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Identificação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1.1. Lista de Nomes dos integrantes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2. Pré-Projeto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2.1 Descreva em uma frase do que se trata seu projeto: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2.2 Por que escolheu este tema?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2.3 Alguém utilizará seu projeto? Como utilizará?: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2.4 Cite palavras-chave que descrevam o seu projeto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2.5 Quais hipóteses seu projeto busca validar*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2.6 Que variáveis devem ser levadas em consideração para suas hipóteses ? 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