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44099C3D" w:rsidR="00E426A0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3FBBAF18" w:rsidR="00990EFA" w:rsidRPr="00762518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B97B8A" w14:textId="77777777" w:rsidR="00E163F9" w:rsidRDefault="00E163F9" w:rsidP="00E163F9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before="62" w:after="0" w:line="240" w:lineRule="auto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10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класс.</w:t>
      </w:r>
    </w:p>
    <w:p w14:paraId="4CC52AC2" w14:textId="77777777" w:rsidR="00E163F9" w:rsidRDefault="00E163F9" w:rsidP="00E163F9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before="4" w:after="0" w:line="237" w:lineRule="auto"/>
        <w:ind w:right="1045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классе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конструкторы:</w:t>
      </w:r>
      <w:r>
        <w:rPr>
          <w:spacing w:val="-4"/>
          <w:sz w:val="24"/>
        </w:rPr>
        <w:t xml:space="preserve"> </w:t>
      </w:r>
      <w:r>
        <w:rPr>
          <w:sz w:val="24"/>
        </w:rPr>
        <w:t>без</w:t>
      </w:r>
      <w:r>
        <w:rPr>
          <w:spacing w:val="-4"/>
          <w:sz w:val="24"/>
        </w:rPr>
        <w:t xml:space="preserve"> </w:t>
      </w:r>
      <w:r>
        <w:rPr>
          <w:sz w:val="24"/>
        </w:rPr>
        <w:t>параметров,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параметрами, </w:t>
      </w:r>
      <w:r>
        <w:rPr>
          <w:spacing w:val="-2"/>
          <w:sz w:val="24"/>
        </w:rPr>
        <w:t>копирования.</w:t>
      </w:r>
    </w:p>
    <w:p w14:paraId="43063536" w14:textId="77777777" w:rsidR="00E163F9" w:rsidRDefault="00E163F9" w:rsidP="00E163F9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before="4" w:after="0" w:line="240" w:lineRule="auto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деструктор.</w:t>
      </w:r>
    </w:p>
    <w:p w14:paraId="60341F33" w14:textId="77777777" w:rsidR="00E163F9" w:rsidRDefault="00E163F9" w:rsidP="00E163F9">
      <w:pPr>
        <w:rPr>
          <w:sz w:val="24"/>
        </w:rPr>
        <w:sectPr w:rsidR="00E163F9">
          <w:pgSz w:w="11910" w:h="16840"/>
          <w:pgMar w:top="1040" w:right="220" w:bottom="280" w:left="1480" w:header="720" w:footer="720" w:gutter="0"/>
          <w:cols w:space="720"/>
        </w:sectPr>
      </w:pPr>
    </w:p>
    <w:p w14:paraId="4A9DC56A" w14:textId="77777777" w:rsidR="00E163F9" w:rsidRDefault="00E163F9" w:rsidP="00E163F9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before="66" w:after="0" w:line="242" w:lineRule="auto"/>
        <w:ind w:right="1322"/>
        <w:contextualSpacing w:val="0"/>
        <w:rPr>
          <w:sz w:val="24"/>
        </w:rPr>
      </w:pPr>
      <w:r>
        <w:rPr>
          <w:sz w:val="24"/>
        </w:rPr>
        <w:lastRenderedPageBreak/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классе</w:t>
      </w:r>
      <w:r>
        <w:rPr>
          <w:spacing w:val="-5"/>
          <w:sz w:val="24"/>
        </w:rPr>
        <w:t xml:space="preserve"> </w:t>
      </w:r>
      <w:r>
        <w:rPr>
          <w:sz w:val="24"/>
        </w:rPr>
        <w:t>компоненты-функции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просмотра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-5"/>
          <w:sz w:val="24"/>
        </w:rPr>
        <w:t xml:space="preserve"> </w:t>
      </w:r>
      <w:r>
        <w:rPr>
          <w:sz w:val="24"/>
        </w:rPr>
        <w:t>полей данных (селекторы и модификаторы).</w:t>
      </w:r>
    </w:p>
    <w:p w14:paraId="21AB3DD7" w14:textId="77777777" w:rsidR="00E163F9" w:rsidRDefault="00E163F9" w:rsidP="00E163F9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after="0" w:line="271" w:lineRule="exact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9"/>
          <w:sz w:val="24"/>
        </w:rPr>
        <w:t xml:space="preserve"> </w:t>
      </w:r>
      <w:r>
        <w:rPr>
          <w:sz w:val="24"/>
        </w:rPr>
        <w:t>операцию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присваивания.</w:t>
      </w:r>
    </w:p>
    <w:p w14:paraId="41701BC6" w14:textId="77777777" w:rsidR="00E163F9" w:rsidRDefault="00E163F9" w:rsidP="00E163F9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before="2" w:after="0" w:line="275" w:lineRule="exact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4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потоков.</w:t>
      </w:r>
    </w:p>
    <w:p w14:paraId="04E65D64" w14:textId="77777777" w:rsidR="00E163F9" w:rsidRDefault="00E163F9" w:rsidP="00E163F9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after="0" w:line="275" w:lineRule="exact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6"/>
          <w:sz w:val="24"/>
        </w:rPr>
        <w:t xml:space="preserve"> </w:t>
      </w:r>
      <w:r>
        <w:rPr>
          <w:sz w:val="24"/>
        </w:rPr>
        <w:t>производный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класс.</w:t>
      </w:r>
    </w:p>
    <w:p w14:paraId="14996C5E" w14:textId="77777777" w:rsidR="00E163F9" w:rsidRDefault="00E163F9" w:rsidP="00E163F9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before="5" w:after="0" w:line="237" w:lineRule="auto"/>
        <w:ind w:right="895"/>
        <w:contextualSpacing w:val="0"/>
        <w:rPr>
          <w:sz w:val="24"/>
        </w:rPr>
      </w:pPr>
      <w:r>
        <w:rPr>
          <w:sz w:val="24"/>
        </w:rPr>
        <w:t>Написать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1"/>
          <w:sz w:val="24"/>
        </w:rPr>
        <w:t xml:space="preserve"> </w:t>
      </w:r>
      <w:r>
        <w:rPr>
          <w:sz w:val="24"/>
        </w:rPr>
        <w:t>продемонстрировать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работу всех перегруженных операций.</w:t>
      </w:r>
    </w:p>
    <w:p w14:paraId="5CDF1DF9" w14:textId="77777777" w:rsidR="00E163F9" w:rsidRDefault="00E163F9" w:rsidP="00E163F9">
      <w:pPr>
        <w:pStyle w:val="a3"/>
        <w:widowControl w:val="0"/>
        <w:numPr>
          <w:ilvl w:val="0"/>
          <w:numId w:val="11"/>
        </w:numPr>
        <w:tabs>
          <w:tab w:val="left" w:pos="939"/>
          <w:tab w:val="left" w:pos="1001"/>
        </w:tabs>
        <w:autoSpaceDE w:val="0"/>
        <w:autoSpaceDN w:val="0"/>
        <w:spacing w:before="6" w:after="0" w:line="237" w:lineRule="auto"/>
        <w:ind w:right="1251"/>
        <w:contextualSpacing w:val="0"/>
        <w:rPr>
          <w:sz w:val="24"/>
        </w:rPr>
      </w:pPr>
      <w:r>
        <w:rPr>
          <w:sz w:val="24"/>
        </w:rPr>
        <w:tab/>
        <w:t>Реализовать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функции,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получающие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возвращающие</w:t>
      </w:r>
      <w:r>
        <w:rPr>
          <w:spacing w:val="-8"/>
          <w:sz w:val="24"/>
        </w:rPr>
        <w:t xml:space="preserve"> </w:t>
      </w:r>
      <w:r>
        <w:rPr>
          <w:sz w:val="24"/>
        </w:rPr>
        <w:t>объект</w:t>
      </w:r>
      <w:r>
        <w:rPr>
          <w:spacing w:val="-3"/>
          <w:sz w:val="24"/>
        </w:rPr>
        <w:t xml:space="preserve"> </w:t>
      </w:r>
      <w:r>
        <w:rPr>
          <w:sz w:val="24"/>
        </w:rPr>
        <w:t>базового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класса. Продемонстрировать принцип подстановки.</w:t>
      </w:r>
    </w:p>
    <w:p w14:paraId="3D8EDCC5" w14:textId="77777777" w:rsidR="00E163F9" w:rsidRDefault="00E163F9" w:rsidP="00E163F9">
      <w:pPr>
        <w:pStyle w:val="TableParagraph"/>
        <w:rPr>
          <w:sz w:val="24"/>
        </w:rPr>
      </w:pPr>
      <w:r>
        <w:rPr>
          <w:sz w:val="24"/>
        </w:rPr>
        <w:t>Базовый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класс:</w:t>
      </w:r>
    </w:p>
    <w:p w14:paraId="2CB83FA5" w14:textId="77777777" w:rsidR="00E163F9" w:rsidRDefault="00E163F9" w:rsidP="00E163F9">
      <w:pPr>
        <w:pStyle w:val="TableParagraph"/>
        <w:spacing w:before="2" w:line="275" w:lineRule="exact"/>
        <w:rPr>
          <w:sz w:val="24"/>
        </w:rPr>
      </w:pPr>
      <w:r>
        <w:rPr>
          <w:sz w:val="24"/>
        </w:rPr>
        <w:t>ТРОЙКА_ЧИСЕЛ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(TRIAD)</w:t>
      </w:r>
    </w:p>
    <w:p w14:paraId="336E5AC2" w14:textId="77777777" w:rsidR="00E163F9" w:rsidRDefault="00E163F9" w:rsidP="00E163F9">
      <w:pPr>
        <w:pStyle w:val="TableParagraph"/>
        <w:spacing w:line="240" w:lineRule="auto"/>
        <w:ind w:right="5044"/>
        <w:rPr>
          <w:sz w:val="24"/>
        </w:rPr>
      </w:pPr>
      <w:r>
        <w:rPr>
          <w:sz w:val="24"/>
        </w:rPr>
        <w:t>Первое_число (first) - int Второе_число</w:t>
      </w:r>
      <w:r>
        <w:rPr>
          <w:spacing w:val="-13"/>
          <w:sz w:val="24"/>
        </w:rPr>
        <w:t xml:space="preserve"> </w:t>
      </w:r>
      <w:r>
        <w:rPr>
          <w:sz w:val="24"/>
        </w:rPr>
        <w:t>(second)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int Третье_число (third) - int</w:t>
      </w:r>
    </w:p>
    <w:p w14:paraId="2B9C98B3" w14:textId="77777777" w:rsidR="00E163F9" w:rsidRDefault="00E163F9" w:rsidP="00E163F9">
      <w:pPr>
        <w:pStyle w:val="TableParagraph"/>
        <w:spacing w:before="1" w:line="275" w:lineRule="exact"/>
        <w:rPr>
          <w:sz w:val="24"/>
        </w:rPr>
      </w:pPr>
      <w:r>
        <w:rPr>
          <w:sz w:val="24"/>
        </w:rPr>
        <w:t>Определить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полей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увеличения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полей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26AD646E" w14:textId="37B66803" w:rsidR="00762518" w:rsidRDefault="00E163F9" w:rsidP="00E163F9">
      <w:pPr>
        <w:rPr>
          <w:sz w:val="24"/>
        </w:rPr>
      </w:pPr>
      <w:r>
        <w:rPr>
          <w:sz w:val="24"/>
        </w:rPr>
        <w:t>Создать</w:t>
      </w:r>
      <w:r>
        <w:rPr>
          <w:spacing w:val="-4"/>
          <w:sz w:val="24"/>
        </w:rPr>
        <w:t xml:space="preserve"> </w:t>
      </w:r>
      <w:r>
        <w:rPr>
          <w:sz w:val="24"/>
        </w:rPr>
        <w:t>производный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полями</w:t>
      </w:r>
      <w:r>
        <w:rPr>
          <w:spacing w:val="-4"/>
          <w:sz w:val="24"/>
        </w:rPr>
        <w:t xml:space="preserve"> </w:t>
      </w:r>
      <w:r>
        <w:rPr>
          <w:sz w:val="24"/>
        </w:rPr>
        <w:t>часы,</w:t>
      </w:r>
      <w:r>
        <w:rPr>
          <w:spacing w:val="-4"/>
          <w:sz w:val="24"/>
        </w:rPr>
        <w:t xml:space="preserve"> </w:t>
      </w:r>
      <w:r>
        <w:rPr>
          <w:sz w:val="24"/>
        </w:rPr>
        <w:t>минуты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секунды.</w:t>
      </w:r>
      <w:r>
        <w:rPr>
          <w:spacing w:val="-2"/>
          <w:sz w:val="24"/>
        </w:rPr>
        <w:t xml:space="preserve"> </w:t>
      </w:r>
      <w:r>
        <w:rPr>
          <w:sz w:val="24"/>
        </w:rPr>
        <w:t>Переопределить методы увеличения полей на 1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определить методы увеличения на n секунд и минут.</w:t>
      </w:r>
    </w:p>
    <w:p w14:paraId="6BC10292" w14:textId="5730DB29" w:rsid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A21BAD" wp14:editId="5F0C91CA">
            <wp:extent cx="1661304" cy="2575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B8E1" w14:textId="2721F4E0" w:rsidR="009265CB" w:rsidRDefault="00E163F9" w:rsidP="00762518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FD94FD" wp14:editId="4A49A48F">
            <wp:extent cx="3337849" cy="41151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EAD46" wp14:editId="2D3A0D6E">
            <wp:extent cx="1508891" cy="451143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CE4" w14:textId="2BE81314" w:rsidR="00E163F9" w:rsidRDefault="00E163F9" w:rsidP="00762518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F9A7CC" wp14:editId="02A6F649">
            <wp:extent cx="4290432" cy="409229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00179" wp14:editId="23952639">
            <wp:extent cx="1394581" cy="454953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ACDA" w14:textId="5C18FEE9" w:rsidR="00E163F9" w:rsidRDefault="004D28F3" w:rsidP="00762518">
      <w:pPr>
        <w:rPr>
          <w:rFonts w:ascii="Times New Roman" w:hAnsi="Times New Roman" w:cs="Times New Roman"/>
          <w:sz w:val="28"/>
          <w:szCs w:val="28"/>
        </w:rPr>
      </w:pPr>
      <w:r w:rsidRPr="004D28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F80E9B" wp14:editId="5855219B">
            <wp:extent cx="4000847" cy="43666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D8C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9DE3F4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D97F5A9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1E0B54D8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E6ECF03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DCD176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D332DCF" w14:textId="62C9ACBF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297C2981" w14:textId="6D30988B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50ADBD6" w14:textId="3A1D59BD" w:rsidR="003F21BC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02ACF" w14:textId="44BAA5E3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sectPr w:rsidR="009265CB" w:rsidSect="00E426A0">
      <w:footerReference w:type="defaul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A6AC" w14:textId="77777777" w:rsidR="00715CE2" w:rsidRDefault="00715CE2" w:rsidP="00FF7E54">
      <w:pPr>
        <w:spacing w:after="0" w:line="240" w:lineRule="auto"/>
      </w:pPr>
      <w:r>
        <w:separator/>
      </w:r>
    </w:p>
  </w:endnote>
  <w:endnote w:type="continuationSeparator" w:id="0">
    <w:p w14:paraId="2B894F38" w14:textId="77777777" w:rsidR="00715CE2" w:rsidRDefault="00715CE2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526F8A" w:rsidRDefault="00526F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5B4B" w14:textId="77777777" w:rsidR="00715CE2" w:rsidRDefault="00715CE2" w:rsidP="00FF7E54">
      <w:pPr>
        <w:spacing w:after="0" w:line="240" w:lineRule="auto"/>
      </w:pPr>
      <w:r>
        <w:separator/>
      </w:r>
    </w:p>
  </w:footnote>
  <w:footnote w:type="continuationSeparator" w:id="0">
    <w:p w14:paraId="4AFB6B09" w14:textId="77777777" w:rsidR="00715CE2" w:rsidRDefault="00715CE2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8745C"/>
    <w:multiLevelType w:val="hybridMultilevel"/>
    <w:tmpl w:val="90CA3E12"/>
    <w:lvl w:ilvl="0" w:tplc="89586B6A">
      <w:start w:val="1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E48603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46020D8C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3" w:tplc="14C2976A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52DE6C36">
      <w:numFmt w:val="bullet"/>
      <w:lvlText w:val="•"/>
      <w:lvlJc w:val="left"/>
      <w:pPr>
        <w:ind w:left="4645" w:hanging="360"/>
      </w:pPr>
      <w:rPr>
        <w:rFonts w:hint="default"/>
        <w:lang w:val="ru-RU" w:eastAsia="en-US" w:bidi="ar-SA"/>
      </w:rPr>
    </w:lvl>
    <w:lvl w:ilvl="5" w:tplc="EC9EF69E">
      <w:numFmt w:val="bullet"/>
      <w:lvlText w:val="•"/>
      <w:lvlJc w:val="left"/>
      <w:pPr>
        <w:ind w:left="5572" w:hanging="360"/>
      </w:pPr>
      <w:rPr>
        <w:rFonts w:hint="default"/>
        <w:lang w:val="ru-RU" w:eastAsia="en-US" w:bidi="ar-SA"/>
      </w:rPr>
    </w:lvl>
    <w:lvl w:ilvl="6" w:tplc="C0540DFA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7" w:tplc="AA96E88E">
      <w:numFmt w:val="bullet"/>
      <w:lvlText w:val="•"/>
      <w:lvlJc w:val="left"/>
      <w:pPr>
        <w:ind w:left="7424" w:hanging="360"/>
      </w:pPr>
      <w:rPr>
        <w:rFonts w:hint="default"/>
        <w:lang w:val="ru-RU" w:eastAsia="en-US" w:bidi="ar-SA"/>
      </w:rPr>
    </w:lvl>
    <w:lvl w:ilvl="8" w:tplc="2A4ACC14">
      <w:numFmt w:val="bullet"/>
      <w:lvlText w:val="•"/>
      <w:lvlJc w:val="left"/>
      <w:pPr>
        <w:ind w:left="8351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D28F3"/>
    <w:rsid w:val="004E0336"/>
    <w:rsid w:val="004E0CFE"/>
    <w:rsid w:val="004E1D5D"/>
    <w:rsid w:val="004E2E11"/>
    <w:rsid w:val="00515431"/>
    <w:rsid w:val="00515664"/>
    <w:rsid w:val="005157AB"/>
    <w:rsid w:val="00526F8A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9457E"/>
    <w:rsid w:val="006B2274"/>
    <w:rsid w:val="006B3B7C"/>
    <w:rsid w:val="006D4941"/>
    <w:rsid w:val="006E0A34"/>
    <w:rsid w:val="006F75CB"/>
    <w:rsid w:val="00700F00"/>
    <w:rsid w:val="00706DAA"/>
    <w:rsid w:val="00715CE2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3A30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2071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B208AC"/>
    <w:rsid w:val="00B236BE"/>
    <w:rsid w:val="00B4027B"/>
    <w:rsid w:val="00B4352C"/>
    <w:rsid w:val="00B468EB"/>
    <w:rsid w:val="00B85BE1"/>
    <w:rsid w:val="00BB4CD9"/>
    <w:rsid w:val="00BC0344"/>
    <w:rsid w:val="00BC7F05"/>
    <w:rsid w:val="00BE5C4A"/>
    <w:rsid w:val="00BF1FAB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8445B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163F9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E163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163F9"/>
    <w:pPr>
      <w:widowControl w:val="0"/>
      <w:autoSpaceDE w:val="0"/>
      <w:autoSpaceDN w:val="0"/>
      <w:spacing w:after="0" w:line="268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19</cp:revision>
  <dcterms:created xsi:type="dcterms:W3CDTF">2024-02-13T08:36:00Z</dcterms:created>
  <dcterms:modified xsi:type="dcterms:W3CDTF">2024-04-12T07:30:00Z</dcterms:modified>
</cp:coreProperties>
</file>