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99" w:type="dxa"/>
        <w:jc w:val="left"/>
        <w:tblInd w:w="-5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915"/>
        <w:gridCol w:w="3384"/>
      </w:tblGrid>
      <w:tr>
        <w:trPr/>
        <w:tc>
          <w:tcPr>
            <w:tcW w:w="1029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/>
            </w:pPr>
            <w:r>
              <w:rPr>
                <w:b/>
              </w:rPr>
              <w:t>1 - Equipe</w:t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  <w:t xml:space="preserve">Ênfase: </w:t>
            </w:r>
          </w:p>
        </w:tc>
      </w:tr>
      <w:tr>
        <w:trPr/>
        <w:tc>
          <w:tcPr>
            <w:tcW w:w="6915" w:type="dxa"/>
            <w:tcBorders>
              <w:top w:val="single" w:sz="12" w:space="0" w:color="000000"/>
              <w:lef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  <w:t xml:space="preserve">Nome: </w:t>
            </w:r>
            <w:r>
              <w:rPr/>
              <w:t>Gabriel R. Munhoz</w:t>
            </w:r>
          </w:p>
        </w:tc>
        <w:tc>
          <w:tcPr>
            <w:tcW w:w="3384" w:type="dxa"/>
            <w:tcBorders>
              <w:top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  <w:t xml:space="preserve">R.A.: </w:t>
            </w:r>
            <w:r>
              <w:rPr/>
              <w:t>106802</w:t>
            </w:r>
          </w:p>
        </w:tc>
      </w:tr>
      <w:tr>
        <w:trPr/>
        <w:tc>
          <w:tcPr>
            <w:tcW w:w="6915" w:type="dxa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  <w:t xml:space="preserve">Nome: </w:t>
            </w:r>
            <w:r>
              <w:rPr/>
              <w:t>Matheus Martins Vieira</w:t>
            </w:r>
          </w:p>
        </w:tc>
        <w:tc>
          <w:tcPr>
            <w:tcW w:w="3384" w:type="dxa"/>
            <w:tcBorders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  <w:t>R.A.:</w:t>
            </w:r>
          </w:p>
        </w:tc>
      </w:tr>
      <w:tr>
        <w:trPr/>
        <w:tc>
          <w:tcPr>
            <w:tcW w:w="6915" w:type="dxa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  <w:t xml:space="preserve">Nome: </w:t>
            </w:r>
            <w:r>
              <w:rPr/>
              <w:t>Vinícius de Oliveira</w:t>
            </w:r>
          </w:p>
        </w:tc>
        <w:tc>
          <w:tcPr>
            <w:tcW w:w="3384" w:type="dxa"/>
            <w:tcBorders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  <w:t>R.A.:</w:t>
            </w:r>
          </w:p>
        </w:tc>
      </w:tr>
      <w:tr>
        <w:trPr/>
        <w:tc>
          <w:tcPr>
            <w:tcW w:w="6915" w:type="dxa"/>
            <w:tcBorders>
              <w:lef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</w:r>
          </w:p>
        </w:tc>
        <w:tc>
          <w:tcPr>
            <w:tcW w:w="3384" w:type="dxa"/>
            <w:tcBorders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6915" w:type="dxa"/>
            <w:tcBorders>
              <w:left w:val="single" w:sz="8" w:space="0" w:color="000000"/>
              <w:bottom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</w:r>
          </w:p>
        </w:tc>
        <w:tc>
          <w:tcPr>
            <w:tcW w:w="3384" w:type="dxa"/>
            <w:tcBorders>
              <w:bottom w:val="single" w:sz="12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4475" w:leader="none"/>
                <w:tab w:val="left" w:pos="8950" w:leader="none"/>
              </w:tabs>
              <w:spacing w:before="120" w:after="12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/>
            </w:pPr>
            <w:r>
              <w:rPr>
                <w:b/>
              </w:rPr>
              <w:t>2 - Caracterização</w:t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2.1 – Descrição da Empresa</w:t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 empresa que será utilizada como objeto de estudo é do ramo de </w:t>
            </w:r>
            <w:r>
              <w:rPr>
                <w:color w:val="000000"/>
                <w:sz w:val="24"/>
                <w:szCs w:val="24"/>
              </w:rPr>
              <w:t>tecnologia</w:t>
            </w:r>
            <w:r>
              <w:rPr>
                <w:color w:val="000000"/>
              </w:rPr>
              <w:t xml:space="preserve">, ela </w:t>
            </w:r>
            <w:r>
              <w:rPr>
                <w:color w:val="000000"/>
                <w:sz w:val="24"/>
                <w:szCs w:val="24"/>
              </w:rPr>
              <w:t xml:space="preserve">realiza a instalação e manutenção de servidores, além de configuração e desenvolvimento de softwares. A organização foi criada há mais de 15 anos e possui uma matriz em Maringá e filiais em São Paulo e em Brasília. </w:t>
            </w:r>
            <w:r>
              <w:rPr>
                <w:color w:val="000000"/>
                <w:sz w:val="24"/>
                <w:szCs w:val="24"/>
              </w:rPr>
              <w:t>Por ser uma empresa geradora de poucos resíduos e rejeitos não há atualmente uma gestão ambiental para controle dos mesmos, um controle sustentável da energia gasta também não é realizado e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color w:val="FF0000"/>
              </w:rPr>
            </w:pPr>
            <w:r>
              <w:rPr/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color w:val="FF0000"/>
              </w:rPr>
            </w:pPr>
            <w:r>
              <w:rPr/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2.2 – Descrição do Processo</w:t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</w:t>
            </w:r>
            <w:r>
              <w:rPr>
                <w:color w:val="000000"/>
              </w:rPr>
              <w:t xml:space="preserve">controle de resíduos, principalmente daqueles eletrônicos serão foco desse trabalho. Atualmente esse processo não é realizado de forma padronizada e não é realizada uma gestão do ciclo de vida dos componentes que são instalados nos servidores dos clientes da empresa. 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Cs/>
              </w:rPr>
            </w:pPr>
            <w:r>
              <w:rPr>
                <w:bCs/>
              </w:rPr>
              <w:t>2.3 – Descrição do Problema</w:t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O descarte dos componentes </w:t>
            </w:r>
            <w:r>
              <w:rPr>
                <w:color w:val="000000"/>
              </w:rPr>
              <w:t>eletrônicos é algo que deve ser realizado de forma correta, pois além de ser prejudicial para o meio ambiente devido suas partes tóxicas é possível realizar uma reciclagem de alguns componentes. A empresa ao ser contratada para instalar e realizar a manutenção de um servidor de um cliente deve garantir o encaminhamento correto desses resíduos já que faz parte do ciclo de vida dos seus produtos.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3 – Proposta de Melhoria</w:t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4 – Resultados e/ou Resultados Esperados</w:t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5 – Considerações Finais</w:t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b/>
                <w:bCs/>
              </w:rPr>
            </w:pPr>
            <w:r>
              <w:rPr>
                <w:bCs/>
              </w:rPr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b/>
                <w:bCs/>
              </w:rPr>
            </w:pPr>
            <w:r>
              <w:rPr>
                <w:bCs/>
                <w:color w:val="FF0000"/>
              </w:rPr>
              <w:t xml:space="preserve"> </w:t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6 – Referências</w:t>
            </w:r>
            <w:bookmarkStart w:id="0" w:name="_Hlk50062919"/>
            <w:bookmarkEnd w:id="0"/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color w:val="FF0000"/>
              </w:rPr>
            </w:pPr>
            <w:r>
              <w:rPr>
                <w:bCs/>
                <w:color w:val="FF0000"/>
              </w:rPr>
            </w:r>
          </w:p>
        </w:tc>
      </w:tr>
      <w:tr>
        <w:trPr/>
        <w:tc>
          <w:tcPr>
            <w:tcW w:w="10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7 - Anexos ou Apêndices </w:t>
            </w:r>
            <w:r>
              <w:rPr>
                <w:bCs/>
              </w:rPr>
              <w:t>(se houver)</w:t>
            </w:r>
            <w:bookmarkStart w:id="1" w:name="_Hlk50108681"/>
            <w:bookmarkEnd w:id="1"/>
          </w:p>
        </w:tc>
      </w:tr>
    </w:tbl>
    <w:p>
      <w:pPr>
        <w:pStyle w:val="Normal"/>
        <w:numPr>
          <w:ilvl w:val="0"/>
          <w:numId w:val="0"/>
        </w:numPr>
        <w:spacing w:before="360" w:after="0"/>
        <w:ind w:left="1077" w:hanging="0"/>
        <w:jc w:val="both"/>
        <w:rPr>
          <w:color w:val="FF0000"/>
        </w:rPr>
      </w:pPr>
      <w:r>
        <w:rPr/>
      </w:r>
    </w:p>
    <w:p>
      <w:pPr>
        <w:pStyle w:val="Normal"/>
        <w:numPr>
          <w:ilvl w:val="0"/>
          <w:numId w:val="0"/>
        </w:numPr>
        <w:spacing w:before="360" w:after="0"/>
        <w:ind w:left="1077" w:hanging="0"/>
        <w:jc w:val="both"/>
        <w:rPr>
          <w:color w:val="FF0000"/>
        </w:rPr>
      </w:pPr>
      <w:r>
        <w:rPr/>
      </w:r>
    </w:p>
    <w:p>
      <w:pPr>
        <w:pStyle w:val="Caption1"/>
        <w:keepNext w:val="true"/>
        <w:spacing w:before="0" w:after="0"/>
        <w:jc w:val="center"/>
        <w:rPr>
          <w:b/>
          <w:b/>
          <w:bCs/>
          <w:i w:val="false"/>
          <w:i w:val="false"/>
          <w:iCs w:val="false"/>
          <w:color w:val="000000" w:themeColor="text1"/>
          <w:sz w:val="20"/>
          <w:szCs w:val="20"/>
        </w:rPr>
      </w:pPr>
      <w:r>
        <w:rPr>
          <w:b/>
          <w:bCs/>
          <w:i w:val="false"/>
          <w:iCs w:val="false"/>
          <w:color w:val="000000" w:themeColor="text1"/>
          <w:sz w:val="20"/>
          <w:szCs w:val="20"/>
        </w:rPr>
        <w:t>(Para preenchimento da professora)</w:t>
      </w:r>
    </w:p>
    <w:tbl>
      <w:tblPr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004"/>
        <w:gridCol w:w="4380"/>
      </w:tblGrid>
      <w:tr>
        <w:trPr/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Nota da Apresentação: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Nota do Projeto:</w:t>
            </w:r>
          </w:p>
        </w:tc>
      </w:tr>
      <w:tr>
        <w:trPr/>
        <w:tc>
          <w:tcPr>
            <w:tcW w:w="5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both"/>
              <w:rPr>
                <w:b/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Data:</w:t>
            </w:r>
            <w:r>
              <w:rPr>
                <w:szCs w:val="28"/>
              </w:rPr>
              <w:t>______/_______/________</w:t>
            </w:r>
          </w:p>
        </w:tc>
        <w:tc>
          <w:tcPr>
            <w:tcW w:w="4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120" w:after="120"/>
              <w:jc w:val="center"/>
              <w:rPr>
                <w:b/>
                <w:b/>
                <w:bCs/>
                <w:szCs w:val="28"/>
              </w:rPr>
            </w:pPr>
            <w:r>
              <w:rPr>
                <w:szCs w:val="28"/>
              </w:rPr>
              <w:t>_________________________________</w:t>
            </w:r>
          </w:p>
        </w:tc>
      </w:tr>
    </w:tbl>
    <w:p>
      <w:pPr>
        <w:pStyle w:val="Normal"/>
        <w:spacing w:lineRule="auto" w:line="360"/>
        <w:rPr>
          <w:sz w:val="22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1134" w:header="426" w:top="1418" w:footer="181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4684"/>
      <w:gridCol w:w="4670"/>
    </w:tblGrid>
    <w:tr>
      <w:trPr/>
      <w:tc>
        <w:tcPr>
          <w:tcW w:w="4684" w:type="dxa"/>
          <w:tcBorders>
            <w:top w:val="single" w:sz="18" w:space="0" w:color="000000"/>
          </w:tcBorders>
        </w:tcPr>
        <w:p>
          <w:pPr>
            <w:pStyle w:val="Footer"/>
            <w:widowControl w:val="false"/>
            <w:rPr>
              <w:sz w:val="20"/>
              <w:szCs w:val="20"/>
            </w:rPr>
          </w:pPr>
          <w:r>
            <w:rPr>
              <w:sz w:val="20"/>
              <w:szCs w:val="20"/>
            </w:rPr>
            <w:t>7282 – Engenharia da Sustentabilidade – 2021</w:t>
          </w:r>
        </w:p>
      </w:tc>
      <w:tc>
        <w:tcPr>
          <w:tcW w:w="4670" w:type="dxa"/>
          <w:tcBorders>
            <w:top w:val="single" w:sz="18" w:space="0" w:color="000000"/>
          </w:tcBorders>
        </w:tcPr>
        <w:p>
          <w:pPr>
            <w:pStyle w:val="Footer"/>
            <w:widowControl w:val="false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rPr>
              <w:rStyle w:val="Pagenumber"/>
              <w:sz w:val="18"/>
              <w:szCs w:val="18"/>
            </w:rPr>
            <w:fldChar w:fldCharType="begin"/>
          </w:r>
          <w:r>
            <w:rPr>
              <w:rStyle w:val="Pagenumber"/>
              <w:sz w:val="18"/>
              <w:szCs w:val="18"/>
            </w:rPr>
            <w:instrText> PAGE </w:instrText>
          </w:r>
          <w:r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sz w:val="18"/>
              <w:szCs w:val="18"/>
            </w:rPr>
            <w:t>2</w:t>
          </w:r>
          <w:r>
            <w:rPr>
              <w:rStyle w:val="Pagenumber"/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 xml:space="preserve"> de </w:t>
          </w:r>
          <w:r>
            <w:rPr>
              <w:rStyle w:val="Pagenumber"/>
              <w:sz w:val="18"/>
              <w:szCs w:val="18"/>
            </w:rPr>
            <w:fldChar w:fldCharType="begin"/>
          </w:r>
          <w:r>
            <w:rPr>
              <w:rStyle w:val="Pagenumber"/>
              <w:sz w:val="18"/>
              <w:szCs w:val="18"/>
            </w:rPr>
            <w:instrText> NUMPAGES </w:instrText>
          </w:r>
          <w:r>
            <w:rPr>
              <w:rStyle w:val="Pagenumber"/>
              <w:sz w:val="18"/>
              <w:szCs w:val="18"/>
            </w:rPr>
            <w:fldChar w:fldCharType="separate"/>
          </w:r>
          <w:r>
            <w:rPr>
              <w:rStyle w:val="Pagenumber"/>
              <w:sz w:val="18"/>
              <w:szCs w:val="18"/>
            </w:rPr>
            <w:t>2</w:t>
          </w:r>
          <w:r>
            <w:rPr>
              <w:rStyle w:val="Pagenumber"/>
              <w:sz w:val="18"/>
              <w:szCs w:val="18"/>
            </w:rPr>
            <w:fldChar w:fldCharType="end"/>
          </w:r>
        </w:p>
      </w:tc>
    </w:tr>
    <w:tr>
      <w:trPr/>
      <w:tc>
        <w:tcPr>
          <w:tcW w:w="4684" w:type="dxa"/>
          <w:tcBorders/>
        </w:tcPr>
        <w:p>
          <w:pPr>
            <w:pStyle w:val="Footer"/>
            <w:widowControl w:val="false"/>
            <w:rPr>
              <w:sz w:val="20"/>
              <w:szCs w:val="20"/>
            </w:rPr>
          </w:pPr>
          <w:r>
            <w:rPr>
              <w:sz w:val="20"/>
              <w:szCs w:val="20"/>
            </w:rPr>
            <w:t>Prof.ª Bruna Maria Gerônimo</w:t>
          </w:r>
        </w:p>
      </w:tc>
      <w:tc>
        <w:tcPr>
          <w:tcW w:w="4670" w:type="dxa"/>
          <w:tcBorders/>
        </w:tcPr>
        <w:p>
          <w:pPr>
            <w:pStyle w:val="Footer"/>
            <w:widowControl w:val="false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b/>
        <w:b/>
        <w:bCs/>
        <w:smallCaps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754380" cy="815340"/>
          <wp:effectExtent l="0" t="0" r="0" b="0"/>
          <wp:wrapNone/>
          <wp:docPr id="1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815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5180965</wp:posOffset>
          </wp:positionH>
          <wp:positionV relativeFrom="paragraph">
            <wp:posOffset>6985</wp:posOffset>
          </wp:positionV>
          <wp:extent cx="756285" cy="762000"/>
          <wp:effectExtent l="0" t="0" r="0" b="0"/>
          <wp:wrapNone/>
          <wp:docPr id="2" name="Imagem 5" descr="C:\Users\Manoel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" descr="C:\Users\Manoel\Desktop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62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smallCaps/>
        <w:sz w:val="28"/>
        <w:szCs w:val="24"/>
      </w:rPr>
      <w:t>Universidade Estadual de Maringá</w:t>
    </w:r>
  </w:p>
  <w:p>
    <w:pPr>
      <w:pStyle w:val="Normal"/>
      <w:jc w:val="center"/>
      <w:rPr>
        <w:b/>
        <w:b/>
        <w:bCs/>
        <w:smallCaps/>
        <w:sz w:val="28"/>
      </w:rPr>
    </w:pPr>
    <w:r>
      <w:rPr>
        <w:b/>
        <w:bCs/>
        <w:smallCaps/>
        <w:sz w:val="28"/>
      </w:rPr>
      <w:t>Centro de Tecnologia</w:t>
    </w:r>
  </w:p>
  <w:p>
    <w:pPr>
      <w:pStyle w:val="Normal"/>
      <w:spacing w:lineRule="auto" w:line="360"/>
      <w:jc w:val="center"/>
      <w:rPr>
        <w:b/>
        <w:b/>
        <w:bCs/>
        <w:smallCaps/>
        <w:sz w:val="28"/>
        <w:szCs w:val="28"/>
      </w:rPr>
    </w:pPr>
    <w:r>
      <w:rPr>
        <w:b/>
        <w:bCs/>
        <w:smallCaps/>
        <w:sz w:val="28"/>
        <w:szCs w:val="28"/>
      </w:rPr>
      <w:t>Departamento de Engenharia de Produção</w:t>
    </w:r>
  </w:p>
  <w:p>
    <w:pPr>
      <w:pStyle w:val="Normal"/>
      <w:spacing w:lineRule="auto" w:line="360" w:before="0" w:after="240"/>
      <w:jc w:val="center"/>
      <w:rPr>
        <w:smallCaps/>
        <w:sz w:val="28"/>
        <w:szCs w:val="28"/>
      </w:rPr>
    </w:pPr>
    <w:r>
      <w:rPr>
        <w:smallCaps/>
        <w:sz w:val="28"/>
        <w:szCs w:val="28"/>
      </w:rPr>
      <w:t>Projeto de Engenharia da Sustentabilidade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suppressAutoHyphens w:val="true"/>
      <w:jc w:val="center"/>
      <w:outlineLvl w:val="0"/>
    </w:pPr>
    <w:rPr>
      <w:b/>
      <w:bCs/>
      <w:lang w:eastAsia="ar-SA"/>
    </w:rPr>
  </w:style>
  <w:style w:type="paragraph" w:styleId="Heading2">
    <w:name w:val="Heading 2"/>
    <w:basedOn w:val="Normal"/>
    <w:next w:val="Normal"/>
    <w:qFormat/>
    <w:pPr>
      <w:keepNext w:val="true"/>
      <w:suppressAutoHyphens w:val="true"/>
      <w:jc w:val="center"/>
      <w:outlineLvl w:val="1"/>
    </w:pPr>
    <w:rPr>
      <w:b/>
      <w:bCs/>
      <w:sz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1162d"/>
    <w:rPr/>
  </w:style>
  <w:style w:type="character" w:styleId="St" w:customStyle="1">
    <w:name w:val="st"/>
    <w:qFormat/>
    <w:rsid w:val="0058677b"/>
    <w:rPr/>
  </w:style>
  <w:style w:type="character" w:styleId="Emphasis">
    <w:name w:val="Emphasis"/>
    <w:uiPriority w:val="20"/>
    <w:qFormat/>
    <w:rsid w:val="0058677b"/>
    <w:rPr>
      <w:i/>
      <w:iCs/>
    </w:rPr>
  </w:style>
  <w:style w:type="character" w:styleId="Perguntas" w:customStyle="1">
    <w:name w:val="perguntas"/>
    <w:qFormat/>
    <w:rsid w:val="0058677b"/>
    <w:rPr/>
  </w:style>
  <w:style w:type="character" w:styleId="Topicos" w:customStyle="1">
    <w:name w:val="topicos"/>
    <w:qFormat/>
    <w:rsid w:val="0058677b"/>
    <w:rPr/>
  </w:style>
  <w:style w:type="character" w:styleId="Aulacontent" w:customStyle="1">
    <w:name w:val="aula-content"/>
    <w:qFormat/>
    <w:rsid w:val="0058677b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f65b4"/>
    <w:rPr>
      <w:sz w:val="24"/>
      <w:lang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pPr>
      <w:tabs>
        <w:tab w:val="clear" w:pos="708"/>
        <w:tab w:val="center" w:pos="4419" w:leader="none"/>
        <w:tab w:val="right" w:pos="8838" w:leader="none"/>
      </w:tabs>
      <w:suppressAutoHyphens w:val="true"/>
    </w:pPr>
    <w:rPr>
      <w:szCs w:val="20"/>
      <w:lang w:eastAsia="ar-SA"/>
    </w:rPr>
  </w:style>
  <w:style w:type="paragraph" w:styleId="Footer">
    <w:name w:val="Footer"/>
    <w:basedOn w:val="Normal"/>
    <w:rsid w:val="00c13129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semiHidden/>
    <w:qFormat/>
    <w:rsid w:val="003c15e1"/>
    <w:pPr/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nhideWhenUsed/>
    <w:qFormat/>
    <w:rsid w:val="00e70e3f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c1312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LibreOffice/7.1.5.2$Linux_X86_64 LibreOffice_project/10$Build-2</Application>
  <AppVersion>15.0000</AppVersion>
  <Pages>2</Pages>
  <Words>294</Words>
  <Characters>1609</Characters>
  <CharactersWithSpaces>1881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2020-09-04T01:07:00Z</dcterms:created>
  <dc:creator>Marcia</dc:creator>
  <dc:description/>
  <dc:language>pt-BR</dc:language>
  <cp:lastModifiedBy/>
  <dcterms:modified xsi:type="dcterms:W3CDTF">2021-09-28T11:43:50Z</dcterms:modified>
  <cp:revision>11</cp:revision>
  <dc:subject/>
  <dc:title>Roteiro para Relatório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