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2D23C0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F95947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1AF39FE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FEEBAB3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74998FE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0390F71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20E251C4" w14:textId="5262988D" w:rsidR="00E239FE" w:rsidRPr="00E239FE" w:rsidRDefault="00E239FE" w:rsidP="002377E7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E239FE">
        <w:rPr>
          <w:rFonts w:asciiTheme="minorHAnsi" w:hAnsiTheme="minorHAnsi" w:cstheme="minorHAnsi"/>
          <w:sz w:val="22"/>
          <w:szCs w:val="22"/>
          <w:lang w:val="it-IT"/>
        </w:rPr>
        <w:t>Si tratta di un sistema software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che fruisce funzionalità alle applicazioni comunicando tramite protoccol</w:t>
      </w:r>
      <w:r w:rsidR="002377E7">
        <w:rPr>
          <w:rFonts w:asciiTheme="minorHAnsi" w:hAnsiTheme="minorHAnsi" w:cstheme="minorHAnsi"/>
          <w:sz w:val="22"/>
          <w:szCs w:val="22"/>
          <w:lang w:val="it-IT"/>
        </w:rPr>
        <w:t>i e architetture, di cui il più diffuso è SOAP combinato con lo standard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HTTP</w:t>
      </w:r>
      <w:r w:rsidR="002377E7">
        <w:rPr>
          <w:rFonts w:asciiTheme="minorHAnsi" w:hAnsiTheme="minorHAnsi" w:cstheme="minorHAnsi"/>
          <w:sz w:val="22"/>
          <w:szCs w:val="22"/>
          <w:lang w:val="it-IT"/>
        </w:rPr>
        <w:t xml:space="preserve"> o REST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. Le funzionalità offerte vengono dichiarate tramite un’interfaccia esplicativa che ne descrive caratteristiche e modalità di utilizzo. </w:t>
      </w:r>
      <w:r w:rsidR="002377E7">
        <w:rPr>
          <w:rFonts w:asciiTheme="minorHAnsi" w:hAnsiTheme="minorHAnsi" w:cstheme="minorHAnsi"/>
          <w:sz w:val="22"/>
          <w:szCs w:val="22"/>
          <w:lang w:val="it-IT"/>
        </w:rPr>
        <w:t xml:space="preserve">Le informazioni più dettagliate sono contenute in un file WSDL di cui ogni web service dispone. 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2C0FF808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672D51BC" w14:textId="658BE791" w:rsidR="002377E7" w:rsidRPr="002377E7" w:rsidRDefault="002377E7" w:rsidP="002377E7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2377E7">
        <w:rPr>
          <w:rFonts w:asciiTheme="minorHAnsi" w:hAnsiTheme="minorHAnsi" w:cstheme="minorHAnsi"/>
          <w:sz w:val="22"/>
          <w:szCs w:val="22"/>
          <w:lang w:val="it-IT"/>
        </w:rPr>
        <w:t>La prima riga di una response HTTP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contiene la versione del protocollo che si sta utilizzando,</w:t>
      </w:r>
      <w:r w:rsidR="00920F38">
        <w:rPr>
          <w:rFonts w:asciiTheme="minorHAnsi" w:hAnsiTheme="minorHAnsi" w:cstheme="minorHAnsi"/>
          <w:sz w:val="22"/>
          <w:szCs w:val="22"/>
          <w:lang w:val="it-IT"/>
        </w:rPr>
        <w:t xml:space="preserve"> lo status code che descrive l’esito della risposta, un messaggio associato allo status code. Seguono poi l’header, che contiene le informazioni riguardanti il server e la risposta che si sta inviando al client, e il body.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433F83A3" w:rsidR="006234C7" w:rsidRPr="00920F38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6F5C8EB0" w14:textId="4CF0A7F1" w:rsidR="006234C7" w:rsidRPr="0053394B" w:rsidRDefault="00C6756C" w:rsidP="0053394B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C6756C">
        <w:rPr>
          <w:rFonts w:asciiTheme="minorHAnsi" w:hAnsiTheme="minorHAnsi" w:cstheme="minorHAnsi"/>
          <w:sz w:val="22"/>
          <w:szCs w:val="22"/>
          <w:lang w:val="it-IT"/>
        </w:rPr>
        <w:t>Gli attribute [DataContract] e [DataMemb</w:t>
      </w:r>
      <w:r>
        <w:rPr>
          <w:rFonts w:asciiTheme="minorHAnsi" w:hAnsiTheme="minorHAnsi" w:cstheme="minorHAnsi"/>
          <w:sz w:val="22"/>
          <w:szCs w:val="22"/>
          <w:lang w:val="it-IT"/>
        </w:rPr>
        <w:t>er</w:t>
      </w:r>
      <w:r w:rsidRPr="00C6756C">
        <w:rPr>
          <w:rFonts w:asciiTheme="minorHAnsi" w:hAnsiTheme="minorHAnsi" w:cstheme="minorHAnsi"/>
          <w:sz w:val="22"/>
          <w:szCs w:val="22"/>
          <w:lang w:val="it-IT"/>
        </w:rPr>
        <w:t>]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ci consentono di definire esplicitamente un contratto dati tra un servizio e un cliente</w:t>
      </w:r>
      <w:r w:rsidR="00DD055E">
        <w:rPr>
          <w:rFonts w:asciiTheme="minorHAnsi" w:hAnsiTheme="minorHAnsi" w:cstheme="minorHAnsi"/>
          <w:sz w:val="22"/>
          <w:szCs w:val="22"/>
          <w:lang w:val="it-IT"/>
        </w:rPr>
        <w:t>, una sorta di accordo che descrive in maniera astratta i dati da scambiare. Il DataContract descrive il formato esterno dei dati; il DataMember va applicato ad ogni membro del tipo di contratto dati per indicare che si tratta di un membro da serializzare</w:t>
      </w:r>
    </w:p>
    <w:p w14:paraId="4E679A37" w14:textId="77777777" w:rsidR="0053394B" w:rsidRDefault="0053394B" w:rsidP="0053394B"/>
    <w:p w14:paraId="7849C850" w14:textId="58B29512" w:rsidR="0053394B" w:rsidRPr="0053394B" w:rsidRDefault="00F95947" w:rsidP="0053394B">
      <w:pPr>
        <w:pStyle w:val="ListParagraph"/>
        <w:numPr>
          <w:ilvl w:val="0"/>
          <w:numId w:val="19"/>
        </w:numPr>
        <w:rPr>
          <w:rFonts w:cstheme="minorHAnsi"/>
          <w:color w:val="202124"/>
        </w:rPr>
      </w:pPr>
      <w:r w:rsidRPr="0053394B">
        <w:t>Come vengono utilizzati gli HTTP Methods in un servizio REST?</w:t>
      </w:r>
    </w:p>
    <w:p w14:paraId="0190712E" w14:textId="627BC31A" w:rsidR="0053394B" w:rsidRPr="0053394B" w:rsidRDefault="0053394B" w:rsidP="0053394B">
      <w:pPr>
        <w:rPr>
          <w:rFonts w:asciiTheme="minorHAnsi" w:hAnsiTheme="minorHAnsi" w:cstheme="minorHAnsi"/>
          <w:color w:val="202124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Essendo le API RESTful basate sulle risorse possono impiegare le</w:t>
      </w:r>
      <w:r w:rsidRPr="0053394B">
        <w:rPr>
          <w:rFonts w:asciiTheme="minorHAnsi" w:hAnsiTheme="minorHAnsi" w:cstheme="minorHAnsi"/>
          <w:sz w:val="22"/>
          <w:szCs w:val="22"/>
          <w:lang w:val="it-IT"/>
        </w:rPr>
        <w:t xml:space="preserve"> HTTP verbs principali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: </w:t>
      </w:r>
      <w:r w:rsidRPr="0053394B">
        <w:rPr>
          <w:rFonts w:asciiTheme="minorHAnsi" w:hAnsiTheme="minorHAnsi" w:cstheme="minorHAnsi"/>
          <w:sz w:val="22"/>
          <w:szCs w:val="22"/>
          <w:lang w:val="it-IT"/>
        </w:rPr>
        <w:t>GET, PUT, POST, DELET</w:t>
      </w:r>
      <w:r>
        <w:rPr>
          <w:rFonts w:asciiTheme="minorHAnsi" w:hAnsiTheme="minorHAnsi" w:cstheme="minorHAnsi"/>
          <w:sz w:val="22"/>
          <w:szCs w:val="22"/>
          <w:lang w:val="it-IT"/>
        </w:rPr>
        <w:t>E per effettuare</w:t>
      </w:r>
      <w:r w:rsidRPr="0053394B">
        <w:rPr>
          <w:rFonts w:asciiTheme="minorHAnsi" w:hAnsiTheme="minorHAnsi" w:cstheme="minorHAnsi"/>
          <w:color w:val="202124"/>
          <w:sz w:val="22"/>
          <w:szCs w:val="22"/>
          <w:lang w:val="it-IT"/>
        </w:rPr>
        <w:t xml:space="preserve"> rispettivamente operazioni di creazione, lettura, aggiornamento ed eliminazione </w:t>
      </w:r>
      <w:r>
        <w:rPr>
          <w:rFonts w:asciiTheme="minorHAnsi" w:hAnsiTheme="minorHAnsi" w:cstheme="minorHAnsi"/>
          <w:color w:val="202124"/>
          <w:sz w:val="22"/>
          <w:szCs w:val="22"/>
          <w:lang w:val="it-IT"/>
        </w:rPr>
        <w:t xml:space="preserve"> di risorse</w:t>
      </w:r>
      <w:r w:rsidRPr="0053394B">
        <w:rPr>
          <w:rFonts w:asciiTheme="minorHAnsi" w:hAnsiTheme="minorHAnsi" w:cstheme="minorHAnsi"/>
          <w:color w:val="202124"/>
          <w:sz w:val="22"/>
          <w:szCs w:val="22"/>
          <w:lang w:val="it-IT"/>
        </w:rPr>
        <w:t xml:space="preserve">(o CRUD). </w:t>
      </w:r>
    </w:p>
    <w:p w14:paraId="64E0EB9C" w14:textId="77777777" w:rsidR="006234C7" w:rsidRPr="0053394B" w:rsidRDefault="006234C7" w:rsidP="006234C7">
      <w:pPr>
        <w:ind w:left="360"/>
        <w:rPr>
          <w:lang w:val="it-IT"/>
        </w:rPr>
      </w:pPr>
    </w:p>
    <w:p w14:paraId="718D4426" w14:textId="40F8A1C0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1D620C68" w14:textId="7409A959" w:rsidR="0053394B" w:rsidRPr="008A526D" w:rsidRDefault="009A0FB7" w:rsidP="0053394B">
      <w:pPr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ASP.NET Core WebAPI è</w:t>
      </w:r>
      <w:r w:rsidR="008A526D" w:rsidRPr="008A526D">
        <w:rPr>
          <w:rFonts w:asciiTheme="minorHAnsi" w:hAnsiTheme="minorHAnsi" w:cstheme="minorHAnsi"/>
          <w:sz w:val="22"/>
          <w:szCs w:val="22"/>
          <w:lang w:val="it-IT"/>
        </w:rPr>
        <w:t xml:space="preserve"> un modello per rappresentare servizi RESTful</w:t>
      </w:r>
      <w:r w:rsidR="008A526D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it-IT"/>
        </w:rPr>
        <w:t>sottoforma di classi definite controller, ognuna delle quali rappresenta un servizio ed espone e implementa le funzionalità offerte definite “Action”.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lastRenderedPageBreak/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Cliente</w:t>
      </w:r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r w:rsidRPr="00B80776">
        <w:rPr>
          <w:rFonts w:cstheme="minorHAnsi"/>
          <w:i/>
          <w:iCs/>
          <w:lang w:val="en-US"/>
        </w:rPr>
        <w:t>CodiceCliente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r w:rsidRPr="00B80776">
        <w:rPr>
          <w:rFonts w:cstheme="minorHAnsi"/>
          <w:i/>
          <w:iCs/>
          <w:lang w:val="en-US"/>
        </w:rPr>
        <w:t>Nome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), Cognome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Ordine</w:t>
      </w:r>
    </w:p>
    <w:p w14:paraId="4FB3BBDA" w14:textId="48527E5A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  <w:r w:rsidR="00B80776">
        <w:rPr>
          <w:rFonts w:cstheme="minorHAnsi"/>
        </w:rPr>
        <w:t xml:space="preserve">, </w:t>
      </w:r>
      <w:r w:rsidR="00B80776" w:rsidRPr="00B80776">
        <w:rPr>
          <w:rFonts w:cstheme="minorHAnsi"/>
          <w:i/>
          <w:iCs/>
        </w:rPr>
        <w:t>Cliente</w:t>
      </w:r>
      <w:r w:rsidR="00B80776">
        <w:rPr>
          <w:rFonts w:cstheme="minorHAnsi"/>
        </w:rPr>
        <w:t xml:space="preserve"> (?, </w:t>
      </w:r>
      <w:r w:rsidR="00B80776" w:rsidRPr="00B80776">
        <w:rPr>
          <w:rFonts w:cstheme="minorHAnsi"/>
          <w:b/>
          <w:bCs/>
        </w:rPr>
        <w:t>FK</w:t>
      </w:r>
      <w:r w:rsidR="00B80776">
        <w:rPr>
          <w:rFonts w:cstheme="minorHAnsi"/>
        </w:rPr>
        <w:t>)</w:t>
      </w:r>
    </w:p>
    <w:p w14:paraId="3D3A7037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1FE5B2BE" w14:textId="77777777" w:rsidR="00B80776" w:rsidRPr="00B80776" w:rsidRDefault="00B80776" w:rsidP="00B80776">
      <w:pPr>
        <w:pStyle w:val="ListParagraph"/>
        <w:numPr>
          <w:ilvl w:val="1"/>
          <w:numId w:val="30"/>
        </w:numPr>
        <w:rPr>
          <w:rFonts w:cstheme="minorHAnsi"/>
        </w:rPr>
      </w:pPr>
      <w:r w:rsidRPr="00B80776">
        <w:rPr>
          <w:rFonts w:cstheme="minorHAnsi"/>
        </w:rPr>
        <w:t>Report Ordini per Anno</w:t>
      </w:r>
    </w:p>
    <w:p w14:paraId="20CBF7D3" w14:textId="59475539" w:rsidR="00E64138" w:rsidRDefault="00B80776" w:rsidP="00B80776">
      <w:pPr>
        <w:pStyle w:val="ListParagraph"/>
        <w:numPr>
          <w:ilvl w:val="2"/>
          <w:numId w:val="30"/>
        </w:numPr>
        <w:rPr>
          <w:rFonts w:cstheme="minorHAnsi"/>
        </w:rPr>
      </w:pPr>
      <w:r w:rsidRPr="00B80776">
        <w:rPr>
          <w:rFonts w:cstheme="minorHAnsi"/>
        </w:rPr>
        <w:t>Per ogni anno specificare numero di ordini e importo totale ordini</w:t>
      </w:r>
    </w:p>
    <w:p w14:paraId="209D4459" w14:textId="72132528" w:rsidR="00162102" w:rsidRDefault="00162102" w:rsidP="00162102">
      <w:pPr>
        <w:rPr>
          <w:rFonts w:cstheme="minorHAnsi"/>
        </w:rPr>
      </w:pPr>
    </w:p>
    <w:p w14:paraId="3A117138" w14:textId="4A3134EE" w:rsidR="00162102" w:rsidRDefault="00162102" w:rsidP="00162102">
      <w:pPr>
        <w:rPr>
          <w:rFonts w:cstheme="minorHAnsi"/>
        </w:rPr>
      </w:pPr>
    </w:p>
    <w:p w14:paraId="5CC86228" w14:textId="0E6A6E41" w:rsidR="00162102" w:rsidRDefault="00162102" w:rsidP="00162102">
      <w:pPr>
        <w:rPr>
          <w:rFonts w:cstheme="minorHAnsi"/>
        </w:rPr>
      </w:pPr>
    </w:p>
    <w:p w14:paraId="73E6E727" w14:textId="77777777" w:rsidR="00162102" w:rsidRPr="00162102" w:rsidRDefault="00162102" w:rsidP="00162102">
      <w:pPr>
        <w:rPr>
          <w:rFonts w:cstheme="minorHAnsi"/>
        </w:rPr>
      </w:pPr>
    </w:p>
    <w:sectPr w:rsidR="00162102" w:rsidRPr="00162102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895A4" w14:textId="77777777" w:rsidR="0000205F" w:rsidRDefault="0000205F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91E4A36" w14:textId="77777777" w:rsidR="0000205F" w:rsidRDefault="0000205F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7093" w14:textId="77777777" w:rsidR="006C3CE3" w:rsidRDefault="006C3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0A53" w14:textId="77777777" w:rsidR="006C3CE3" w:rsidRDefault="006C3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C9390" w14:textId="77777777" w:rsidR="0000205F" w:rsidRDefault="0000205F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EAF9DEC" w14:textId="77777777" w:rsidR="0000205F" w:rsidRDefault="0000205F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C112" w14:textId="77777777" w:rsidR="006C3CE3" w:rsidRDefault="006C3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55E9F" w14:textId="77777777" w:rsidR="006C3CE3" w:rsidRDefault="006C3C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953D" w14:textId="77777777" w:rsidR="006C3CE3" w:rsidRDefault="006C3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205F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62102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377E7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1280F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3394B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C3CE3"/>
    <w:rsid w:val="006E2140"/>
    <w:rsid w:val="006E3EC5"/>
    <w:rsid w:val="006E7CC3"/>
    <w:rsid w:val="006F4A3F"/>
    <w:rsid w:val="006F572D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26D"/>
    <w:rsid w:val="008A5436"/>
    <w:rsid w:val="008D2E5E"/>
    <w:rsid w:val="008E653D"/>
    <w:rsid w:val="00910C80"/>
    <w:rsid w:val="009200E1"/>
    <w:rsid w:val="0092010E"/>
    <w:rsid w:val="00920F38"/>
    <w:rsid w:val="00957D96"/>
    <w:rsid w:val="0097786E"/>
    <w:rsid w:val="0099502D"/>
    <w:rsid w:val="009973D7"/>
    <w:rsid w:val="009A0171"/>
    <w:rsid w:val="009A0FB7"/>
    <w:rsid w:val="009E2BE0"/>
    <w:rsid w:val="009F1C87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80776"/>
    <w:rsid w:val="00B915D5"/>
    <w:rsid w:val="00BA5730"/>
    <w:rsid w:val="00BA588E"/>
    <w:rsid w:val="00BA6CCB"/>
    <w:rsid w:val="00BC1DFD"/>
    <w:rsid w:val="00C329F9"/>
    <w:rsid w:val="00C6756C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D055E"/>
    <w:rsid w:val="00DF389B"/>
    <w:rsid w:val="00E0358B"/>
    <w:rsid w:val="00E04A03"/>
    <w:rsid w:val="00E2077C"/>
    <w:rsid w:val="00E239FE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94B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53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722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Graziella Caputo (c)</cp:lastModifiedBy>
  <cp:revision>29</cp:revision>
  <cp:lastPrinted>2004-01-22T16:32:00Z</cp:lastPrinted>
  <dcterms:created xsi:type="dcterms:W3CDTF">2020-11-06T14:31:00Z</dcterms:created>
  <dcterms:modified xsi:type="dcterms:W3CDTF">2021-05-28T13:47:00Z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