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7A3D"/>
          <w:sz w:val="22"/>
          <w:szCs w:val="22"/>
        </w:rPr>
        <w:t xml:space="preserve">FOOD JAPAN NAKAMA</w:t>
      </w:r>
    </w:p>
    <w:p>
      <w:pPr>
        <w:spacing w:after="100"/>
        <w:jc w:val="center"/>
      </w:pPr>
      <w:r>
        <w:rPr>
          <w:b/>
          <w:bCs/>
          <w:sz w:val="36"/>
          <w:szCs w:val="36"/>
        </w:rPr>
        <w:t xml:space="preserve">弁護士照会依頼書</w:t>
      </w:r>
    </w:p>
    <w:p>
      <w:pPr>
        <w:spacing w:after="60"/>
        <w:jc w:val="center"/>
      </w:pPr>
      <w:r>
        <w:rPr>
          <w:sz w:val="21"/>
          <w:szCs w:val="21"/>
        </w:rPr>
        <w:t xml:space="preserve">利用規約／特定商取引法に基づく表記／プライバシーポリシー</w:t>
      </w:r>
    </w:p>
    <w:p>
      <w:pPr>
        <w:spacing w:after="320"/>
        <w:jc w:val="center"/>
      </w:pPr>
      <w:r>
        <w:rPr>
          <w:sz w:val="21"/>
          <w:szCs w:val="21"/>
        </w:rPr>
        <w:t xml:space="preserve">2026年8月17日　株式会社グラブデザイン</w:t>
      </w:r>
    </w:p>
    <w:p>
      <w:pPr>
        <w:pBdr>
          <w:left w:val="single" w:color="1F7A3D" w:sz="12" w:space="10"/>
        </w:pBdr>
        <w:spacing w:after="160" w:before="100" w:line="300"/>
        <w:ind w:left="160"/>
      </w:pPr>
      <w:r>
        <w:rPr>
          <w:sz w:val="20"/>
          <w:szCs w:val="20"/>
        </w:rPr>
        <w:t xml:space="preserve">本書は新規に作成した照会依頼書です。2026年8月10日付および同月11日付でお送りする予定であった2通は、いずれも前回書面からの「差分」を対象とする形式でしたが、その後も改定が続いたため、差分を積み重ねる形では現状を把握しづらくなりました。本書は、それら2通に代えて、現行の内容を一本にまとめ直したものです。恐れ入りますが、本書のみをご確認ください。</w:t>
      </w:r>
    </w:p>
    <w:p>
      <w:pPr>
        <w:pBdr>
          <w:left w:val="single" w:color="1F7A3D" w:sz="12" w:space="10"/>
        </w:pBdr>
        <w:spacing w:after="160" w:before="100" w:line="300"/>
        <w:ind w:left="160"/>
      </w:pPr>
      <w:r>
        <w:rPr>
          <w:sz w:val="20"/>
          <w:szCs w:val="20"/>
        </w:rPr>
        <w:t xml:space="preserve">【お詫び】本書が対象とする改定は、いずれも先行してサイトに反映済みであり、事後のご確認をお願いするものです。ただし、後記5のとおり、有償の決済実績は現時点で0件です。</w:t>
      </w:r>
    </w:p>
    <w:p>
      <w:pPr>
        <w:pStyle w:val="Heading1"/>
        <w:spacing w:after="160" w:before="320"/>
      </w:pPr>
      <w:r>
        <w:rPr>
          <w:b/>
          <w:bCs/>
          <w:sz w:val="26"/>
          <w:szCs w:val="26"/>
        </w:rPr>
        <w:t xml:space="preserve">1. ご依頼の趣旨</w:t>
      </w:r>
    </w:p>
    <w:p>
      <w:pPr>
        <w:spacing w:after="120" w:line="300"/>
      </w:pPr>
      <w:r>
        <w:rPr>
          <w:sz w:val="21"/>
          <w:szCs w:val="21"/>
        </w:rPr>
        <w:t xml:space="preserve">当社が運営する食品事業者向けプラットフォーム「FOOD JAPAN NAKAMA」について、現行の利用規約、特定商取引法に基づく表記およびプライバシーポリシーが、事業の実態および関係法令に適合しているかをご確認いただきたく存じます。</w:t>
      </w:r>
    </w:p>
    <w:p>
      <w:pPr>
        <w:spacing w:after="120" w:line="300"/>
      </w:pPr>
      <w:r>
        <w:rPr>
          <w:sz w:val="21"/>
          <w:szCs w:val="21"/>
        </w:rPr>
        <w:t xml:space="preserve">特にご確認いただきたいのは、前払式の「紹介クレジット」の資金決済法上の位置づけです（後記6の論点1）。当社としては最も重要な論点と考えております。</w:t>
      </w:r>
    </w:p>
    <w:p>
      <w:pPr>
        <w:pStyle w:val="Heading1"/>
        <w:spacing w:after="160" w:before="320"/>
      </w:pPr>
      <w:r>
        <w:rPr>
          <w:b/>
          <w:bCs/>
          <w:sz w:val="26"/>
          <w:szCs w:val="26"/>
        </w:rPr>
        <w:t xml:space="preserve">2. サービスの概要</w:t>
      </w:r>
    </w:p>
    <w:p>
      <w:pPr>
        <w:spacing w:after="120" w:line="300"/>
      </w:pPr>
      <w:r>
        <w:rPr>
          <w:sz w:val="21"/>
          <w:szCs w:val="21"/>
        </w:rPr>
        <w:t xml:space="preserve">食品に関わる事業者（生産者、食品メーカー、飲食店、卸、小売、自治体、大学等）が、次の3種類の案件を掲載し、相互に連絡・商談できるプラットフォームです。会員登録は事業目的での利用を前提としており、登録時に確認しています。</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1900"/>
        <w:gridCol w:w="7126"/>
      </w:tblGrid>
      <w:tr>
        <w:trPr>
          <w:tblHeader/>
        </w:trPr>
        <w:tc>
          <w:tcPr>
            <w:tcW w:type="dxa" w:w="1900"/>
            <w:shd w:fill="F2F4F2" w:color="auto" w:val="clear"/>
            <w:tcMar>
              <w:top w:type="dxa" w:w="60"/>
              <w:left w:type="dxa" w:w="110"/>
              <w:bottom w:type="dxa" w:w="60"/>
              <w:right w:type="dxa" w:w="110"/>
            </w:tcMar>
          </w:tcPr>
          <w:p>
            <w:pPr>
              <w:spacing w:after="0" w:line="280"/>
            </w:pPr>
            <w:r>
              <w:rPr>
                <w:b/>
                <w:bCs/>
                <w:sz w:val="20"/>
                <w:szCs w:val="20"/>
              </w:rPr>
              <w:t xml:space="preserve">案件の区分</w:t>
            </w:r>
          </w:p>
        </w:tc>
        <w:tc>
          <w:tcPr>
            <w:tcW w:type="dxa" w:w="7126"/>
            <w:shd w:fill="F2F4F2" w:color="auto" w:val="clear"/>
            <w:tcMar>
              <w:top w:type="dxa" w:w="60"/>
              <w:left w:type="dxa" w:w="110"/>
              <w:bottom w:type="dxa" w:w="60"/>
              <w:right w:type="dxa" w:w="110"/>
            </w:tcMar>
          </w:tcPr>
          <w:p>
            <w:pPr>
              <w:spacing w:after="0" w:line="280"/>
            </w:pPr>
            <w:r>
              <w:rPr>
                <w:b/>
                <w:bCs/>
                <w:sz w:val="20"/>
                <w:szCs w:val="20"/>
              </w:rPr>
              <w:t xml:space="preserve">内容</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売りたい（提供したい）</w:t>
            </w:r>
          </w:p>
        </w:tc>
        <w:tc>
          <w:tcPr>
            <w:tcW w:type="dxa" w:w="7126"/>
            <w:tcMar>
              <w:top w:type="dxa" w:w="60"/>
              <w:left w:type="dxa" w:w="110"/>
              <w:bottom w:type="dxa" w:w="60"/>
              <w:right w:type="dxa" w:w="110"/>
            </w:tcMar>
          </w:tcPr>
          <w:p>
            <w:pPr>
              <w:spacing w:after="0" w:line="280"/>
            </w:pPr>
            <w:r>
              <w:rPr>
                <w:b w:val="false"/>
                <w:bCs w:val="false"/>
                <w:sz w:val="20"/>
                <w:szCs w:val="20"/>
              </w:rPr>
              <w:t xml:space="preserve">販売できる食材・原料・加工品・規格外品・余剰品・設備・技術など</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探している（調達したい）</w:t>
            </w:r>
          </w:p>
        </w:tc>
        <w:tc>
          <w:tcPr>
            <w:tcW w:type="dxa" w:w="7126"/>
            <w:tcMar>
              <w:top w:type="dxa" w:w="60"/>
              <w:left w:type="dxa" w:w="110"/>
              <w:bottom w:type="dxa" w:w="60"/>
              <w:right w:type="dxa" w:w="110"/>
            </w:tcMar>
          </w:tcPr>
          <w:p>
            <w:pPr>
              <w:spacing w:after="0" w:line="280"/>
            </w:pPr>
            <w:r>
              <w:rPr>
                <w:b w:val="false"/>
                <w:bCs w:val="false"/>
                <w:sz w:val="20"/>
                <w:szCs w:val="20"/>
              </w:rPr>
              <w:t xml:space="preserve">必要な食材・原料・商品・技術・加工先・販売先の募集</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共創パートナー募集</w:t>
            </w:r>
          </w:p>
        </w:tc>
        <w:tc>
          <w:tcPr>
            <w:tcW w:type="dxa" w:w="7126"/>
            <w:tcMar>
              <w:top w:type="dxa" w:w="60"/>
              <w:left w:type="dxa" w:w="110"/>
              <w:bottom w:type="dxa" w:w="60"/>
              <w:right w:type="dxa" w:w="110"/>
            </w:tcMar>
          </w:tcPr>
          <w:p>
            <w:pPr>
              <w:spacing w:after="0" w:line="280"/>
            </w:pPr>
            <w:r>
              <w:rPr>
                <w:b w:val="false"/>
                <w:bCs w:val="false"/>
                <w:sz w:val="20"/>
                <w:szCs w:val="20"/>
              </w:rPr>
              <w:t xml:space="preserve">新商品開発、食品ロス、地域課題、新規事業などの協業相手の募集</w:t>
            </w:r>
          </w:p>
        </w:tc>
      </w:tr>
    </w:tbl>
    <w:p>
      <w:pPr>
        <w:spacing w:after="80" w:line="300"/>
      </w:pPr>
      <w:r>
        <w:rPr>
          <w:sz w:val="21"/>
          <w:szCs w:val="21"/>
        </w:rPr>
        <w:t xml:space="preserve">当社は、別途明示的に個別契約を締結した場合を除き、会員間の取引の当事者、代理人または媒介人ではなく、代金を預かることもありません（利用規約第3条）。</w:t>
      </w:r>
    </w:p>
    <w:p>
      <w:pPr>
        <w:spacing w:after="120" w:line="300"/>
      </w:pPr>
      <w:r>
        <w:rPr>
          <w:sz w:val="21"/>
          <w:szCs w:val="21"/>
        </w:rPr>
        <w:t xml:space="preserve">なお、会員間の1対1メッセージ機能を提供していることから、電気通信事業法上の届出を2026年8月17日に行いました（後記6の論点13）。</w:t>
      </w:r>
    </w:p>
    <w:p>
      <w:pPr>
        <w:pStyle w:val="Heading1"/>
        <w:spacing w:after="160" w:before="320"/>
      </w:pPr>
      <w:r>
        <w:rPr>
          <w:b/>
          <w:bCs/>
          <w:sz w:val="26"/>
          <w:szCs w:val="26"/>
        </w:rPr>
        <w:t xml:space="preserve">3. 現行の課金モデル</w:t>
      </w:r>
    </w:p>
    <w:p>
      <w:pPr>
        <w:pStyle w:val="Heading2"/>
        <w:spacing w:after="100" w:before="220"/>
      </w:pPr>
      <w:r>
        <w:rPr>
          <w:b/>
          <w:bCs/>
          <w:sz w:val="22"/>
          <w:szCs w:val="22"/>
        </w:rPr>
        <w:t xml:space="preserve">3-1. 無料の範囲</w:t>
      </w:r>
    </w:p>
    <w:p>
      <w:pPr>
        <w:spacing w:after="120" w:line="300"/>
      </w:pPr>
      <w:r>
        <w:rPr>
          <w:sz w:val="21"/>
          <w:szCs w:val="21"/>
        </w:rPr>
        <w:t xml:space="preserve">登録、案件の掲載・閲覧・検索、応募、問い合わせの送信、および連絡経路が解放された後の継続メッセージ（往復回数の制限なし）は無料です。登録にあたり決済手段の登録は不要です。</w:t>
      </w:r>
    </w:p>
    <w:p>
      <w:pPr>
        <w:pStyle w:val="Heading2"/>
        <w:spacing w:after="100" w:before="220"/>
      </w:pPr>
      <w:r>
        <w:rPr>
          <w:b/>
          <w:bCs/>
          <w:sz w:val="22"/>
          <w:szCs w:val="22"/>
        </w:rPr>
        <w:t xml:space="preserve">3-2. 有料①　紹介料（紹介クレジットの消費）</w:t>
      </w:r>
    </w:p>
    <w:p>
      <w:pPr>
        <w:spacing w:after="120" w:line="300"/>
      </w:pPr>
      <w:r>
        <w:rPr>
          <w:sz w:val="21"/>
          <w:szCs w:val="21"/>
        </w:rPr>
        <w:t xml:space="preserve">「初回の接点のみ有料」という一本のルールで運用しています。いずれも支払うのは売り手側で、買い手側に費用は発生しません。</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2600"/>
        <w:gridCol w:w="3400"/>
        <w:gridCol w:w="3026"/>
      </w:tblGrid>
      <w:tr>
        <w:trPr>
          <w:tblHeader/>
        </w:trPr>
        <w:tc>
          <w:tcPr>
            <w:tcW w:type="dxa" w:w="2600"/>
            <w:shd w:fill="F2F4F2" w:color="auto" w:val="clear"/>
            <w:tcMar>
              <w:top w:type="dxa" w:w="60"/>
              <w:left w:type="dxa" w:w="110"/>
              <w:bottom w:type="dxa" w:w="60"/>
              <w:right w:type="dxa" w:w="110"/>
            </w:tcMar>
          </w:tcPr>
          <w:p>
            <w:pPr>
              <w:spacing w:after="0" w:line="280"/>
            </w:pPr>
            <w:r>
              <w:rPr>
                <w:b/>
                <w:bCs/>
                <w:sz w:val="20"/>
                <w:szCs w:val="20"/>
              </w:rPr>
              <w:t xml:space="preserve">課金される行為</w:t>
            </w:r>
          </w:p>
        </w:tc>
        <w:tc>
          <w:tcPr>
            <w:tcW w:type="dxa" w:w="3400"/>
            <w:shd w:fill="F2F4F2" w:color="auto" w:val="clear"/>
            <w:tcMar>
              <w:top w:type="dxa" w:w="60"/>
              <w:left w:type="dxa" w:w="110"/>
              <w:bottom w:type="dxa" w:w="60"/>
              <w:right w:type="dxa" w:w="110"/>
            </w:tcMar>
          </w:tcPr>
          <w:p>
            <w:pPr>
              <w:spacing w:after="0" w:line="280"/>
            </w:pPr>
            <w:r>
              <w:rPr>
                <w:b/>
                <w:bCs/>
                <w:sz w:val="20"/>
                <w:szCs w:val="20"/>
              </w:rPr>
              <w:t xml:space="preserve">消費するクレジット</w:t>
            </w:r>
          </w:p>
        </w:tc>
        <w:tc>
          <w:tcPr>
            <w:tcW w:type="dxa" w:w="3026"/>
            <w:shd w:fill="F2F4F2" w:color="auto" w:val="clear"/>
            <w:tcMar>
              <w:top w:type="dxa" w:w="60"/>
              <w:left w:type="dxa" w:w="110"/>
              <w:bottom w:type="dxa" w:w="60"/>
              <w:right w:type="dxa" w:w="110"/>
            </w:tcMar>
          </w:tcPr>
          <w:p>
            <w:pPr>
              <w:spacing w:after="0" w:line="280"/>
            </w:pPr>
            <w:r>
              <w:rPr>
                <w:b/>
                <w:bCs/>
                <w:sz w:val="20"/>
                <w:szCs w:val="20"/>
              </w:rPr>
              <w:t xml:space="preserve">備考</w:t>
            </w:r>
          </w:p>
        </w:tc>
      </w:tr>
      <w:tr>
        <w:trPr>
          <w:tblHeader w:val="false"/>
        </w:trPr>
        <w:tc>
          <w:tcPr>
            <w:tcW w:type="dxa" w:w="2600"/>
            <w:tcMar>
              <w:top w:type="dxa" w:w="60"/>
              <w:left w:type="dxa" w:w="110"/>
              <w:bottom w:type="dxa" w:w="60"/>
              <w:right w:type="dxa" w:w="110"/>
            </w:tcMar>
          </w:tcPr>
          <w:p>
            <w:pPr>
              <w:spacing w:after="0" w:line="280"/>
            </w:pPr>
            <w:r>
              <w:rPr>
                <w:b w:val="false"/>
                <w:bCs w:val="false"/>
                <w:sz w:val="20"/>
                <w:szCs w:val="20"/>
              </w:rPr>
              <w:t xml:space="preserve">「探している」案件の掲載者へ最初の提案を送信する</w:t>
            </w:r>
          </w:p>
        </w:tc>
        <w:tc>
          <w:tcPr>
            <w:tcW w:type="dxa" w:w="3400"/>
            <w:tcMar>
              <w:top w:type="dxa" w:w="60"/>
              <w:left w:type="dxa" w:w="110"/>
              <w:bottom w:type="dxa" w:w="60"/>
              <w:right w:type="dxa" w:w="110"/>
            </w:tcMar>
          </w:tcPr>
          <w:p>
            <w:pPr>
              <w:spacing w:after="0" w:line="280"/>
            </w:pPr>
            <w:r>
              <w:rPr>
                <w:b w:val="false"/>
                <w:bCs w:val="false"/>
                <w:sz w:val="20"/>
                <w:szCs w:val="20"/>
              </w:rPr>
              <w:t xml:space="preserve">通常の案件：1クレジット</w:t>
            </w:r>
          </w:p>
          <w:p>
            <w:pPr>
              <w:spacing w:after="0" w:line="280"/>
            </w:pPr>
            <w:r>
              <w:rPr>
                <w:b w:val="false"/>
                <w:bCs w:val="false"/>
                <w:sz w:val="20"/>
                <w:szCs w:val="20"/>
              </w:rPr>
              <w:t xml:space="preserve">当社確認済みの案件：3クレジット</w:t>
            </w:r>
          </w:p>
        </w:tc>
        <w:tc>
          <w:tcPr>
            <w:tcW w:type="dxa" w:w="3026"/>
            <w:tcMar>
              <w:top w:type="dxa" w:w="60"/>
              <w:left w:type="dxa" w:w="110"/>
              <w:bottom w:type="dxa" w:w="60"/>
              <w:right w:type="dxa" w:w="110"/>
            </w:tcMar>
          </w:tcPr>
          <w:p>
            <w:pPr>
              <w:spacing w:after="0" w:line="280"/>
            </w:pPr>
            <w:r>
              <w:rPr>
                <w:b w:val="false"/>
                <w:bCs w:val="false"/>
                <w:sz w:val="20"/>
                <w:szCs w:val="20"/>
              </w:rPr>
              <w:t xml:space="preserve">課金単位は「提案する会員×当該案件」ごとに1回</w:t>
            </w:r>
          </w:p>
        </w:tc>
      </w:tr>
      <w:tr>
        <w:trPr>
          <w:tblHeader w:val="false"/>
        </w:trPr>
        <w:tc>
          <w:tcPr>
            <w:tcW w:type="dxa" w:w="2600"/>
            <w:tcMar>
              <w:top w:type="dxa" w:w="60"/>
              <w:left w:type="dxa" w:w="110"/>
              <w:bottom w:type="dxa" w:w="60"/>
              <w:right w:type="dxa" w:w="110"/>
            </w:tcMar>
          </w:tcPr>
          <w:p>
            <w:pPr>
              <w:spacing w:after="0" w:line="280"/>
            </w:pPr>
            <w:r>
              <w:rPr>
                <w:b w:val="false"/>
                <w:bCs w:val="false"/>
                <w:sz w:val="20"/>
                <w:szCs w:val="20"/>
              </w:rPr>
              <w:t xml:space="preserve">自己が掲載した「売りたい」案件に届いた最初の問い合わせを開封する</w:t>
            </w:r>
          </w:p>
        </w:tc>
        <w:tc>
          <w:tcPr>
            <w:tcW w:type="dxa" w:w="3400"/>
            <w:tcMar>
              <w:top w:type="dxa" w:w="60"/>
              <w:left w:type="dxa" w:w="110"/>
              <w:bottom w:type="dxa" w:w="60"/>
              <w:right w:type="dxa" w:w="110"/>
            </w:tcMar>
          </w:tcPr>
          <w:p>
            <w:pPr>
              <w:spacing w:after="0" w:line="280"/>
            </w:pPr>
            <w:r>
              <w:rPr>
                <w:b w:val="false"/>
                <w:bCs w:val="false"/>
                <w:sz w:val="20"/>
                <w:szCs w:val="20"/>
              </w:rPr>
              <w:t xml:space="preserve">1クレジット</w:t>
            </w:r>
          </w:p>
        </w:tc>
        <w:tc>
          <w:tcPr>
            <w:tcW w:type="dxa" w:w="3026"/>
            <w:tcMar>
              <w:top w:type="dxa" w:w="60"/>
              <w:left w:type="dxa" w:w="110"/>
              <w:bottom w:type="dxa" w:w="60"/>
              <w:right w:type="dxa" w:w="110"/>
            </w:tcMar>
          </w:tcPr>
          <w:p>
            <w:pPr>
              <w:spacing w:after="0" w:line="280"/>
            </w:pPr>
            <w:r>
              <w:rPr>
                <w:b w:val="false"/>
                <w:bCs w:val="false"/>
                <w:sz w:val="20"/>
                <w:szCs w:val="20"/>
              </w:rPr>
              <w:t xml:space="preserve">2026年8月26日施行。施行日より前に受信した分の開封は無料</w:t>
            </w:r>
          </w:p>
        </w:tc>
      </w:tr>
    </w:tbl>
    <w:p>
      <w:pPr>
        <w:spacing w:after="120" w:line="300"/>
      </w:pPr>
      <w:r>
        <w:rPr>
          <w:sz w:val="21"/>
          <w:szCs w:val="21"/>
        </w:rPr>
        <w:t xml:space="preserve">開封されないまま7日が経過した場合、送信者へその旨をメールで通知します。また、提案の送信後14日間開封されない場合、消費したクレジットを元のロットへ自動的に返還します（ただし元のロットが既に有効期限を経過している場合は返還しません。期限の延長および実質的な再発行は行わない方針によるものです）。</w:t>
      </w:r>
    </w:p>
    <w:p>
      <w:pPr>
        <w:pStyle w:val="Heading2"/>
        <w:spacing w:after="100" w:before="220"/>
      </w:pPr>
      <w:r>
        <w:rPr>
          <w:b/>
          <w:bCs/>
          <w:sz w:val="22"/>
          <w:szCs w:val="22"/>
        </w:rPr>
        <w:t xml:space="preserve">3-3. 有料②　紹介クレジットの価格および有効期限</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3200"/>
        <w:gridCol w:w="2400"/>
        <w:gridCol w:w="3426"/>
      </w:tblGrid>
      <w:tr>
        <w:trPr>
          <w:tblHeader/>
        </w:trPr>
        <w:tc>
          <w:tcPr>
            <w:tcW w:type="dxa" w:w="3200"/>
            <w:shd w:fill="F2F4F2" w:color="auto" w:val="clear"/>
            <w:tcMar>
              <w:top w:type="dxa" w:w="60"/>
              <w:left w:type="dxa" w:w="110"/>
              <w:bottom w:type="dxa" w:w="60"/>
              <w:right w:type="dxa" w:w="110"/>
            </w:tcMar>
          </w:tcPr>
          <w:p>
            <w:pPr>
              <w:spacing w:after="0" w:line="280"/>
            </w:pPr>
            <w:r>
              <w:rPr>
                <w:b/>
                <w:bCs/>
                <w:sz w:val="20"/>
                <w:szCs w:val="20"/>
              </w:rPr>
              <w:t xml:space="preserve">商品</w:t>
            </w:r>
          </w:p>
        </w:tc>
        <w:tc>
          <w:tcPr>
            <w:tcW w:type="dxa" w:w="2400"/>
            <w:shd w:fill="F2F4F2" w:color="auto" w:val="clear"/>
            <w:tcMar>
              <w:top w:type="dxa" w:w="60"/>
              <w:left w:type="dxa" w:w="110"/>
              <w:bottom w:type="dxa" w:w="60"/>
              <w:right w:type="dxa" w:w="110"/>
            </w:tcMar>
          </w:tcPr>
          <w:p>
            <w:pPr>
              <w:spacing w:after="0" w:line="280"/>
            </w:pPr>
            <w:r>
              <w:rPr>
                <w:b/>
                <w:bCs/>
                <w:sz w:val="20"/>
                <w:szCs w:val="20"/>
              </w:rPr>
              <w:t xml:space="preserve">価格（税込）</w:t>
            </w:r>
          </w:p>
        </w:tc>
        <w:tc>
          <w:tcPr>
            <w:tcW w:type="dxa" w:w="3426"/>
            <w:shd w:fill="F2F4F2" w:color="auto" w:val="clear"/>
            <w:tcMar>
              <w:top w:type="dxa" w:w="60"/>
              <w:left w:type="dxa" w:w="110"/>
              <w:bottom w:type="dxa" w:w="60"/>
              <w:right w:type="dxa" w:w="110"/>
            </w:tcMar>
          </w:tcPr>
          <w:p>
            <w:pPr>
              <w:spacing w:after="0" w:line="280"/>
            </w:pPr>
            <w:r>
              <w:rPr>
                <w:b/>
                <w:bCs/>
                <w:sz w:val="20"/>
                <w:szCs w:val="20"/>
              </w:rPr>
              <w:t xml:space="preserve">有効期限</w:t>
            </w:r>
          </w:p>
        </w:tc>
      </w:tr>
      <w:tr>
        <w:trPr>
          <w:tblHeader w:val="false"/>
        </w:trPr>
        <w:tc>
          <w:tcPr>
            <w:tcW w:type="dxa" w:w="3200"/>
            <w:tcMar>
              <w:top w:type="dxa" w:w="60"/>
              <w:left w:type="dxa" w:w="110"/>
              <w:bottom w:type="dxa" w:w="60"/>
              <w:right w:type="dxa" w:w="110"/>
            </w:tcMar>
          </w:tcPr>
          <w:p>
            <w:pPr>
              <w:spacing w:after="0" w:line="280"/>
            </w:pPr>
            <w:r>
              <w:rPr>
                <w:b w:val="false"/>
                <w:bCs w:val="false"/>
                <w:sz w:val="20"/>
                <w:szCs w:val="20"/>
              </w:rPr>
              <w:t xml:space="preserve">1クレジット（単品）</w:t>
            </w:r>
          </w:p>
        </w:tc>
        <w:tc>
          <w:tcPr>
            <w:tcW w:type="dxa" w:w="2400"/>
            <w:tcMar>
              <w:top w:type="dxa" w:w="60"/>
              <w:left w:type="dxa" w:w="110"/>
              <w:bottom w:type="dxa" w:w="60"/>
              <w:right w:type="dxa" w:w="110"/>
            </w:tcMar>
          </w:tcPr>
          <w:p>
            <w:pPr>
              <w:spacing w:after="0" w:line="280"/>
            </w:pPr>
            <w:r>
              <w:rPr>
                <w:b w:val="false"/>
                <w:bCs w:val="false"/>
                <w:sz w:val="20"/>
                <w:szCs w:val="20"/>
              </w:rPr>
              <w:t xml:space="preserve">1,100円</w:t>
            </w:r>
          </w:p>
        </w:tc>
        <w:tc>
          <w:tcPr>
            <w:tcW w:type="dxa" w:w="3426"/>
            <w:tcMar>
              <w:top w:type="dxa" w:w="60"/>
              <w:left w:type="dxa" w:w="110"/>
              <w:bottom w:type="dxa" w:w="60"/>
              <w:right w:type="dxa" w:w="110"/>
            </w:tcMar>
          </w:tcPr>
          <w:p>
            <w:pPr>
              <w:spacing w:after="0" w:line="280"/>
            </w:pPr>
            <w:r>
              <w:rPr>
                <w:b w:val="false"/>
                <w:bCs w:val="false"/>
                <w:sz w:val="20"/>
                <w:szCs w:val="20"/>
              </w:rPr>
              <w:t xml:space="preserve">購入日から180日後の23時59分（日本時間）</w:t>
            </w:r>
          </w:p>
        </w:tc>
      </w:tr>
      <w:tr>
        <w:trPr>
          <w:tblHeader w:val="false"/>
        </w:trPr>
        <w:tc>
          <w:tcPr>
            <w:tcW w:type="dxa" w:w="3200"/>
            <w:tcMar>
              <w:top w:type="dxa" w:w="60"/>
              <w:left w:type="dxa" w:w="110"/>
              <w:bottom w:type="dxa" w:w="60"/>
              <w:right w:type="dxa" w:w="110"/>
            </w:tcMar>
          </w:tcPr>
          <w:p>
            <w:pPr>
              <w:spacing w:after="0" w:line="280"/>
            </w:pPr>
            <w:r>
              <w:rPr>
                <w:b w:val="false"/>
                <w:bCs w:val="false"/>
                <w:sz w:val="20"/>
                <w:szCs w:val="20"/>
              </w:rPr>
              <w:t xml:space="preserve">3クレジット（確認済み案件用・単品）</w:t>
            </w:r>
          </w:p>
        </w:tc>
        <w:tc>
          <w:tcPr>
            <w:tcW w:type="dxa" w:w="2400"/>
            <w:tcMar>
              <w:top w:type="dxa" w:w="60"/>
              <w:left w:type="dxa" w:w="110"/>
              <w:bottom w:type="dxa" w:w="60"/>
              <w:right w:type="dxa" w:w="110"/>
            </w:tcMar>
          </w:tcPr>
          <w:p>
            <w:pPr>
              <w:spacing w:after="0" w:line="280"/>
            </w:pPr>
            <w:r>
              <w:rPr>
                <w:b w:val="false"/>
                <w:bCs w:val="false"/>
                <w:sz w:val="20"/>
                <w:szCs w:val="20"/>
              </w:rPr>
              <w:t xml:space="preserve">3,300円</w:t>
            </w:r>
          </w:p>
        </w:tc>
        <w:tc>
          <w:tcPr>
            <w:tcW w:type="dxa" w:w="3426"/>
            <w:tcMar>
              <w:top w:type="dxa" w:w="60"/>
              <w:left w:type="dxa" w:w="110"/>
              <w:bottom w:type="dxa" w:w="60"/>
              <w:right w:type="dxa" w:w="110"/>
            </w:tcMar>
          </w:tcPr>
          <w:p>
            <w:pPr>
              <w:spacing w:after="0" w:line="280"/>
            </w:pPr>
            <w:r>
              <w:rPr>
                <w:b w:val="false"/>
                <w:bCs w:val="false"/>
                <w:sz w:val="20"/>
                <w:szCs w:val="20"/>
              </w:rPr>
              <w:t xml:space="preserve">同上</w:t>
            </w:r>
          </w:p>
        </w:tc>
      </w:tr>
      <w:tr>
        <w:trPr>
          <w:tblHeader w:val="false"/>
        </w:trPr>
        <w:tc>
          <w:tcPr>
            <w:tcW w:type="dxa" w:w="3200"/>
            <w:tcMar>
              <w:top w:type="dxa" w:w="60"/>
              <w:left w:type="dxa" w:w="110"/>
              <w:bottom w:type="dxa" w:w="60"/>
              <w:right w:type="dxa" w:w="110"/>
            </w:tcMar>
          </w:tcPr>
          <w:p>
            <w:pPr>
              <w:spacing w:after="0" w:line="280"/>
            </w:pPr>
            <w:r>
              <w:rPr>
                <w:b w:val="false"/>
                <w:bCs w:val="false"/>
                <w:sz w:val="20"/>
                <w:szCs w:val="20"/>
              </w:rPr>
              <w:t xml:space="preserve">5クレジットパック</w:t>
            </w:r>
          </w:p>
        </w:tc>
        <w:tc>
          <w:tcPr>
            <w:tcW w:type="dxa" w:w="2400"/>
            <w:tcMar>
              <w:top w:type="dxa" w:w="60"/>
              <w:left w:type="dxa" w:w="110"/>
              <w:bottom w:type="dxa" w:w="60"/>
              <w:right w:type="dxa" w:w="110"/>
            </w:tcMar>
          </w:tcPr>
          <w:p>
            <w:pPr>
              <w:spacing w:after="0" w:line="280"/>
            </w:pPr>
            <w:r>
              <w:rPr>
                <w:b w:val="false"/>
                <w:bCs w:val="false"/>
                <w:sz w:val="20"/>
                <w:szCs w:val="20"/>
              </w:rPr>
              <w:t xml:space="preserve">5,500円（1クレジット1,100円）</w:t>
            </w:r>
          </w:p>
        </w:tc>
        <w:tc>
          <w:tcPr>
            <w:tcW w:type="dxa" w:w="3426"/>
            <w:tcMar>
              <w:top w:type="dxa" w:w="60"/>
              <w:left w:type="dxa" w:w="110"/>
              <w:bottom w:type="dxa" w:w="60"/>
              <w:right w:type="dxa" w:w="110"/>
            </w:tcMar>
          </w:tcPr>
          <w:p>
            <w:pPr>
              <w:spacing w:after="0" w:line="280"/>
            </w:pPr>
            <w:r>
              <w:rPr>
                <w:b w:val="false"/>
                <w:bCs w:val="false"/>
                <w:sz w:val="20"/>
                <w:szCs w:val="20"/>
              </w:rPr>
              <w:t xml:space="preserve">同上</w:t>
            </w:r>
          </w:p>
        </w:tc>
      </w:tr>
      <w:tr>
        <w:trPr>
          <w:tblHeader w:val="false"/>
        </w:trPr>
        <w:tc>
          <w:tcPr>
            <w:tcW w:type="dxa" w:w="3200"/>
            <w:tcMar>
              <w:top w:type="dxa" w:w="60"/>
              <w:left w:type="dxa" w:w="110"/>
              <w:bottom w:type="dxa" w:w="60"/>
              <w:right w:type="dxa" w:w="110"/>
            </w:tcMar>
          </w:tcPr>
          <w:p>
            <w:pPr>
              <w:spacing w:after="0" w:line="280"/>
            </w:pPr>
            <w:r>
              <w:rPr>
                <w:b w:val="false"/>
                <w:bCs w:val="false"/>
                <w:sz w:val="20"/>
                <w:szCs w:val="20"/>
              </w:rPr>
              <w:t xml:space="preserve">10クレジットパック</w:t>
            </w:r>
          </w:p>
        </w:tc>
        <w:tc>
          <w:tcPr>
            <w:tcW w:type="dxa" w:w="2400"/>
            <w:tcMar>
              <w:top w:type="dxa" w:w="60"/>
              <w:left w:type="dxa" w:w="110"/>
              <w:bottom w:type="dxa" w:w="60"/>
              <w:right w:type="dxa" w:w="110"/>
            </w:tcMar>
          </w:tcPr>
          <w:p>
            <w:pPr>
              <w:spacing w:after="0" w:line="280"/>
            </w:pPr>
            <w:r>
              <w:rPr>
                <w:b w:val="false"/>
                <w:bCs w:val="false"/>
                <w:sz w:val="20"/>
                <w:szCs w:val="20"/>
              </w:rPr>
              <w:t xml:space="preserve">11,000円（1クレジット1,100円）</w:t>
            </w:r>
          </w:p>
        </w:tc>
        <w:tc>
          <w:tcPr>
            <w:tcW w:type="dxa" w:w="3426"/>
            <w:tcMar>
              <w:top w:type="dxa" w:w="60"/>
              <w:left w:type="dxa" w:w="110"/>
              <w:bottom w:type="dxa" w:w="60"/>
              <w:right w:type="dxa" w:w="110"/>
            </w:tcMar>
          </w:tcPr>
          <w:p>
            <w:pPr>
              <w:spacing w:after="0" w:line="280"/>
            </w:pPr>
            <w:r>
              <w:rPr>
                <w:b w:val="false"/>
                <w:bCs w:val="false"/>
                <w:sz w:val="20"/>
                <w:szCs w:val="20"/>
              </w:rPr>
              <w:t xml:space="preserve">同上</w:t>
            </w:r>
          </w:p>
        </w:tc>
      </w:tr>
      <w:tr>
        <w:trPr>
          <w:tblHeader w:val="false"/>
        </w:trPr>
        <w:tc>
          <w:tcPr>
            <w:tcW w:type="dxa" w:w="3200"/>
            <w:tcMar>
              <w:top w:type="dxa" w:w="60"/>
              <w:left w:type="dxa" w:w="110"/>
              <w:bottom w:type="dxa" w:w="60"/>
              <w:right w:type="dxa" w:w="110"/>
            </w:tcMar>
          </w:tcPr>
          <w:p>
            <w:pPr>
              <w:spacing w:after="0" w:line="280"/>
            </w:pPr>
            <w:r>
              <w:rPr>
                <w:b w:val="false"/>
                <w:bCs w:val="false"/>
                <w:sz w:val="20"/>
                <w:szCs w:val="20"/>
              </w:rPr>
              <w:t xml:space="preserve">事業者確認（登録審査の承認）時の無償付与</w:t>
            </w:r>
          </w:p>
        </w:tc>
        <w:tc>
          <w:tcPr>
            <w:tcW w:type="dxa" w:w="2400"/>
            <w:tcMar>
              <w:top w:type="dxa" w:w="60"/>
              <w:left w:type="dxa" w:w="110"/>
              <w:bottom w:type="dxa" w:w="60"/>
              <w:right w:type="dxa" w:w="110"/>
            </w:tcMar>
          </w:tcPr>
          <w:p>
            <w:pPr>
              <w:spacing w:after="0" w:line="280"/>
            </w:pPr>
            <w:r>
              <w:rPr>
                <w:b w:val="false"/>
                <w:bCs w:val="false"/>
                <w:sz w:val="20"/>
                <w:szCs w:val="20"/>
              </w:rPr>
              <w:t xml:space="preserve">0円／3クレジット</w:t>
            </w:r>
          </w:p>
        </w:tc>
        <w:tc>
          <w:tcPr>
            <w:tcW w:type="dxa" w:w="3426"/>
            <w:tcMar>
              <w:top w:type="dxa" w:w="60"/>
              <w:left w:type="dxa" w:w="110"/>
              <w:bottom w:type="dxa" w:w="60"/>
              <w:right w:type="dxa" w:w="110"/>
            </w:tcMar>
          </w:tcPr>
          <w:p>
            <w:pPr>
              <w:spacing w:after="0" w:line="280"/>
            </w:pPr>
            <w:r>
              <w:rPr>
                <w:b w:val="false"/>
                <w:bCs w:val="false"/>
                <w:sz w:val="20"/>
                <w:szCs w:val="20"/>
              </w:rPr>
              <w:t xml:space="preserve">無期限</w:t>
            </w:r>
          </w:p>
        </w:tc>
      </w:tr>
      <w:tr>
        <w:trPr>
          <w:tblHeader w:val="false"/>
        </w:trPr>
        <w:tc>
          <w:tcPr>
            <w:tcW w:type="dxa" w:w="3200"/>
            <w:tcMar>
              <w:top w:type="dxa" w:w="60"/>
              <w:left w:type="dxa" w:w="110"/>
              <w:bottom w:type="dxa" w:w="60"/>
              <w:right w:type="dxa" w:w="110"/>
            </w:tcMar>
          </w:tcPr>
          <w:p>
            <w:pPr>
              <w:spacing w:after="0" w:line="280"/>
            </w:pPr>
            <w:r>
              <w:rPr>
                <w:b w:val="false"/>
                <w:bCs w:val="false"/>
                <w:sz w:val="20"/>
                <w:szCs w:val="20"/>
              </w:rPr>
              <w:t xml:space="preserve">ビジネス会員への月次付与</w:t>
            </w:r>
          </w:p>
        </w:tc>
        <w:tc>
          <w:tcPr>
            <w:tcW w:type="dxa" w:w="2400"/>
            <w:tcMar>
              <w:top w:type="dxa" w:w="60"/>
              <w:left w:type="dxa" w:w="110"/>
              <w:bottom w:type="dxa" w:w="60"/>
              <w:right w:type="dxa" w:w="110"/>
            </w:tcMar>
          </w:tcPr>
          <w:p>
            <w:pPr>
              <w:spacing w:after="0" w:line="280"/>
            </w:pPr>
            <w:r>
              <w:rPr>
                <w:b w:val="false"/>
                <w:bCs w:val="false"/>
                <w:sz w:val="20"/>
                <w:szCs w:val="20"/>
              </w:rPr>
              <w:t xml:space="preserve">月額料金に含む／50クレジット</w:t>
            </w:r>
          </w:p>
        </w:tc>
        <w:tc>
          <w:tcPr>
            <w:tcW w:type="dxa" w:w="3426"/>
            <w:tcMar>
              <w:top w:type="dxa" w:w="60"/>
              <w:left w:type="dxa" w:w="110"/>
              <w:bottom w:type="dxa" w:w="60"/>
              <w:right w:type="dxa" w:w="110"/>
            </w:tcMar>
          </w:tcPr>
          <w:p>
            <w:pPr>
              <w:spacing w:after="0" w:line="280"/>
            </w:pPr>
            <w:r>
              <w:rPr>
                <w:b w:val="false"/>
                <w:bCs w:val="false"/>
                <w:sz w:val="20"/>
                <w:szCs w:val="20"/>
              </w:rPr>
              <w:t xml:space="preserve">付与日から次回更新日の直前まで（翌月への繰越しなし）</w:t>
            </w:r>
          </w:p>
        </w:tc>
      </w:tr>
    </w:tbl>
    <w:p>
      <w:pPr>
        <w:spacing w:after="120" w:line="300"/>
      </w:pPr>
      <w:r>
        <w:rPr>
          <w:sz w:val="21"/>
          <w:szCs w:val="21"/>
        </w:rPr>
        <w:t xml:space="preserve">パックにまとめ買いの割引はなく、1クレジットあたりの単価は単品と同額です。クレジットは換金・譲渡・貸与できません。</w:t>
      </w:r>
    </w:p>
    <w:p>
      <w:pPr>
        <w:spacing w:after="120" w:line="300"/>
      </w:pPr>
      <w:r>
        <w:rPr>
          <w:sz w:val="21"/>
          <w:szCs w:val="21"/>
        </w:rPr>
        <w:t xml:space="preserve">消費の順序は、①ビジネス会員への月次付与分、②有償で購入した分、③無償で付与した分の順とし、同順位の中では有効期限の早いものから消費します。</w:t>
      </w:r>
    </w:p>
    <w:p>
      <w:pPr>
        <w:pStyle w:val="Heading2"/>
        <w:spacing w:after="100" w:before="220"/>
      </w:pPr>
      <w:r>
        <w:rPr>
          <w:b/>
          <w:bCs/>
          <w:sz w:val="22"/>
          <w:szCs w:val="22"/>
        </w:rPr>
        <w:t xml:space="preserve">3-4. 有料③　NAKAMAビジネス会員（月額課金）</w:t>
      </w:r>
    </w:p>
    <w:p>
      <w:pPr>
        <w:spacing w:after="120" w:line="300"/>
      </w:pPr>
      <w:r>
        <w:rPr>
          <w:sz w:val="21"/>
          <w:szCs w:val="21"/>
        </w:rPr>
        <w:t xml:space="preserve">月額22,000円（税込）。特典は、毎月50クレジットの付与（繰越しなし）と、追加の紹介クレジット（単品購入）および掲載オプションの20%割引です。パックは割引の対象外です。無料期間および日割計算はありません。</w:t>
      </w:r>
    </w:p>
    <w:p>
      <w:pPr>
        <w:pStyle w:val="Heading2"/>
        <w:spacing w:after="100" w:before="220"/>
      </w:pPr>
      <w:r>
        <w:rPr>
          <w:b/>
          <w:bCs/>
          <w:sz w:val="22"/>
          <w:szCs w:val="22"/>
        </w:rPr>
        <w:t xml:space="preserve">3-5. 有料④　掲載オプション</w:t>
      </w:r>
    </w:p>
    <w:p>
      <w:pPr>
        <w:spacing w:after="120" w:line="300"/>
      </w:pPr>
      <w:r>
        <w:rPr>
          <w:sz w:val="21"/>
          <w:szCs w:val="21"/>
        </w:rPr>
        <w:t xml:space="preserve">案件の表示機会を増やし、または公開範囲を限定する追加機能です。注目表示（5,500円／11,000円・各7日）、最上部PR（22,000円・7日）、急募表示（3,300円／5,500円・各7日）、案内メールの一斉送信（11,000円・同意者へ最大100件）、非公開募集（22,000円・30日）、応募者限定公開（11,000円・30日）ほか。いずれも税込です。有料の表示枠には「広告」または「スポンサー」である旨を表示し、料金の支払いを理由として無料掲載の自然な表示順位を変更することはありません。</w:t>
      </w:r>
    </w:p>
    <w:p>
      <w:pPr>
        <w:pStyle w:val="Heading2"/>
        <w:spacing w:after="100" w:before="220"/>
      </w:pPr>
      <w:r>
        <w:rPr>
          <w:b/>
          <w:bCs/>
          <w:sz w:val="22"/>
          <w:szCs w:val="22"/>
        </w:rPr>
        <w:t xml:space="preserve">3-6. 有料⑤　個別契約に基づく支援業務</w:t>
      </w:r>
    </w:p>
    <w:p>
      <w:pPr>
        <w:spacing w:after="120" w:line="300"/>
      </w:pPr>
      <w:r>
        <w:rPr>
          <w:sz w:val="21"/>
          <w:szCs w:val="21"/>
        </w:rPr>
        <w:t xml:space="preserve">事務局による販路開拓支援、共創プロデュース等です。相談・見積を経て個別に契約するものであり、サイト上で自動決済は行いません。準委任契約として、売上、面談、採用または契約の成立を保証しない旨を明示しています。</w:t>
      </w:r>
    </w:p>
    <w:p>
      <w:pPr>
        <w:pStyle w:val="Heading1"/>
        <w:spacing w:after="160" w:before="320"/>
      </w:pPr>
      <w:r>
        <w:rPr>
          <w:b/>
          <w:bCs/>
          <w:sz w:val="26"/>
          <w:szCs w:val="26"/>
        </w:rPr>
        <w:t xml:space="preserve">4. 改定の経緯</w:t>
      </w:r>
    </w:p>
    <w:p>
      <w:pPr>
        <w:spacing w:after="120" w:line="300"/>
      </w:pPr>
      <w:r>
        <w:rPr>
          <w:sz w:val="21"/>
          <w:szCs w:val="21"/>
        </w:rPr>
        <w:t xml:space="preserve">2026年8月7日の制定以降、事業モデルの見直しに伴い改定を重ねております。短期間に集中していることについては、後記6の論点4としてご確認をお願いいたします。</w:t>
      </w:r>
    </w:p>
    <w:p>
      <w:pPr>
        <w:pStyle w:val="Heading2"/>
        <w:spacing w:after="100" w:before="220"/>
      </w:pPr>
      <w:r>
        <w:rPr>
          <w:b/>
          <w:bCs/>
          <w:sz w:val="22"/>
          <w:szCs w:val="22"/>
        </w:rPr>
        <w:t xml:space="preserve">4-1. 利用規約</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1900"/>
        <w:gridCol w:w="5400"/>
        <w:gridCol w:w="1726"/>
      </w:tblGrid>
      <w:tr>
        <w:trPr>
          <w:tblHeader/>
        </w:trPr>
        <w:tc>
          <w:tcPr>
            <w:tcW w:type="dxa" w:w="1900"/>
            <w:shd w:fill="F2F4F2" w:color="auto" w:val="clear"/>
            <w:tcMar>
              <w:top w:type="dxa" w:w="60"/>
              <w:left w:type="dxa" w:w="110"/>
              <w:bottom w:type="dxa" w:w="60"/>
              <w:right w:type="dxa" w:w="110"/>
            </w:tcMar>
          </w:tcPr>
          <w:p>
            <w:pPr>
              <w:spacing w:after="0" w:line="280"/>
            </w:pPr>
            <w:r>
              <w:rPr>
                <w:b/>
                <w:bCs/>
                <w:sz w:val="20"/>
                <w:szCs w:val="20"/>
              </w:rPr>
              <w:t xml:space="preserve">日付</w:t>
            </w:r>
          </w:p>
        </w:tc>
        <w:tc>
          <w:tcPr>
            <w:tcW w:type="dxa" w:w="5400"/>
            <w:shd w:fill="F2F4F2" w:color="auto" w:val="clear"/>
            <w:tcMar>
              <w:top w:type="dxa" w:w="60"/>
              <w:left w:type="dxa" w:w="110"/>
              <w:bottom w:type="dxa" w:w="60"/>
              <w:right w:type="dxa" w:w="110"/>
            </w:tcMar>
          </w:tcPr>
          <w:p>
            <w:pPr>
              <w:spacing w:after="0" w:line="280"/>
            </w:pPr>
            <w:r>
              <w:rPr>
                <w:b/>
                <w:bCs/>
                <w:sz w:val="20"/>
                <w:szCs w:val="20"/>
              </w:rPr>
              <w:t xml:space="preserve">内容</w:t>
            </w:r>
          </w:p>
        </w:tc>
        <w:tc>
          <w:tcPr>
            <w:tcW w:type="dxa" w:w="1726"/>
            <w:shd w:fill="F2F4F2" w:color="auto" w:val="clear"/>
            <w:tcMar>
              <w:top w:type="dxa" w:w="60"/>
              <w:left w:type="dxa" w:w="110"/>
              <w:bottom w:type="dxa" w:w="60"/>
              <w:right w:type="dxa" w:w="110"/>
            </w:tcMar>
          </w:tcPr>
          <w:p>
            <w:pPr>
              <w:spacing w:after="0" w:line="280"/>
            </w:pPr>
            <w:r>
              <w:rPr>
                <w:b/>
                <w:bCs/>
                <w:sz w:val="20"/>
                <w:szCs w:val="20"/>
              </w:rPr>
              <w:t xml:space="preserve">現況</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8月7日</w:t>
            </w:r>
          </w:p>
        </w:tc>
        <w:tc>
          <w:tcPr>
            <w:tcW w:type="dxa" w:w="5400"/>
            <w:tcMar>
              <w:top w:type="dxa" w:w="60"/>
              <w:left w:type="dxa" w:w="110"/>
              <w:bottom w:type="dxa" w:w="60"/>
              <w:right w:type="dxa" w:w="110"/>
            </w:tcMar>
          </w:tcPr>
          <w:p>
            <w:pPr>
              <w:spacing w:after="0" w:line="280"/>
            </w:pPr>
            <w:r>
              <w:rPr>
                <w:b w:val="false"/>
                <w:bCs w:val="false"/>
                <w:sz w:val="20"/>
                <w:szCs w:val="20"/>
              </w:rPr>
              <w:t xml:space="preserve">制定</w:t>
            </w:r>
          </w:p>
        </w:tc>
        <w:tc>
          <w:tcPr>
            <w:tcW w:type="dxa" w:w="1726"/>
            <w:tcMar>
              <w:top w:type="dxa" w:w="60"/>
              <w:left w:type="dxa" w:w="110"/>
              <w:bottom w:type="dxa" w:w="60"/>
              <w:right w:type="dxa" w:w="110"/>
            </w:tcMar>
          </w:tcPr>
          <w:p>
            <w:pPr>
              <w:spacing w:after="0" w:line="280"/>
            </w:pPr>
            <w:r>
              <w:rPr>
                <w:b w:val="false"/>
                <w:bCs w:val="false"/>
                <w:sz w:val="20"/>
                <w:szCs w:val="20"/>
              </w:rPr>
              <w:t xml:space="preserve">―</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8月9日</w:t>
            </w:r>
          </w:p>
        </w:tc>
        <w:tc>
          <w:tcPr>
            <w:tcW w:type="dxa" w:w="5400"/>
            <w:tcMar>
              <w:top w:type="dxa" w:w="60"/>
              <w:left w:type="dxa" w:w="110"/>
              <w:bottom w:type="dxa" w:w="60"/>
              <w:right w:type="dxa" w:w="110"/>
            </w:tcMar>
          </w:tcPr>
          <w:p>
            <w:pPr>
              <w:spacing w:after="0" w:line="280"/>
            </w:pPr>
            <w:r>
              <w:rPr>
                <w:b w:val="false"/>
                <w:bCs w:val="false"/>
                <w:sz w:val="20"/>
                <w:szCs w:val="20"/>
              </w:rPr>
              <w:t xml:space="preserve">法務レビューの反映（課金サイクル、通信の秘密、契約の成立時点、解約期限ほか）</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8月10日</w:t>
            </w:r>
          </w:p>
        </w:tc>
        <w:tc>
          <w:tcPr>
            <w:tcW w:type="dxa" w:w="5400"/>
            <w:tcMar>
              <w:top w:type="dxa" w:w="60"/>
              <w:left w:type="dxa" w:w="110"/>
              <w:bottom w:type="dxa" w:w="60"/>
              <w:right w:type="dxa" w:w="110"/>
            </w:tcMar>
          </w:tcPr>
          <w:p>
            <w:pPr>
              <w:spacing w:after="0" w:line="280"/>
            </w:pPr>
            <w:r>
              <w:rPr>
                <w:b w:val="false"/>
                <w:bCs w:val="false"/>
                <w:sz w:val="20"/>
                <w:szCs w:val="20"/>
              </w:rPr>
              <w:t xml:space="preserve">基本利用の無料化、初回紹介料の新設、掲載オプションの新設</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8月10日夜</w:t>
            </w:r>
          </w:p>
        </w:tc>
        <w:tc>
          <w:tcPr>
            <w:tcW w:type="dxa" w:w="5400"/>
            <w:tcMar>
              <w:top w:type="dxa" w:w="60"/>
              <w:left w:type="dxa" w:w="110"/>
              <w:bottom w:type="dxa" w:w="60"/>
              <w:right w:type="dxa" w:w="110"/>
            </w:tcMar>
          </w:tcPr>
          <w:p>
            <w:pPr>
              <w:spacing w:after="0" w:line="280"/>
            </w:pPr>
            <w:r>
              <w:rPr>
                <w:b w:val="false"/>
                <w:bCs w:val="false"/>
                <w:sz w:val="20"/>
                <w:szCs w:val="20"/>
              </w:rPr>
              <w:t xml:space="preserve">受信した問い合わせを1往復まで無料とし、2往復目以降を有料プランの特典とする規定（「引き合い課金」）を導入</w:t>
            </w:r>
          </w:p>
        </w:tc>
        <w:tc>
          <w:tcPr>
            <w:tcW w:type="dxa" w:w="1726"/>
            <w:tcMar>
              <w:top w:type="dxa" w:w="60"/>
              <w:left w:type="dxa" w:w="110"/>
              <w:bottom w:type="dxa" w:w="60"/>
              <w:right w:type="dxa" w:w="110"/>
            </w:tcMar>
          </w:tcPr>
          <w:p>
            <w:pPr>
              <w:spacing w:after="0" w:line="280"/>
            </w:pPr>
            <w:r>
              <w:rPr>
                <w:b w:val="false"/>
                <w:bCs w:val="false"/>
                <w:sz w:val="20"/>
                <w:szCs w:val="20"/>
              </w:rPr>
              <w:t xml:space="preserve">約8時間で撤回。現行規定には残っていません</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8月11日</w:t>
            </w:r>
          </w:p>
        </w:tc>
        <w:tc>
          <w:tcPr>
            <w:tcW w:type="dxa" w:w="5400"/>
            <w:tcMar>
              <w:top w:type="dxa" w:w="60"/>
              <w:left w:type="dxa" w:w="110"/>
              <w:bottom w:type="dxa" w:w="60"/>
              <w:right w:type="dxa" w:w="110"/>
            </w:tcMar>
          </w:tcPr>
          <w:p>
            <w:pPr>
              <w:spacing w:after="0" w:line="280"/>
            </w:pPr>
            <w:r>
              <w:rPr>
                <w:b w:val="false"/>
                <w:bCs w:val="false"/>
                <w:sz w:val="20"/>
                <w:szCs w:val="20"/>
              </w:rPr>
              <w:t xml:space="preserve">上記を撤回して返信を往復無制限の無料に戻し、有料プランの名称をNAKAMAビジネス会員に変更、特典を毎月20クレジットの付与に変更</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8月11日</w:t>
            </w:r>
          </w:p>
        </w:tc>
        <w:tc>
          <w:tcPr>
            <w:tcW w:type="dxa" w:w="5400"/>
            <w:tcMar>
              <w:top w:type="dxa" w:w="60"/>
              <w:left w:type="dxa" w:w="110"/>
              <w:bottom w:type="dxa" w:w="60"/>
              <w:right w:type="dxa" w:w="110"/>
            </w:tcMar>
          </w:tcPr>
          <w:p>
            <w:pPr>
              <w:spacing w:after="0" w:line="280"/>
            </w:pPr>
            <w:r>
              <w:rPr>
                <w:b w:val="false"/>
                <w:bCs w:val="false"/>
                <w:sz w:val="20"/>
                <w:szCs w:val="20"/>
              </w:rPr>
              <w:t xml:space="preserve">第2条に案件の呼称とサイト上の表示名の対応を追加（権利義務の変更なし）</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8月11日</w:t>
            </w:r>
          </w:p>
        </w:tc>
        <w:tc>
          <w:tcPr>
            <w:tcW w:type="dxa" w:w="5400"/>
            <w:tcMar>
              <w:top w:type="dxa" w:w="60"/>
              <w:left w:type="dxa" w:w="110"/>
              <w:bottom w:type="dxa" w:w="60"/>
              <w:right w:type="dxa" w:w="110"/>
            </w:tcMar>
          </w:tcPr>
          <w:p>
            <w:pPr>
              <w:spacing w:after="0" w:line="280"/>
            </w:pPr>
            <w:r>
              <w:rPr>
                <w:b w:val="false"/>
                <w:bCs w:val="false"/>
                <w:sz w:val="20"/>
                <w:szCs w:val="20"/>
              </w:rPr>
              <w:t xml:space="preserve">紹介料の支払いを紹介クレジットの消費に一本化、当社確認済み案件を3クレジット消費に、有償クレジットの有効期限を購入日から180日に統一</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8月11日</w:t>
            </w:r>
          </w:p>
        </w:tc>
        <w:tc>
          <w:tcPr>
            <w:tcW w:type="dxa" w:w="5400"/>
            <w:tcMar>
              <w:top w:type="dxa" w:w="60"/>
              <w:left w:type="dxa" w:w="110"/>
              <w:bottom w:type="dxa" w:w="60"/>
              <w:right w:type="dxa" w:w="110"/>
            </w:tcMar>
          </w:tcPr>
          <w:p>
            <w:pPr>
              <w:spacing w:after="0" w:line="280"/>
            </w:pPr>
            <w:r>
              <w:rPr>
                <w:b w:val="false"/>
                <w:bCs w:val="false"/>
                <w:sz w:val="20"/>
                <w:szCs w:val="20"/>
              </w:rPr>
              <w:t xml:space="preserve">月次付与を30クレジットに変更、パック価格を5クレジット5,500円・10クレジット11,000円に改定（まとめ買い割引を廃止）</w:t>
            </w:r>
          </w:p>
        </w:tc>
        <w:tc>
          <w:tcPr>
            <w:tcW w:type="dxa" w:w="1726"/>
            <w:tcMar>
              <w:top w:type="dxa" w:w="60"/>
              <w:left w:type="dxa" w:w="110"/>
              <w:bottom w:type="dxa" w:w="60"/>
              <w:right w:type="dxa" w:w="110"/>
            </w:tcMar>
          </w:tcPr>
          <w:p>
            <w:pPr>
              <w:spacing w:after="0" w:line="280"/>
            </w:pPr>
            <w:r>
              <w:rPr>
                <w:b w:val="false"/>
                <w:bCs w:val="false"/>
                <w:sz w:val="20"/>
                <w:szCs w:val="20"/>
              </w:rPr>
              <w:t xml:space="preserve">後に50へ再変更</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8月11日</w:t>
            </w:r>
          </w:p>
        </w:tc>
        <w:tc>
          <w:tcPr>
            <w:tcW w:type="dxa" w:w="5400"/>
            <w:tcMar>
              <w:top w:type="dxa" w:w="60"/>
              <w:left w:type="dxa" w:w="110"/>
              <w:bottom w:type="dxa" w:w="60"/>
              <w:right w:type="dxa" w:w="110"/>
            </w:tcMar>
          </w:tcPr>
          <w:p>
            <w:pPr>
              <w:spacing w:after="0" w:line="280"/>
            </w:pPr>
            <w:r>
              <w:rPr>
                <w:b w:val="false"/>
                <w:bCs w:val="false"/>
                <w:sz w:val="20"/>
                <w:szCs w:val="20"/>
              </w:rPr>
              <w:t xml:space="preserve">月次付与を50クレジットに変更</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8月12日改定</w:t>
            </w:r>
          </w:p>
          <w:p>
            <w:pPr>
              <w:spacing w:after="0" w:line="280"/>
            </w:pPr>
            <w:r>
              <w:rPr>
                <w:b w:val="false"/>
                <w:bCs w:val="false"/>
                <w:sz w:val="20"/>
                <w:szCs w:val="20"/>
              </w:rPr>
              <w:t xml:space="preserve">8月26日施行</w:t>
            </w:r>
          </w:p>
        </w:tc>
        <w:tc>
          <w:tcPr>
            <w:tcW w:type="dxa" w:w="5400"/>
            <w:tcMar>
              <w:top w:type="dxa" w:w="60"/>
              <w:left w:type="dxa" w:w="110"/>
              <w:bottom w:type="dxa" w:w="60"/>
              <w:right w:type="dxa" w:w="110"/>
            </w:tcMar>
          </w:tcPr>
          <w:p>
            <w:pPr>
              <w:spacing w:after="0" w:line="280"/>
            </w:pPr>
            <w:r>
              <w:rPr>
                <w:b w:val="false"/>
                <w:bCs w:val="false"/>
                <w:sz w:val="20"/>
                <w:szCs w:val="20"/>
              </w:rPr>
              <w:t xml:space="preserve">「売りたい」案件に届いた問い合わせの初回開封を紹介料の対象とし、基本利用の無料範囲から受信した問い合わせの内容の閲覧を除外</w:t>
            </w:r>
          </w:p>
        </w:tc>
        <w:tc>
          <w:tcPr>
            <w:tcW w:type="dxa" w:w="1726"/>
            <w:tcMar>
              <w:top w:type="dxa" w:w="60"/>
              <w:left w:type="dxa" w:w="110"/>
              <w:bottom w:type="dxa" w:w="60"/>
              <w:right w:type="dxa" w:w="110"/>
            </w:tcMar>
          </w:tcPr>
          <w:p>
            <w:pPr>
              <w:spacing w:after="0" w:line="280"/>
            </w:pPr>
            <w:r>
              <w:rPr>
                <w:b w:val="false"/>
                <w:bCs w:val="false"/>
                <w:sz w:val="20"/>
                <w:szCs w:val="20"/>
              </w:rPr>
              <w:t xml:space="preserve">施行前（周知期間中）</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8月14日</w:t>
            </w:r>
          </w:p>
        </w:tc>
        <w:tc>
          <w:tcPr>
            <w:tcW w:type="dxa" w:w="5400"/>
            <w:tcMar>
              <w:top w:type="dxa" w:w="60"/>
              <w:left w:type="dxa" w:w="110"/>
              <w:bottom w:type="dxa" w:w="60"/>
              <w:right w:type="dxa" w:w="110"/>
            </w:tcMar>
          </w:tcPr>
          <w:p>
            <w:pPr>
              <w:spacing w:after="0" w:line="280"/>
            </w:pPr>
            <w:r>
              <w:rPr>
                <w:b w:val="false"/>
                <w:bCs w:val="false"/>
                <w:sz w:val="20"/>
                <w:szCs w:val="20"/>
              </w:rPr>
              <w:t xml:space="preserve">第17条の2を新設。掲載文の下書き支援において、会員の入力内容を外国にある生成AI事業者へ送信することを明記</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8月15日</w:t>
            </w:r>
          </w:p>
        </w:tc>
        <w:tc>
          <w:tcPr>
            <w:tcW w:type="dxa" w:w="5400"/>
            <w:tcMar>
              <w:top w:type="dxa" w:w="60"/>
              <w:left w:type="dxa" w:w="110"/>
              <w:bottom w:type="dxa" w:w="60"/>
              <w:right w:type="dxa" w:w="110"/>
            </w:tcMar>
          </w:tcPr>
          <w:p>
            <w:pPr>
              <w:spacing w:after="0" w:line="280"/>
            </w:pPr>
            <w:r>
              <w:rPr>
                <w:b w:val="false"/>
                <w:bCs w:val="false"/>
                <w:sz w:val="20"/>
                <w:szCs w:val="20"/>
              </w:rPr>
              <w:t xml:space="preserve">下書き支援の対象に事業者プロフィールを追加</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8月16日</w:t>
            </w:r>
          </w:p>
        </w:tc>
        <w:tc>
          <w:tcPr>
            <w:tcW w:type="dxa" w:w="5400"/>
            <w:tcMar>
              <w:top w:type="dxa" w:w="60"/>
              <w:left w:type="dxa" w:w="110"/>
              <w:bottom w:type="dxa" w:w="60"/>
              <w:right w:type="dxa" w:w="110"/>
            </w:tcMar>
          </w:tcPr>
          <w:p>
            <w:pPr>
              <w:spacing w:after="0" w:line="280"/>
            </w:pPr>
            <w:r>
              <w:rPr>
                <w:b w:val="false"/>
                <w:bCs w:val="false"/>
                <w:sz w:val="20"/>
                <w:szCs w:val="20"/>
              </w:rPr>
              <w:t xml:space="preserve">第27条の2を改定。手続的な連絡と広告・宣伝を含む案内メールを区別し、案内メールの同意を登録時の規約同意により取得すること、配信停止の方法を明記</w:t>
            </w:r>
          </w:p>
        </w:tc>
        <w:tc>
          <w:tcPr>
            <w:tcW w:type="dxa" w:w="1726"/>
            <w:tcMar>
              <w:top w:type="dxa" w:w="60"/>
              <w:left w:type="dxa" w:w="110"/>
              <w:bottom w:type="dxa" w:w="60"/>
              <w:right w:type="dxa" w:w="110"/>
            </w:tcMar>
          </w:tcPr>
          <w:p>
            <w:pPr>
              <w:spacing w:after="0" w:line="280"/>
            </w:pPr>
            <w:r>
              <w:rPr>
                <w:b w:val="false"/>
                <w:bCs w:val="false"/>
                <w:sz w:val="20"/>
                <w:szCs w:val="20"/>
              </w:rPr>
              <w:t xml:space="preserve">現行</w:t>
            </w:r>
          </w:p>
        </w:tc>
      </w:tr>
    </w:tbl>
    <w:p>
      <w:pPr>
        <w:pStyle w:val="Heading2"/>
        <w:spacing w:after="100" w:before="220"/>
      </w:pPr>
      <w:r>
        <w:rPr>
          <w:b/>
          <w:bCs/>
          <w:sz w:val="22"/>
          <w:szCs w:val="22"/>
        </w:rPr>
        <w:t xml:space="preserve">4-2. プライバシーポリシー</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1900"/>
        <w:gridCol w:w="7126"/>
      </w:tblGrid>
      <w:tr>
        <w:trPr>
          <w:tblHeader/>
        </w:trPr>
        <w:tc>
          <w:tcPr>
            <w:tcW w:type="dxa" w:w="1900"/>
            <w:shd w:fill="F2F4F2" w:color="auto" w:val="clear"/>
            <w:tcMar>
              <w:top w:type="dxa" w:w="60"/>
              <w:left w:type="dxa" w:w="110"/>
              <w:bottom w:type="dxa" w:w="60"/>
              <w:right w:type="dxa" w:w="110"/>
            </w:tcMar>
          </w:tcPr>
          <w:p>
            <w:pPr>
              <w:spacing w:after="0" w:line="280"/>
            </w:pPr>
            <w:r>
              <w:rPr>
                <w:b/>
                <w:bCs/>
                <w:sz w:val="20"/>
                <w:szCs w:val="20"/>
              </w:rPr>
              <w:t xml:space="preserve">日付</w:t>
            </w:r>
          </w:p>
        </w:tc>
        <w:tc>
          <w:tcPr>
            <w:tcW w:type="dxa" w:w="7126"/>
            <w:shd w:fill="F2F4F2" w:color="auto" w:val="clear"/>
            <w:tcMar>
              <w:top w:type="dxa" w:w="60"/>
              <w:left w:type="dxa" w:w="110"/>
              <w:bottom w:type="dxa" w:w="60"/>
              <w:right w:type="dxa" w:w="110"/>
            </w:tcMar>
          </w:tcPr>
          <w:p>
            <w:pPr>
              <w:spacing w:after="0" w:line="280"/>
            </w:pPr>
            <w:r>
              <w:rPr>
                <w:b/>
                <w:bCs/>
                <w:sz w:val="20"/>
                <w:szCs w:val="20"/>
              </w:rPr>
              <w:t xml:space="preserve">内容</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8月7日</w:t>
            </w:r>
          </w:p>
        </w:tc>
        <w:tc>
          <w:tcPr>
            <w:tcW w:type="dxa" w:w="7126"/>
            <w:tcMar>
              <w:top w:type="dxa" w:w="60"/>
              <w:left w:type="dxa" w:w="110"/>
              <w:bottom w:type="dxa" w:w="60"/>
              <w:right w:type="dxa" w:w="110"/>
            </w:tcMar>
          </w:tcPr>
          <w:p>
            <w:pPr>
              <w:spacing w:after="0" w:line="280"/>
            </w:pPr>
            <w:r>
              <w:rPr>
                <w:b w:val="false"/>
                <w:bCs w:val="false"/>
                <w:sz w:val="20"/>
                <w:szCs w:val="20"/>
              </w:rPr>
              <w:t xml:space="preserve">制定</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8月9日</w:t>
            </w:r>
          </w:p>
        </w:tc>
        <w:tc>
          <w:tcPr>
            <w:tcW w:type="dxa" w:w="7126"/>
            <w:tcMar>
              <w:top w:type="dxa" w:w="60"/>
              <w:left w:type="dxa" w:w="110"/>
              <w:bottom w:type="dxa" w:w="60"/>
              <w:right w:type="dxa" w:w="110"/>
            </w:tcMar>
          </w:tcPr>
          <w:p>
            <w:pPr>
              <w:spacing w:after="0" w:line="280"/>
            </w:pPr>
            <w:r>
              <w:rPr>
                <w:b w:val="false"/>
                <w:bCs w:val="false"/>
                <w:sz w:val="20"/>
                <w:szCs w:val="20"/>
              </w:rPr>
              <w:t xml:space="preserve">法務レビューの反映</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8月12日</w:t>
            </w:r>
          </w:p>
        </w:tc>
        <w:tc>
          <w:tcPr>
            <w:tcW w:type="dxa" w:w="7126"/>
            <w:tcMar>
              <w:top w:type="dxa" w:w="60"/>
              <w:left w:type="dxa" w:w="110"/>
              <w:bottom w:type="dxa" w:w="60"/>
              <w:right w:type="dxa" w:w="110"/>
            </w:tcMar>
          </w:tcPr>
          <w:p>
            <w:pPr>
              <w:spacing w:after="0" w:line="280"/>
            </w:pPr>
            <w:r>
              <w:rPr>
                <w:b w:val="false"/>
                <w:bCs w:val="false"/>
                <w:sz w:val="20"/>
                <w:szCs w:val="20"/>
              </w:rPr>
              <w:t xml:space="preserve">第10項に、会員間のメッセージ（添付ファイルを含む）を最後のやり取りから1年が経過した時点で定期的に削除する旨を明記</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8月14日</w:t>
            </w:r>
          </w:p>
        </w:tc>
        <w:tc>
          <w:tcPr>
            <w:tcW w:type="dxa" w:w="7126"/>
            <w:tcMar>
              <w:top w:type="dxa" w:w="60"/>
              <w:left w:type="dxa" w:w="110"/>
              <w:bottom w:type="dxa" w:w="60"/>
              <w:right w:type="dxa" w:w="110"/>
            </w:tcMar>
          </w:tcPr>
          <w:p>
            <w:pPr>
              <w:spacing w:after="0" w:line="280"/>
            </w:pPr>
            <w:r>
              <w:rPr>
                <w:b w:val="false"/>
                <w:bCs w:val="false"/>
                <w:sz w:val="20"/>
                <w:szCs w:val="20"/>
              </w:rPr>
              <w:t xml:space="preserve">掲載文の下書き支援を利用目的に追加し、委託先としてOpenAI, Inc.（米国）を追記</w:t>
            </w:r>
          </w:p>
        </w:tc>
      </w:tr>
      <w:tr>
        <w:trPr>
          <w:tblHeader w:val="false"/>
        </w:trPr>
        <w:tc>
          <w:tcPr>
            <w:tcW w:type="dxa" w:w="1900"/>
            <w:tcMar>
              <w:top w:type="dxa" w:w="60"/>
              <w:left w:type="dxa" w:w="110"/>
              <w:bottom w:type="dxa" w:w="60"/>
              <w:right w:type="dxa" w:w="110"/>
            </w:tcMar>
          </w:tcPr>
          <w:p>
            <w:pPr>
              <w:spacing w:after="0" w:line="280"/>
            </w:pPr>
            <w:r>
              <w:rPr>
                <w:b w:val="false"/>
                <w:bCs w:val="false"/>
                <w:sz w:val="20"/>
                <w:szCs w:val="20"/>
              </w:rPr>
              <w:t xml:space="preserve">8月15日</w:t>
            </w:r>
          </w:p>
        </w:tc>
        <w:tc>
          <w:tcPr>
            <w:tcW w:type="dxa" w:w="7126"/>
            <w:tcMar>
              <w:top w:type="dxa" w:w="60"/>
              <w:left w:type="dxa" w:w="110"/>
              <w:bottom w:type="dxa" w:w="60"/>
              <w:right w:type="dxa" w:w="110"/>
            </w:tcMar>
          </w:tcPr>
          <w:p>
            <w:pPr>
              <w:spacing w:after="0" w:line="280"/>
            </w:pPr>
            <w:r>
              <w:rPr>
                <w:b w:val="false"/>
                <w:bCs w:val="false"/>
                <w:sz w:val="20"/>
                <w:szCs w:val="20"/>
              </w:rPr>
              <w:t xml:space="preserve">下書き支援の対象にプロフィールを追加</w:t>
            </w:r>
          </w:p>
        </w:tc>
      </w:tr>
    </w:tbl>
    <w:p>
      <w:pPr>
        <w:pStyle w:val="Heading1"/>
        <w:spacing w:after="160" w:before="320"/>
      </w:pPr>
      <w:r>
        <w:rPr>
          <w:b/>
          <w:bCs/>
          <w:sz w:val="26"/>
          <w:szCs w:val="26"/>
        </w:rPr>
        <w:t xml:space="preserve">5. 事実関係（2026年8月17日時点）</w:t>
      </w:r>
    </w:p>
    <w:p>
      <w:pPr>
        <w:spacing w:after="120" w:line="300"/>
      </w:pPr>
      <w:r>
        <w:rPr>
          <w:sz w:val="21"/>
          <w:szCs w:val="21"/>
        </w:rPr>
        <w:t xml:space="preserve">いずれも本番環境のデータベースを直接集計した実数です。</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4200"/>
        <w:gridCol w:w="1600"/>
        <w:gridCol w:w="3226"/>
      </w:tblGrid>
      <w:tr>
        <w:trPr>
          <w:tblHeader/>
        </w:trPr>
        <w:tc>
          <w:tcPr>
            <w:tcW w:type="dxa" w:w="4200"/>
            <w:shd w:fill="F2F4F2" w:color="auto" w:val="clear"/>
            <w:tcMar>
              <w:top w:type="dxa" w:w="60"/>
              <w:left w:type="dxa" w:w="110"/>
              <w:bottom w:type="dxa" w:w="60"/>
              <w:right w:type="dxa" w:w="110"/>
            </w:tcMar>
          </w:tcPr>
          <w:p>
            <w:pPr>
              <w:spacing w:after="0" w:line="280"/>
            </w:pPr>
            <w:r>
              <w:rPr>
                <w:b/>
                <w:bCs/>
                <w:sz w:val="20"/>
                <w:szCs w:val="20"/>
              </w:rPr>
              <w:t xml:space="preserve">項目</w:t>
            </w:r>
          </w:p>
        </w:tc>
        <w:tc>
          <w:tcPr>
            <w:tcW w:type="dxa" w:w="1600"/>
            <w:shd w:fill="F2F4F2" w:color="auto" w:val="clear"/>
            <w:tcMar>
              <w:top w:type="dxa" w:w="60"/>
              <w:left w:type="dxa" w:w="110"/>
              <w:bottom w:type="dxa" w:w="60"/>
              <w:right w:type="dxa" w:w="110"/>
            </w:tcMar>
          </w:tcPr>
          <w:p>
            <w:pPr>
              <w:spacing w:after="0" w:line="280"/>
            </w:pPr>
            <w:r>
              <w:rPr>
                <w:b/>
                <w:bCs/>
                <w:sz w:val="20"/>
                <w:szCs w:val="20"/>
              </w:rPr>
              <w:t xml:space="preserve">件数</w:t>
            </w:r>
          </w:p>
        </w:tc>
        <w:tc>
          <w:tcPr>
            <w:tcW w:type="dxa" w:w="3226"/>
            <w:shd w:fill="F2F4F2" w:color="auto" w:val="clear"/>
            <w:tcMar>
              <w:top w:type="dxa" w:w="60"/>
              <w:left w:type="dxa" w:w="110"/>
              <w:bottom w:type="dxa" w:w="60"/>
              <w:right w:type="dxa" w:w="110"/>
            </w:tcMar>
          </w:tcPr>
          <w:p>
            <w:pPr>
              <w:spacing w:after="0" w:line="280"/>
            </w:pPr>
            <w:r>
              <w:rPr>
                <w:b/>
                <w:bCs/>
                <w:sz w:val="20"/>
                <w:szCs w:val="20"/>
              </w:rPr>
              <w:t xml:space="preserve">内訳・補足</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会員</w:t>
            </w:r>
          </w:p>
        </w:tc>
        <w:tc>
          <w:tcPr>
            <w:tcW w:type="dxa" w:w="1600"/>
            <w:tcMar>
              <w:top w:type="dxa" w:w="60"/>
              <w:left w:type="dxa" w:w="110"/>
              <w:bottom w:type="dxa" w:w="60"/>
              <w:right w:type="dxa" w:w="110"/>
            </w:tcMar>
          </w:tcPr>
          <w:p>
            <w:pPr>
              <w:spacing w:after="0" w:line="280"/>
            </w:pPr>
            <w:r>
              <w:rPr>
                <w:b w:val="false"/>
                <w:bCs w:val="false"/>
                <w:sz w:val="20"/>
                <w:szCs w:val="20"/>
              </w:rPr>
              <w:t xml:space="preserve">5社</w:t>
            </w:r>
          </w:p>
        </w:tc>
        <w:tc>
          <w:tcPr>
            <w:tcW w:type="dxa" w:w="3226"/>
            <w:tcMar>
              <w:top w:type="dxa" w:w="60"/>
              <w:left w:type="dxa" w:w="110"/>
              <w:bottom w:type="dxa" w:w="60"/>
              <w:right w:type="dxa" w:w="110"/>
            </w:tcMar>
          </w:tcPr>
          <w:p>
            <w:pPr>
              <w:spacing w:after="0" w:line="280"/>
            </w:pPr>
            <w:r>
              <w:rPr>
                <w:b w:val="false"/>
                <w:bCs w:val="false"/>
                <w:sz w:val="20"/>
                <w:szCs w:val="20"/>
              </w:rPr>
              <w:t xml:space="preserve">全社が登録審査を承認済み</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　うちビジネス会員（月額課金）</w:t>
            </w:r>
          </w:p>
        </w:tc>
        <w:tc>
          <w:tcPr>
            <w:tcW w:type="dxa" w:w="1600"/>
            <w:tcMar>
              <w:top w:type="dxa" w:w="60"/>
              <w:left w:type="dxa" w:w="110"/>
              <w:bottom w:type="dxa" w:w="60"/>
              <w:right w:type="dxa" w:w="110"/>
            </w:tcMar>
          </w:tcPr>
          <w:p>
            <w:pPr>
              <w:spacing w:after="0" w:line="280"/>
            </w:pPr>
            <w:r>
              <w:rPr>
                <w:b w:val="false"/>
                <w:bCs w:val="false"/>
                <w:sz w:val="20"/>
                <w:szCs w:val="20"/>
              </w:rPr>
              <w:t xml:space="preserve">2社</w:t>
            </w:r>
          </w:p>
        </w:tc>
        <w:tc>
          <w:tcPr>
            <w:tcW w:type="dxa" w:w="3226"/>
            <w:tcMar>
              <w:top w:type="dxa" w:w="60"/>
              <w:left w:type="dxa" w:w="110"/>
              <w:bottom w:type="dxa" w:w="60"/>
              <w:right w:type="dxa" w:w="110"/>
            </w:tcMar>
          </w:tcPr>
          <w:p>
            <w:pPr>
              <w:spacing w:after="0" w:line="280"/>
            </w:pPr>
            <w:r>
              <w:rPr>
                <w:b w:val="false"/>
                <w:bCs w:val="false"/>
                <w:sz w:val="20"/>
                <w:szCs w:val="20"/>
              </w:rPr>
              <w:t xml:space="preserve">1社は当社。他の1社は外部の会員（下記の注記をご参照ください）</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掲載中の案件</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下書きを含めても0件</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共創プロジェクト（公開）</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会員間のやり取り</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メッセージも0通</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有償の注文</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支払いが成立した注文は0件（決済実績なし）</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紹介料の発生（提案による解放）</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紹介料の発生（問い合わせの開封）</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2026年8月26日施行のため、現時点で対象なし</w:t>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掲載オプションの購入</w:t>
            </w:r>
          </w:p>
        </w:tc>
        <w:tc>
          <w:tcPr>
            <w:tcW w:type="dxa" w:w="1600"/>
            <w:tcMar>
              <w:top w:type="dxa" w:w="60"/>
              <w:left w:type="dxa" w:w="110"/>
              <w:bottom w:type="dxa" w:w="60"/>
              <w:right w:type="dxa" w:w="110"/>
            </w:tcMar>
          </w:tcPr>
          <w:p>
            <w:pPr>
              <w:spacing w:after="0" w:line="280"/>
            </w:pPr>
            <w:r>
              <w:rPr>
                <w:b w:val="false"/>
                <w:bCs w:val="false"/>
                <w:sz w:val="20"/>
                <w:szCs w:val="20"/>
              </w:rPr>
              <w:t xml:space="preserve">0件</w:t>
            </w:r>
          </w:p>
        </w:tc>
        <w:tc>
          <w:tcPr>
            <w:tcW w:type="dxa" w:w="3226"/>
            <w:tcMar>
              <w:top w:type="dxa" w:w="60"/>
              <w:left w:type="dxa" w:w="110"/>
              <w:bottom w:type="dxa" w:w="60"/>
              <w:right w:type="dxa" w:w="110"/>
            </w:tcMar>
          </w:tcPr>
          <w:p>
            <w:pPr>
              <w:spacing w:after="0" w:line="280"/>
            </w:pPr>
            <w:r>
              <w:rPr>
                <w:b w:val="false"/>
                <w:bCs w:val="false"/>
                <w:sz w:val="20"/>
                <w:szCs w:val="20"/>
              </w:rPr>
              <w:t xml:space="preserve"/>
            </w:r>
          </w:p>
        </w:tc>
      </w:tr>
      <w:tr>
        <w:trPr>
          <w:tblHeader w:val="false"/>
        </w:trPr>
        <w:tc>
          <w:tcPr>
            <w:tcW w:type="dxa" w:w="4200"/>
            <w:tcMar>
              <w:top w:type="dxa" w:w="60"/>
              <w:left w:type="dxa" w:w="110"/>
              <w:bottom w:type="dxa" w:w="60"/>
              <w:right w:type="dxa" w:w="110"/>
            </w:tcMar>
          </w:tcPr>
          <w:p>
            <w:pPr>
              <w:spacing w:after="0" w:line="280"/>
            </w:pPr>
            <w:r>
              <w:rPr>
                <w:b w:val="false"/>
                <w:bCs w:val="false"/>
                <w:sz w:val="20"/>
                <w:szCs w:val="20"/>
              </w:rPr>
              <w:t xml:space="preserve">付与済みの紹介クレジット</w:t>
            </w:r>
          </w:p>
        </w:tc>
        <w:tc>
          <w:tcPr>
            <w:tcW w:type="dxa" w:w="1600"/>
            <w:tcMar>
              <w:top w:type="dxa" w:w="60"/>
              <w:left w:type="dxa" w:w="110"/>
              <w:bottom w:type="dxa" w:w="60"/>
              <w:right w:type="dxa" w:w="110"/>
            </w:tcMar>
          </w:tcPr>
          <w:p>
            <w:pPr>
              <w:spacing w:after="0" w:line="280"/>
            </w:pPr>
            <w:r>
              <w:rPr>
                <w:b w:val="false"/>
                <w:bCs w:val="false"/>
                <w:sz w:val="20"/>
                <w:szCs w:val="20"/>
              </w:rPr>
              <w:t xml:space="preserve">159</w:t>
            </w:r>
          </w:p>
        </w:tc>
        <w:tc>
          <w:tcPr>
            <w:tcW w:type="dxa" w:w="3226"/>
            <w:tcMar>
              <w:top w:type="dxa" w:w="60"/>
              <w:left w:type="dxa" w:w="110"/>
              <w:bottom w:type="dxa" w:w="60"/>
              <w:right w:type="dxa" w:w="110"/>
            </w:tcMar>
          </w:tcPr>
          <w:p>
            <w:pPr>
              <w:spacing w:after="0" w:line="280"/>
            </w:pPr>
            <w:r>
              <w:rPr>
                <w:b w:val="false"/>
                <w:bCs w:val="false"/>
                <w:sz w:val="20"/>
                <w:szCs w:val="20"/>
              </w:rPr>
              <w:t xml:space="preserve">無償付与3クレジット×3社＝9、月次付与50クレジット×2社＝100（有効期限2026年9月16日）ほか</w:t>
            </w:r>
          </w:p>
        </w:tc>
      </w:tr>
    </w:tbl>
    <w:p>
      <w:pPr>
        <w:pBdr>
          <w:left w:val="single" w:color="1F7A3D" w:sz="12" w:space="10"/>
        </w:pBdr>
        <w:spacing w:after="160" w:before="100" w:line="300"/>
        <w:ind w:left="160"/>
      </w:pPr>
      <w:r>
        <w:rPr>
          <w:sz w:val="20"/>
          <w:szCs w:val="20"/>
        </w:rPr>
        <w:t xml:space="preserve">【要確認・空欄のままお送りする場合があります】上記のビジネス会員2社のうち外部の1社について、月次クレジットが付与されていることから、決済処理（invoice.paid）が発生していることは確認できています。もっとも、それが定価どおりの決済であるか、100%割引クーポンの適用によるものかは、本書作成時点で確認が取れておりません。前回書面では「外部の有料契約は0件」とご説明する予定でしたが、この点は事実が異なる可能性があります。確認のうえ、送付前に補記いたします。</w:t>
      </w:r>
    </w:p>
    <w:p>
      <w:pPr>
        <w:spacing w:after="120" w:line="300"/>
      </w:pPr>
      <w:r>
        <w:rPr>
          <w:sz w:val="21"/>
          <w:szCs w:val="21"/>
        </w:rPr>
        <w:t xml:space="preserve">上記のとおり、有償の購入実績は現時点で0件です。したがって、これまでの改定（値上げ、特典の変更、無料範囲の縮小を含みます。）により不利益を受ける購入者は、現時点では存在しません。</w:t>
      </w:r>
    </w:p>
    <w:p>
      <w:pPr>
        <w:pStyle w:val="Heading1"/>
        <w:spacing w:after="160" w:before="320"/>
      </w:pPr>
      <w:r>
        <w:rPr>
          <w:b/>
          <w:bCs/>
          <w:sz w:val="26"/>
          <w:szCs w:val="26"/>
        </w:rPr>
        <w:t xml:space="preserve">6. ご確認いただきたい論点</w:t>
      </w:r>
    </w:p>
    <w:p>
      <w:pPr>
        <w:spacing w:after="120" w:line="300"/>
      </w:pPr>
      <w:r>
        <w:rPr>
          <w:sz w:val="21"/>
          <w:szCs w:val="21"/>
        </w:rPr>
        <w:t xml:space="preserve">優先度の高い順に整理しております。論点1から3までを特に重視しております。</w:t>
      </w:r>
    </w:p>
    <w:p>
      <w:pPr>
        <w:pStyle w:val="Heading2"/>
        <w:spacing w:after="100" w:before="220"/>
      </w:pPr>
      <w:r>
        <w:rPr>
          <w:b/>
          <w:bCs/>
          <w:sz w:val="22"/>
          <w:szCs w:val="22"/>
        </w:rPr>
        <w:t xml:space="preserve">【最重要】資金決済法および前払式支払手段</w:t>
      </w:r>
    </w:p>
    <w:p>
      <w:pPr>
        <w:spacing w:after="60" w:line="300"/>
      </w:pPr>
      <w:r>
        <w:rPr>
          <w:b/>
          <w:bCs/>
          <w:sz w:val="21"/>
          <w:szCs w:val="21"/>
        </w:rPr>
        <w:t xml:space="preserve">論点1　紹介クレジットの資金決済法上の位置づけ</w:t>
      </w:r>
    </w:p>
    <w:p>
      <w:pPr>
        <w:spacing w:after="120" w:line="300"/>
      </w:pPr>
      <w:r>
        <w:rPr>
          <w:sz w:val="21"/>
          <w:szCs w:val="21"/>
        </w:rPr>
        <w:t xml:space="preserve">会員は、あらかじめ代金を支払って紹介クレジットを取得し、これを消費して連絡経路の解放を受けます。当該クレジットが前払式支払手段に該当するか、該当する場合に自家型としての届出または供託の要否について、次の各事情を踏まえてご教示ください。</w:t>
      </w:r>
    </w:p>
    <w:p>
      <w:pPr>
        <w:pStyle w:val="ListParagraph"/>
        <w:numPr>
          <w:ilvl w:val="0"/>
          <w:numId w:val="2"/>
        </w:numPr>
        <w:spacing w:after="80" w:line="300"/>
      </w:pPr>
      <w:r>
        <w:rPr>
          <w:sz w:val="21"/>
          <w:szCs w:val="21"/>
        </w:rPr>
        <w:t xml:space="preserve">クレジットは当社が提供する役務（連絡経路の解放）にのみ充当でき、第三者への支払いには使用できません。</w:t>
      </w:r>
    </w:p>
    <w:p>
      <w:pPr>
        <w:pStyle w:val="ListParagraph"/>
        <w:numPr>
          <w:ilvl w:val="0"/>
          <w:numId w:val="2"/>
        </w:numPr>
        <w:spacing w:after="80" w:line="300"/>
      </w:pPr>
      <w:r>
        <w:rPr>
          <w:sz w:val="21"/>
          <w:szCs w:val="21"/>
        </w:rPr>
        <w:t xml:space="preserve">換金、譲渡および貸与を認めていません。</w:t>
      </w:r>
    </w:p>
    <w:p>
      <w:pPr>
        <w:pStyle w:val="ListParagraph"/>
        <w:numPr>
          <w:ilvl w:val="0"/>
          <w:numId w:val="2"/>
        </w:numPr>
        <w:spacing w:after="80" w:line="300"/>
      </w:pPr>
      <w:r>
        <w:rPr>
          <w:sz w:val="21"/>
          <w:szCs w:val="21"/>
        </w:rPr>
        <w:t xml:space="preserve">有償で発行するクレジットには、購入日から180日の有効期限を一律に設定しています。</w:t>
      </w:r>
    </w:p>
    <w:p>
      <w:pPr>
        <w:pStyle w:val="ListParagraph"/>
        <w:numPr>
          <w:ilvl w:val="0"/>
          <w:numId w:val="2"/>
        </w:numPr>
        <w:spacing w:after="80" w:line="300"/>
      </w:pPr>
      <w:r>
        <w:rPr>
          <w:sz w:val="21"/>
          <w:szCs w:val="21"/>
        </w:rPr>
        <w:t xml:space="preserve">月額料金の対価として毎月50クレジットを付与しており、これが有償発行に当たるかについてもあわせてご教示ください。</w:t>
      </w:r>
    </w:p>
    <w:p>
      <w:pPr>
        <w:pStyle w:val="ListParagraph"/>
        <w:numPr>
          <w:ilvl w:val="0"/>
          <w:numId w:val="2"/>
        </w:numPr>
        <w:spacing w:after="80" w:line="300"/>
      </w:pPr>
      <w:r>
        <w:rPr>
          <w:sz w:val="21"/>
          <w:szCs w:val="21"/>
        </w:rPr>
        <w:t xml:space="preserve">登録審査の承認時に3クレジットを無償で付与しています（無期限）。</w:t>
      </w:r>
    </w:p>
    <w:p>
      <w:pPr>
        <w:spacing w:after="60" w:line="300"/>
      </w:pPr>
      <w:r>
        <w:rPr>
          <w:b/>
          <w:bCs/>
          <w:sz w:val="21"/>
          <w:szCs w:val="21"/>
        </w:rPr>
        <w:t xml:space="preserve">論点2　月次付与クレジットの繰越しなし・失効の有効性</w:t>
      </w:r>
    </w:p>
    <w:p>
      <w:pPr>
        <w:spacing w:after="120" w:line="300"/>
      </w:pPr>
      <w:r>
        <w:rPr>
          <w:sz w:val="21"/>
          <w:szCs w:val="21"/>
        </w:rPr>
        <w:t xml:space="preserve">月額料金の対価として毎月50クレジットを付与し、未使用分を次回更新日の直前に失効させる設計について、約款規制上の問題の有無をご確認ください。あわせて、利用規約第7条第2項第4号および特定商取引法に基づく表記の記載で、説明として足りるかをご教示ください。会員は事業者を想定しておりますが、個人事業主が含まれうる前提でのご判断をお願いいたします。</w:t>
      </w:r>
    </w:p>
    <w:p>
      <w:pPr>
        <w:spacing w:after="60" w:line="300"/>
      </w:pPr>
      <w:r>
        <w:rPr>
          <w:b/>
          <w:bCs/>
          <w:sz w:val="21"/>
          <w:szCs w:val="21"/>
        </w:rPr>
        <w:t xml:space="preserve">論点3　有効期限および未読返還の設計</w:t>
      </w:r>
    </w:p>
    <w:p>
      <w:pPr>
        <w:spacing w:after="120" w:line="300"/>
      </w:pPr>
      <w:r>
        <w:rPr>
          <w:sz w:val="21"/>
          <w:szCs w:val="21"/>
        </w:rPr>
        <w:t xml:space="preserve">有償クレジットを購入日から180日で失効させ、期限の延長および実質的な再発行を行わない設計についてご確認ください。あわせて、提案後14日間開封されない場合に消費分を元のロットへ返還する取扱いにおいて、元のロットが既に失効しているときは返還しないこととしている点が、利用者に不当に不利な定めに当たらないかをご教示ください。</w:t>
      </w:r>
    </w:p>
    <w:p>
      <w:pPr>
        <w:pStyle w:val="Heading2"/>
        <w:spacing w:after="100" w:before="220"/>
      </w:pPr>
      <w:r>
        <w:rPr>
          <w:b/>
          <w:bCs/>
          <w:sz w:val="22"/>
          <w:szCs w:val="22"/>
        </w:rPr>
        <w:t xml:space="preserve">【約款の変更手続】</w:t>
      </w:r>
    </w:p>
    <w:p>
      <w:pPr>
        <w:spacing w:after="60" w:line="300"/>
      </w:pPr>
      <w:r>
        <w:rPr>
          <w:b/>
          <w:bCs/>
          <w:sz w:val="21"/>
          <w:szCs w:val="21"/>
        </w:rPr>
        <w:t xml:space="preserve">論点4　短期間に複数回の改定を行った手続</w:t>
      </w:r>
    </w:p>
    <w:p>
      <w:pPr>
        <w:spacing w:after="120" w:line="300"/>
      </w:pPr>
      <w:r>
        <w:rPr>
          <w:sz w:val="21"/>
          <w:szCs w:val="21"/>
        </w:rPr>
        <w:t xml:space="preserve">2026年8月7日の制定から現在までに、利用規約を10回改定しております（同一日に3回行った日があります）。いずれも先行してサイトに反映しております。有償の購入者が存在しない状況ではありますが、定型約款の変更（民法第548条の4）の要件を満たすか、また改定履歴の記載方法（同一日付で複数行を併記する形）についてご確認ください。今後、料金、特典、失効条件その他の重要事項を変更する場合に踏むべき手続についても、あわせてご教示ください。</w:t>
      </w:r>
    </w:p>
    <w:p>
      <w:pPr>
        <w:spacing w:after="60" w:line="300"/>
      </w:pPr>
      <w:r>
        <w:rPr>
          <w:b/>
          <w:bCs/>
          <w:sz w:val="21"/>
          <w:szCs w:val="21"/>
        </w:rPr>
        <w:t xml:space="preserve">論点5　導入後に撤回した規定の取扱い</w:t>
      </w:r>
    </w:p>
    <w:p>
      <w:pPr>
        <w:spacing w:after="120" w:line="300"/>
      </w:pPr>
      <w:r>
        <w:rPr>
          <w:sz w:val="21"/>
          <w:szCs w:val="21"/>
        </w:rPr>
        <w:t xml:space="preserve">「引き合い課金」（受信した問い合わせの2往復目以降を有料プランの特典とする規定）を、導入から約8時間で撤回しました。該当する取引はありませんが、改定履歴に撤回の事実を明記すべきか、現行の記載（撤回後の内容のみを記載）で足りるかをご教示ください。</w:t>
      </w:r>
    </w:p>
    <w:p>
      <w:pPr>
        <w:spacing w:after="60" w:line="300"/>
      </w:pPr>
      <w:r>
        <w:rPr>
          <w:b/>
          <w:bCs/>
          <w:sz w:val="21"/>
          <w:szCs w:val="21"/>
        </w:rPr>
        <w:t xml:space="preserve">論点6　無料範囲を縮小する変更の周知（開封課金）</w:t>
      </w:r>
    </w:p>
    <w:p>
      <w:pPr>
        <w:spacing w:after="120" w:line="300"/>
      </w:pPr>
      <w:r>
        <w:rPr>
          <w:sz w:val="21"/>
          <w:szCs w:val="21"/>
        </w:rPr>
        <w:t xml:space="preserve">「売りたい」案件に届いた問い合わせの閲覧を無料範囲から除外する変更について、2026年8月12日に規約を改定し、施行日を同月26日として2週間の予告期間を設けました。判定は「最初の問い合わせが届いた日時」で行い、施行日より前に受信したものは、その後に開封しても無料としています。この周知期間および方法で足りるか、また会員への個別の通知方法（サイト上のお知らせおよび電子メール）についてご確認ください。</w:t>
      </w:r>
    </w:p>
    <w:p>
      <w:pPr>
        <w:pStyle w:val="Heading2"/>
        <w:spacing w:after="100" w:before="220"/>
      </w:pPr>
      <w:r>
        <w:rPr>
          <w:b/>
          <w:bCs/>
          <w:sz w:val="22"/>
          <w:szCs w:val="22"/>
        </w:rPr>
        <w:t xml:space="preserve">【個別の条項】</w:t>
      </w:r>
    </w:p>
    <w:p>
      <w:pPr>
        <w:spacing w:after="60" w:line="300"/>
      </w:pPr>
      <w:r>
        <w:rPr>
          <w:b/>
          <w:bCs/>
          <w:sz w:val="21"/>
          <w:szCs w:val="21"/>
        </w:rPr>
        <w:t xml:space="preserve">論点7　第17条の2（掲載文およびプロフィールの作成補助）</w:t>
      </w:r>
    </w:p>
    <w:p>
      <w:pPr>
        <w:spacing w:after="120" w:line="300"/>
      </w:pPr>
      <w:r>
        <w:rPr>
          <w:sz w:val="21"/>
          <w:szCs w:val="21"/>
        </w:rPr>
        <w:t xml:space="preserve">会員が入力したメモをOpenAI, Inc.（米国）へ送信し、掲載文およびプロフィールの下書きを生成する機能について、規約の記載および同意の取得方法で足りるかをご確認ください。利用は任意であり、会員間のメッセージには一切使用しておりません。プライバシーポリシーの利用目的および外国にある事業者への委託の項にも記載しております。</w:t>
      </w:r>
    </w:p>
    <w:p>
      <w:pPr>
        <w:spacing w:after="60" w:line="300"/>
      </w:pPr>
      <w:r>
        <w:rPr>
          <w:b/>
          <w:bCs/>
          <w:sz w:val="21"/>
          <w:szCs w:val="21"/>
        </w:rPr>
        <w:t xml:space="preserve">論点8　第27条の2（案内メール）</w:t>
      </w:r>
    </w:p>
    <w:p>
      <w:pPr>
        <w:spacing w:after="120" w:line="300"/>
      </w:pPr>
      <w:r>
        <w:rPr>
          <w:sz w:val="21"/>
          <w:szCs w:val="21"/>
        </w:rPr>
        <w:t xml:space="preserve">案内メールの受信への同意を、登録時の利用規約への同意に含める方式へ変更しました。次の各点についてご教示ください。</w:t>
      </w:r>
    </w:p>
    <w:p>
      <w:pPr>
        <w:pStyle w:val="ListParagraph"/>
        <w:numPr>
          <w:ilvl w:val="0"/>
          <w:numId w:val="2"/>
        </w:numPr>
        <w:spacing w:after="80" w:line="300"/>
      </w:pPr>
      <w:r>
        <w:rPr>
          <w:sz w:val="21"/>
          <w:szCs w:val="21"/>
        </w:rPr>
        <w:t xml:space="preserve">規約への同意に含める方式が、特定電子メール法上のオプトインとして足りるか（同意した事実を容易に認識できる表示になっているか）。</w:t>
      </w:r>
    </w:p>
    <w:p>
      <w:pPr>
        <w:pStyle w:val="ListParagraph"/>
        <w:numPr>
          <w:ilvl w:val="0"/>
          <w:numId w:val="2"/>
        </w:numPr>
        <w:spacing w:after="80" w:line="300"/>
      </w:pPr>
      <w:r>
        <w:rPr>
          <w:sz w:val="21"/>
          <w:szCs w:val="21"/>
        </w:rPr>
        <w:t xml:space="preserve">同意していない登録者に対し、手続的な連絡（登録手続の案内、規約改定の通知等）を電子メールで送信することの可否。</w:t>
      </w:r>
    </w:p>
    <w:p>
      <w:pPr>
        <w:pStyle w:val="ListParagraph"/>
        <w:numPr>
          <w:ilvl w:val="0"/>
          <w:numId w:val="2"/>
        </w:numPr>
        <w:spacing w:after="80" w:line="300"/>
      </w:pPr>
      <w:r>
        <w:rPr>
          <w:sz w:val="21"/>
          <w:szCs w:val="21"/>
        </w:rPr>
        <w:t xml:space="preserve">本改定前に登録された会員の同意の有無を変更しない取扱いで足りるか。</w:t>
      </w:r>
    </w:p>
    <w:p>
      <w:pPr>
        <w:spacing w:after="60" w:line="300"/>
      </w:pPr>
      <w:r>
        <w:rPr>
          <w:b/>
          <w:bCs/>
          <w:sz w:val="21"/>
          <w:szCs w:val="21"/>
        </w:rPr>
        <w:t xml:space="preserve">論点9　秘密保持契約の雛形</w:t>
      </w:r>
    </w:p>
    <w:p>
      <w:pPr>
        <w:spacing w:after="120" w:line="300"/>
      </w:pPr>
      <w:r>
        <w:rPr>
          <w:sz w:val="21"/>
          <w:szCs w:val="21"/>
        </w:rPr>
        <w:t xml:space="preserve">会員間で締結できる秘密保持契約の雛形を、サイト上で提示しております（電子署名ではなく、同意の記録を残す方式です）。当該雛形は未だご確認をいただいておらず、確認前のまま稼働している状態です。内容のご確認をお願いいたします。第10条に、当社が当該契約の当事者とならない旨を独自に追加しております。</w:t>
      </w:r>
    </w:p>
    <w:p>
      <w:pPr>
        <w:spacing w:after="60" w:line="300"/>
      </w:pPr>
      <w:r>
        <w:rPr>
          <w:b/>
          <w:bCs/>
          <w:sz w:val="21"/>
          <w:szCs w:val="21"/>
        </w:rPr>
        <w:t xml:space="preserve">論点10　プライバシーポリシーの保存期間</w:t>
      </w:r>
    </w:p>
    <w:p>
      <w:pPr>
        <w:spacing w:after="120" w:line="300"/>
      </w:pPr>
      <w:r>
        <w:rPr>
          <w:sz w:val="21"/>
          <w:szCs w:val="21"/>
        </w:rPr>
        <w:t xml:space="preserve">会員間のメッセージおよび添付ファイルを、最後のやり取りから1年が経過した時点で削除する運用について、記載および運用の適否をご確認ください。実際の削除は2027年8月以降に開始されます。</w:t>
      </w:r>
    </w:p>
    <w:p>
      <w:pPr>
        <w:pStyle w:val="Heading2"/>
        <w:spacing w:after="100" w:before="220"/>
      </w:pPr>
      <w:r>
        <w:rPr>
          <w:b/>
          <w:bCs/>
          <w:sz w:val="22"/>
          <w:szCs w:val="22"/>
        </w:rPr>
        <w:t xml:space="preserve">【取引および表示】</w:t>
      </w:r>
    </w:p>
    <w:p>
      <w:pPr>
        <w:spacing w:after="60" w:line="300"/>
      </w:pPr>
      <w:r>
        <w:rPr>
          <w:b/>
          <w:bCs/>
          <w:sz w:val="21"/>
          <w:szCs w:val="21"/>
        </w:rPr>
        <w:t xml:space="preserve">論点11　取引条件の提示と合意</w:t>
      </w:r>
    </w:p>
    <w:p>
      <w:pPr>
        <w:spacing w:after="120" w:line="300"/>
      </w:pPr>
      <w:r>
        <w:rPr>
          <w:sz w:val="21"/>
          <w:szCs w:val="21"/>
        </w:rPr>
        <w:t xml:space="preserve">会員間で金額、数量および納品予定日を提示し、相手方が合意した事実を記録する機能を提供しております。当社は当事者とならず、代金を預からず、手数料も収受しておりません。この整理で足りるかをご確認ください。将来、手数料の収受または仮払い（エスクロー）に進む場合に必要となる規約の改定および資金決済法上の整理についても、あわせてご教示ください。</w:t>
      </w:r>
    </w:p>
    <w:p>
      <w:pPr>
        <w:spacing w:after="60" w:line="300"/>
      </w:pPr>
      <w:r>
        <w:rPr>
          <w:b/>
          <w:bCs/>
          <w:sz w:val="21"/>
          <w:szCs w:val="21"/>
        </w:rPr>
        <w:t xml:space="preserve">論点12　納品書・請求書・領収書の作成支援</w:t>
      </w:r>
    </w:p>
    <w:p>
      <w:pPr>
        <w:spacing w:after="120" w:line="300"/>
      </w:pPr>
      <w:r>
        <w:rPr>
          <w:sz w:val="21"/>
          <w:szCs w:val="21"/>
        </w:rPr>
        <w:t xml:space="preserve">合意した取引条件に基づき、売り手名義の納品書、請求書および領収書を画面上で作成できる機能を提供しております。当社は請求も代金の回収も行わず、書類の末尾にその旨を明記しています。媒介者交付特例は使用しない整理としております。この位置づけ（作成支援ツール）で足りるか、また消費税の端数処理（税込金額からの割戻し、円未満切捨て）および軽減税率の適用判断を発行者に委ねる設計についてご確認ください。</w:t>
      </w:r>
    </w:p>
    <w:p>
      <w:pPr>
        <w:spacing w:after="60" w:line="300"/>
      </w:pPr>
      <w:r>
        <w:rPr>
          <w:b/>
          <w:bCs/>
          <w:sz w:val="21"/>
          <w:szCs w:val="21"/>
        </w:rPr>
        <w:t xml:space="preserve">論点13　電気通信事業の届出後の運用</w:t>
      </w:r>
    </w:p>
    <w:p>
      <w:pPr>
        <w:spacing w:after="120" w:line="300"/>
      </w:pPr>
      <w:r>
        <w:rPr>
          <w:sz w:val="21"/>
          <w:szCs w:val="21"/>
        </w:rPr>
        <w:t xml:space="preserve">会員間の1対1メッセージが他人の通信の媒介に当たるとの整理のもと、2026年8月17日に届出を行いました。受理番号を利用規約、特定商取引法に基づく表記または会社情報に表示する必要があるか、また通信の秘密に関する運用規程として整備すべき事項についてご教示ください。</w:t>
      </w:r>
    </w:p>
    <w:p>
      <w:pPr>
        <w:spacing w:after="60" w:line="300"/>
      </w:pPr>
      <w:r>
        <w:rPr>
          <w:b/>
          <w:bCs/>
          <w:sz w:val="21"/>
          <w:szCs w:val="21"/>
        </w:rPr>
        <w:t xml:space="preserve">論点14　表示（景品表示法ほか）</w:t>
      </w:r>
    </w:p>
    <w:p>
      <w:pPr>
        <w:pStyle w:val="ListParagraph"/>
        <w:numPr>
          <w:ilvl w:val="0"/>
          <w:numId w:val="2"/>
        </w:numPr>
        <w:spacing w:after="80" w:line="300"/>
      </w:pPr>
      <w:r>
        <w:rPr>
          <w:sz w:val="21"/>
          <w:szCs w:val="21"/>
        </w:rPr>
        <w:t xml:space="preserve">公開ページに「いま掲載すると、Food Japan Summitのネットワークへ先行して紹介されます。」と表示しております。実際に紹介の運用を行う前提ですが、表示として問題がないかご確認ください。</w:t>
      </w:r>
    </w:p>
    <w:p>
      <w:pPr>
        <w:pStyle w:val="ListParagraph"/>
        <w:numPr>
          <w:ilvl w:val="0"/>
          <w:numId w:val="2"/>
        </w:numPr>
        <w:spacing w:after="80" w:line="300"/>
      </w:pPr>
      <w:r>
        <w:rPr>
          <w:sz w:val="21"/>
          <w:szCs w:val="21"/>
        </w:rPr>
        <w:t xml:space="preserve">登録審査の承認時に付与する無償3クレジットが、景品類に該当するかをご確認ください。</w:t>
      </w:r>
    </w:p>
    <w:p>
      <w:pPr>
        <w:pStyle w:val="ListParagraph"/>
        <w:numPr>
          <w:ilvl w:val="0"/>
          <w:numId w:val="2"/>
        </w:numPr>
        <w:spacing w:after="80" w:line="300"/>
      </w:pPr>
      <w:r>
        <w:rPr>
          <w:sz w:val="21"/>
          <w:szCs w:val="21"/>
        </w:rPr>
        <w:t xml:space="preserve">有料の表示枠に「広告」または「スポンサー」である旨を表示し、自然な表示順位を変更しない運用としております。この表示で足りるかをご確認ください。</w:t>
      </w:r>
    </w:p>
    <w:p>
      <w:pPr>
        <w:pStyle w:val="ListParagraph"/>
        <w:numPr>
          <w:ilvl w:val="0"/>
          <w:numId w:val="2"/>
        </w:numPr>
        <w:spacing w:after="80" w:line="300"/>
      </w:pPr>
      <w:r>
        <w:rPr>
          <w:sz w:val="21"/>
          <w:szCs w:val="21"/>
        </w:rPr>
        <w:t xml:space="preserve">実績紹介のページにおいて、取引先の商号、商標および商品写真を掲載しております（各社の承諾を得ています）。掲載方法についてご確認ください。</w:t>
      </w:r>
    </w:p>
    <w:p>
      <w:pPr>
        <w:pStyle w:val="Heading1"/>
        <w:spacing w:after="160" w:before="320"/>
      </w:pPr>
      <w:r>
        <w:rPr>
          <w:b/>
          <w:bCs/>
          <w:sz w:val="26"/>
          <w:szCs w:val="26"/>
        </w:rPr>
        <w:t xml:space="preserve">7. 参照先</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2400"/>
        <w:gridCol w:w="6626"/>
      </w:tblGrid>
      <w:tr>
        <w:trPr>
          <w:tblHeader/>
        </w:trPr>
        <w:tc>
          <w:tcPr>
            <w:tcW w:type="dxa" w:w="2400"/>
            <w:shd w:fill="F2F4F2" w:color="auto" w:val="clear"/>
            <w:tcMar>
              <w:top w:type="dxa" w:w="60"/>
              <w:left w:type="dxa" w:w="110"/>
              <w:bottom w:type="dxa" w:w="60"/>
              <w:right w:type="dxa" w:w="110"/>
            </w:tcMar>
          </w:tcPr>
          <w:p>
            <w:pPr>
              <w:spacing w:after="0" w:line="280"/>
            </w:pPr>
            <w:r>
              <w:rPr>
                <w:b/>
                <w:bCs/>
                <w:sz w:val="20"/>
                <w:szCs w:val="20"/>
              </w:rPr>
              <w:t xml:space="preserve">対象</w:t>
            </w:r>
          </w:p>
        </w:tc>
        <w:tc>
          <w:tcPr>
            <w:tcW w:type="dxa" w:w="6626"/>
            <w:shd w:fill="F2F4F2" w:color="auto" w:val="clear"/>
            <w:tcMar>
              <w:top w:type="dxa" w:w="60"/>
              <w:left w:type="dxa" w:w="110"/>
              <w:bottom w:type="dxa" w:w="60"/>
              <w:right w:type="dxa" w:w="110"/>
            </w:tcMar>
          </w:tcPr>
          <w:p>
            <w:pPr>
              <w:spacing w:after="0" w:line="280"/>
            </w:pPr>
            <w:r>
              <w:rPr>
                <w:b/>
                <w:bCs/>
                <w:sz w:val="20"/>
                <w:szCs w:val="20"/>
              </w:rPr>
              <w:t xml:space="preserve">参照先</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利用規約</w:t>
            </w:r>
          </w:p>
        </w:tc>
        <w:tc>
          <w:tcPr>
            <w:tcW w:type="dxa" w:w="6626"/>
            <w:tcMar>
              <w:top w:type="dxa" w:w="60"/>
              <w:left w:type="dxa" w:w="110"/>
              <w:bottom w:type="dxa" w:w="60"/>
              <w:right w:type="dxa" w:w="110"/>
            </w:tcMar>
          </w:tcPr>
          <w:p>
            <w:pPr>
              <w:spacing w:after="0" w:line="280"/>
            </w:pPr>
            <w:r>
              <w:rPr>
                <w:b w:val="false"/>
                <w:bCs w:val="false"/>
                <w:sz w:val="20"/>
                <w:szCs w:val="20"/>
              </w:rPr>
              <w:t xml:space="preserve">https://nakama.food-japan-summit.jp/terms</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プライバシーポリシー</w:t>
            </w:r>
          </w:p>
        </w:tc>
        <w:tc>
          <w:tcPr>
            <w:tcW w:type="dxa" w:w="6626"/>
            <w:tcMar>
              <w:top w:type="dxa" w:w="60"/>
              <w:left w:type="dxa" w:w="110"/>
              <w:bottom w:type="dxa" w:w="60"/>
              <w:right w:type="dxa" w:w="110"/>
            </w:tcMar>
          </w:tcPr>
          <w:p>
            <w:pPr>
              <w:spacing w:after="0" w:line="280"/>
            </w:pPr>
            <w:r>
              <w:rPr>
                <w:b w:val="false"/>
                <w:bCs w:val="false"/>
                <w:sz w:val="20"/>
                <w:szCs w:val="20"/>
              </w:rPr>
              <w:t xml:space="preserve">https://nakama.food-japan-summit.jp/privacy</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特定商取引法に基づく表記</w:t>
            </w:r>
          </w:p>
        </w:tc>
        <w:tc>
          <w:tcPr>
            <w:tcW w:type="dxa" w:w="6626"/>
            <w:tcMar>
              <w:top w:type="dxa" w:w="60"/>
              <w:left w:type="dxa" w:w="110"/>
              <w:bottom w:type="dxa" w:w="60"/>
              <w:right w:type="dxa" w:w="110"/>
            </w:tcMar>
          </w:tcPr>
          <w:p>
            <w:pPr>
              <w:spacing w:after="0" w:line="280"/>
            </w:pPr>
            <w:r>
              <w:rPr>
                <w:b w:val="false"/>
                <w:bCs w:val="false"/>
                <w:sz w:val="20"/>
                <w:szCs w:val="20"/>
              </w:rPr>
              <w:t xml:space="preserve">https://nakama.food-japan-summit.jp/tokushoho</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料金のご案内</w:t>
            </w:r>
          </w:p>
        </w:tc>
        <w:tc>
          <w:tcPr>
            <w:tcW w:type="dxa" w:w="6626"/>
            <w:tcMar>
              <w:top w:type="dxa" w:w="60"/>
              <w:left w:type="dxa" w:w="110"/>
              <w:bottom w:type="dxa" w:w="60"/>
              <w:right w:type="dxa" w:w="110"/>
            </w:tcMar>
          </w:tcPr>
          <w:p>
            <w:pPr>
              <w:spacing w:after="0" w:line="280"/>
            </w:pPr>
            <w:r>
              <w:rPr>
                <w:b w:val="false"/>
                <w:bCs w:val="false"/>
                <w:sz w:val="20"/>
                <w:szCs w:val="20"/>
              </w:rPr>
              <w:t xml:space="preserve">https://nakama.food-japan-summit.jp/pricing</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購入画面（紹介料）</w:t>
            </w:r>
          </w:p>
        </w:tc>
        <w:tc>
          <w:tcPr>
            <w:tcW w:type="dxa" w:w="6626"/>
            <w:tcMar>
              <w:top w:type="dxa" w:w="60"/>
              <w:left w:type="dxa" w:w="110"/>
              <w:bottom w:type="dxa" w:w="60"/>
              <w:right w:type="dxa" w:w="110"/>
            </w:tcMar>
          </w:tcPr>
          <w:p>
            <w:pPr>
              <w:spacing w:after="0" w:line="280"/>
            </w:pPr>
            <w:r>
              <w:rPr>
                <w:b w:val="false"/>
                <w:bCs w:val="false"/>
                <w:sz w:val="20"/>
                <w:szCs w:val="20"/>
              </w:rPr>
              <w:t xml:space="preserve">案件の詳細ページから「提案する」（料金、残高、返還条件を事前に明示）</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購入画面（掲載オプション）</w:t>
            </w:r>
          </w:p>
        </w:tc>
        <w:tc>
          <w:tcPr>
            <w:tcW w:type="dxa" w:w="6626"/>
            <w:tcMar>
              <w:top w:type="dxa" w:w="60"/>
              <w:left w:type="dxa" w:w="110"/>
              <w:bottom w:type="dxa" w:w="60"/>
              <w:right w:type="dxa" w:w="110"/>
            </w:tcMar>
          </w:tcPr>
          <w:p>
            <w:pPr>
              <w:spacing w:after="0" w:line="280"/>
            </w:pPr>
            <w:r>
              <w:rPr>
                <w:b w:val="false"/>
                <w:bCs w:val="false"/>
                <w:sz w:val="20"/>
                <w:szCs w:val="20"/>
              </w:rPr>
              <w:t xml:space="preserve">案件の編集ページから「有料オプションを追加する」（価格、審査、返金条件を事前に明示）</w:t>
            </w:r>
          </w:p>
        </w:tc>
      </w:tr>
    </w:tbl>
    <w:p>
      <w:pPr>
        <w:spacing w:after="200" w:line="300"/>
      </w:pPr>
      <w:r>
        <w:rPr>
          <w:sz w:val="21"/>
          <w:szCs w:val="21"/>
        </w:rPr>
        <w:t xml:space="preserve">ご不明な点がございましたら、下記までご連絡ください。</w:t>
      </w:r>
    </w:p>
    <w:tbl>
      <w:tblPr>
        <w:tblW w:type="dxa" w:w="9026"/>
        <w:tblBorders>
          <w:top w:val="single" w:color="BFC6BF" w:sz="4"/>
          <w:left w:val="single" w:color="BFC6BF" w:sz="4"/>
          <w:bottom w:val="single" w:color="BFC6BF" w:sz="4"/>
          <w:right w:val="single" w:color="BFC6BF" w:sz="4"/>
          <w:insideH w:val="single" w:color="D8DDD8" w:sz="4"/>
          <w:insideV w:val="single" w:color="D8DDD8" w:sz="4"/>
        </w:tblBorders>
      </w:tblPr>
      <w:tblGrid>
        <w:gridCol w:w="2400"/>
        <w:gridCol w:w="6626"/>
      </w:tblGrid>
      <w:tr>
        <w:trPr>
          <w:tblHeader/>
        </w:trPr>
        <w:tc>
          <w:tcPr>
            <w:tcW w:type="dxa" w:w="2400"/>
            <w:shd w:fill="F2F4F2" w:color="auto" w:val="clear"/>
            <w:tcMar>
              <w:top w:type="dxa" w:w="60"/>
              <w:left w:type="dxa" w:w="110"/>
              <w:bottom w:type="dxa" w:w="60"/>
              <w:right w:type="dxa" w:w="110"/>
            </w:tcMar>
          </w:tcPr>
          <w:p>
            <w:pPr>
              <w:spacing w:after="0" w:line="280"/>
            </w:pPr>
            <w:r>
              <w:rPr>
                <w:b/>
                <w:bCs/>
                <w:sz w:val="20"/>
                <w:szCs w:val="20"/>
              </w:rPr>
              <w:t xml:space="preserve">連絡先</w:t>
            </w:r>
          </w:p>
        </w:tc>
        <w:tc>
          <w:tcPr>
            <w:tcW w:type="dxa" w:w="6626"/>
            <w:shd w:fill="F2F4F2" w:color="auto" w:val="clear"/>
            <w:tcMar>
              <w:top w:type="dxa" w:w="60"/>
              <w:left w:type="dxa" w:w="110"/>
              <w:bottom w:type="dxa" w:w="60"/>
              <w:right w:type="dxa" w:w="110"/>
            </w:tcMar>
          </w:tcPr>
          <w:p>
            <w:pPr>
              <w:spacing w:after="0" w:line="280"/>
            </w:pPr>
            <w:r>
              <w:rPr>
                <w:b/>
                <w:bCs/>
                <w:sz w:val="20"/>
                <w:szCs w:val="20"/>
              </w:rPr>
              <w:t xml:space="preserve">株式会社グラブデザイン</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担当</w:t>
            </w:r>
          </w:p>
        </w:tc>
        <w:tc>
          <w:tcPr>
            <w:tcW w:type="dxa" w:w="6626"/>
            <w:tcMar>
              <w:top w:type="dxa" w:w="60"/>
              <w:left w:type="dxa" w:w="110"/>
              <w:bottom w:type="dxa" w:w="60"/>
              <w:right w:type="dxa" w:w="110"/>
            </w:tcMar>
          </w:tcPr>
          <w:p>
            <w:pPr>
              <w:spacing w:after="0" w:line="280"/>
            </w:pPr>
            <w:r>
              <w:rPr>
                <w:b w:val="false"/>
                <w:bCs w:val="false"/>
                <w:sz w:val="20"/>
                <w:szCs w:val="20"/>
              </w:rPr>
              <w:t xml:space="preserve">代表取締役　梅原 卓也</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所在地</w:t>
            </w:r>
          </w:p>
        </w:tc>
        <w:tc>
          <w:tcPr>
            <w:tcW w:type="dxa" w:w="6626"/>
            <w:tcMar>
              <w:top w:type="dxa" w:w="60"/>
              <w:left w:type="dxa" w:w="110"/>
              <w:bottom w:type="dxa" w:w="60"/>
              <w:right w:type="dxa" w:w="110"/>
            </w:tcMar>
          </w:tcPr>
          <w:p>
            <w:pPr>
              <w:spacing w:after="0" w:line="280"/>
            </w:pPr>
            <w:r>
              <w:rPr>
                <w:b w:val="false"/>
                <w:bCs w:val="false"/>
                <w:sz w:val="20"/>
                <w:szCs w:val="20"/>
              </w:rPr>
              <w:t xml:space="preserve">〒102-0073　東京都千代田区九段北1丁目2-1</w:t>
            </w:r>
          </w:p>
        </w:tc>
      </w:tr>
      <w:tr>
        <w:trPr>
          <w:tblHeader w:val="false"/>
        </w:trPr>
        <w:tc>
          <w:tcPr>
            <w:tcW w:type="dxa" w:w="2400"/>
            <w:tcMar>
              <w:top w:type="dxa" w:w="60"/>
              <w:left w:type="dxa" w:w="110"/>
              <w:bottom w:type="dxa" w:w="60"/>
              <w:right w:type="dxa" w:w="110"/>
            </w:tcMar>
          </w:tcPr>
          <w:p>
            <w:pPr>
              <w:spacing w:after="0" w:line="280"/>
            </w:pPr>
            <w:r>
              <w:rPr>
                <w:b w:val="false"/>
                <w:bCs w:val="false"/>
                <w:sz w:val="20"/>
                <w:szCs w:val="20"/>
              </w:rPr>
              <w:t xml:space="preserve">連絡先</w:t>
            </w:r>
          </w:p>
        </w:tc>
        <w:tc>
          <w:tcPr>
            <w:tcW w:type="dxa" w:w="6626"/>
            <w:tcMar>
              <w:top w:type="dxa" w:w="60"/>
              <w:left w:type="dxa" w:w="110"/>
              <w:bottom w:type="dxa" w:w="60"/>
              <w:right w:type="dxa" w:w="110"/>
            </w:tcMar>
          </w:tcPr>
          <w:p>
            <w:pPr>
              <w:spacing w:after="0" w:line="280"/>
            </w:pPr>
            <w:r>
              <w:rPr>
                <w:b w:val="false"/>
                <w:bCs w:val="false"/>
                <w:sz w:val="20"/>
                <w:szCs w:val="20"/>
              </w:rPr>
              <w:t xml:space="preserve">info@grab-design.com ／ 03-6825-3901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JAPAN NAKAMA 弁護士照会依頼書（2026年8月17日）</dc:title>
  <dc:creator>株式会社グラブデザイン</dc:creator>
  <cp:lastModifiedBy>Un-named</cp:lastModifiedBy>
  <cp:revision>1</cp:revision>
  <dcterms:created xsi:type="dcterms:W3CDTF">2026-08-17T03:24:52.768Z</dcterms:created>
  <dcterms:modified xsi:type="dcterms:W3CDTF">2026-08-17T03:24:52.769Z</dcterms:modified>
</cp:coreProperties>
</file>

<file path=docProps/custom.xml><?xml version="1.0" encoding="utf-8"?>
<Properties xmlns="http://schemas.openxmlformats.org/officeDocument/2006/custom-properties" xmlns:vt="http://schemas.openxmlformats.org/officeDocument/2006/docPropsVTypes"/>
</file>