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327A8" w14:textId="77777777" w:rsidR="00801081" w:rsidRPr="00227C20" w:rsidRDefault="001633A6" w:rsidP="0028014A">
      <w:pPr>
        <w:tabs>
          <w:tab w:val="left" w:pos="1080"/>
        </w:tabs>
        <w:rPr>
          <w:rFonts w:ascii="Arial" w:hAnsi="Arial"/>
          <w:b/>
          <w:sz w:val="28"/>
          <w:szCs w:val="20"/>
        </w:rPr>
      </w:pPr>
      <w:r>
        <w:rPr>
          <w:szCs w:val="20"/>
        </w:rPr>
        <w:t xml:space="preserve">    </w:t>
      </w:r>
    </w:p>
    <w:p w14:paraId="5AA541D4" w14:textId="77777777" w:rsidR="00801081" w:rsidRPr="001633A6" w:rsidRDefault="001633A6" w:rsidP="001633A6">
      <w:pPr>
        <w:tabs>
          <w:tab w:val="left" w:pos="1080"/>
        </w:tabs>
        <w:rPr>
          <w:rFonts w:ascii="Arial" w:hAnsi="Arial"/>
          <w:szCs w:val="20"/>
        </w:rPr>
      </w:pPr>
      <w:r>
        <w:rPr>
          <w:szCs w:val="20"/>
        </w:rPr>
        <w:t xml:space="preserve">          </w:t>
      </w:r>
    </w:p>
    <w:p w14:paraId="10DB4E24" w14:textId="77777777" w:rsidR="000851FA" w:rsidRDefault="000851FA" w:rsidP="00801081">
      <w:pPr>
        <w:jc w:val="center"/>
        <w:rPr>
          <w:rFonts w:ascii="Arial" w:hAnsi="Arial"/>
          <w:b/>
          <w:sz w:val="24"/>
        </w:rPr>
      </w:pPr>
    </w:p>
    <w:p w14:paraId="485172AD" w14:textId="77777777" w:rsidR="004550D0" w:rsidRDefault="004550D0" w:rsidP="00801081">
      <w:pPr>
        <w:jc w:val="center"/>
        <w:rPr>
          <w:rFonts w:ascii="Arial" w:hAnsi="Arial"/>
          <w:b/>
          <w:sz w:val="24"/>
        </w:rPr>
      </w:pPr>
      <w:r>
        <w:rPr>
          <w:rFonts w:ascii="Arial" w:hAnsi="Arial"/>
          <w:b/>
          <w:sz w:val="24"/>
        </w:rPr>
        <w:t>David W</w:t>
      </w:r>
      <w:r w:rsidR="000851FA">
        <w:rPr>
          <w:rFonts w:ascii="Arial" w:hAnsi="Arial"/>
          <w:b/>
          <w:sz w:val="24"/>
        </w:rPr>
        <w:t>.</w:t>
      </w:r>
      <w:r>
        <w:rPr>
          <w:rFonts w:ascii="Arial" w:hAnsi="Arial"/>
          <w:b/>
          <w:sz w:val="24"/>
        </w:rPr>
        <w:t xml:space="preserve"> Rundell</w:t>
      </w:r>
    </w:p>
    <w:p w14:paraId="77A92824" w14:textId="77777777" w:rsidR="004550D0" w:rsidRDefault="004550D0">
      <w:pPr>
        <w:keepNext/>
        <w:rPr>
          <w:rFonts w:ascii="Arial" w:hAnsi="Arial"/>
          <w:u w:val="single"/>
        </w:rPr>
      </w:pPr>
    </w:p>
    <w:p w14:paraId="5AED60CF" w14:textId="4471B592" w:rsidR="008A1460" w:rsidRDefault="008A1460">
      <w:pPr>
        <w:keepNext/>
        <w:rPr>
          <w:rFonts w:ascii="Arial" w:hAnsi="Arial"/>
          <w:u w:val="single"/>
        </w:rPr>
      </w:pPr>
      <w:hyperlink r:id="rId8" w:history="1">
        <w:r w:rsidRPr="003B3E2C">
          <w:rPr>
            <w:rStyle w:val="Hyperlink"/>
            <w:rFonts w:ascii="Arial" w:hAnsi="Arial"/>
          </w:rPr>
          <w:t>drundell@grab-talent.com</w:t>
        </w:r>
      </w:hyperlink>
    </w:p>
    <w:p w14:paraId="432A5F5B" w14:textId="594F89F7" w:rsidR="008A1460" w:rsidRDefault="008A1460">
      <w:pPr>
        <w:keepNext/>
        <w:rPr>
          <w:rFonts w:ascii="Arial" w:hAnsi="Arial"/>
          <w:u w:val="single"/>
        </w:rPr>
      </w:pPr>
      <w:r>
        <w:rPr>
          <w:rFonts w:ascii="Arial" w:hAnsi="Arial"/>
          <w:u w:val="single"/>
        </w:rPr>
        <w:t>6591154833</w:t>
      </w:r>
    </w:p>
    <w:p w14:paraId="5FA7CB2D" w14:textId="77777777" w:rsidR="008A1460" w:rsidRDefault="008A1460">
      <w:pPr>
        <w:keepNext/>
        <w:rPr>
          <w:rFonts w:ascii="Arial" w:hAnsi="Arial"/>
          <w:u w:val="single"/>
        </w:rPr>
      </w:pPr>
    </w:p>
    <w:p w14:paraId="2F75F05B" w14:textId="77777777" w:rsidR="004550D0" w:rsidRDefault="00801081" w:rsidP="00801081">
      <w:pPr>
        <w:rPr>
          <w:rFonts w:ascii="Arial" w:hAnsi="Arial"/>
          <w:b/>
          <w:sz w:val="22"/>
          <w:szCs w:val="22"/>
          <w:u w:val="single"/>
        </w:rPr>
      </w:pPr>
      <w:r>
        <w:rPr>
          <w:rFonts w:ascii="Arial" w:hAnsi="Arial"/>
          <w:b/>
          <w:sz w:val="22"/>
          <w:szCs w:val="22"/>
          <w:u w:val="single"/>
        </w:rPr>
        <w:t>Profile</w:t>
      </w:r>
      <w:r w:rsidR="004550D0" w:rsidRPr="00801081">
        <w:rPr>
          <w:rFonts w:ascii="Arial" w:hAnsi="Arial"/>
          <w:b/>
          <w:sz w:val="22"/>
          <w:szCs w:val="22"/>
          <w:u w:val="single"/>
        </w:rPr>
        <w:t xml:space="preserve"> Summary</w:t>
      </w:r>
    </w:p>
    <w:p w14:paraId="5A928F86" w14:textId="77777777" w:rsidR="00801081" w:rsidRPr="00801081" w:rsidRDefault="00801081" w:rsidP="00801081">
      <w:pPr>
        <w:rPr>
          <w:rFonts w:ascii="Arial" w:hAnsi="Arial"/>
          <w:b/>
          <w:sz w:val="16"/>
          <w:szCs w:val="16"/>
          <w:u w:val="single"/>
        </w:rPr>
      </w:pPr>
    </w:p>
    <w:p w14:paraId="4398F7EC" w14:textId="751F222B" w:rsidR="004550D0" w:rsidRPr="00801081" w:rsidRDefault="004550D0" w:rsidP="00A04349">
      <w:pPr>
        <w:numPr>
          <w:ilvl w:val="0"/>
          <w:numId w:val="14"/>
        </w:numPr>
        <w:ind w:hanging="360"/>
        <w:rPr>
          <w:rFonts w:ascii="Arial" w:hAnsi="Arial"/>
          <w:szCs w:val="20"/>
        </w:rPr>
      </w:pPr>
      <w:r w:rsidRPr="00801081">
        <w:rPr>
          <w:rFonts w:ascii="Arial" w:hAnsi="Arial"/>
          <w:szCs w:val="20"/>
        </w:rPr>
        <w:t>E</w:t>
      </w:r>
      <w:r w:rsidR="0028014A">
        <w:rPr>
          <w:rFonts w:ascii="Arial" w:hAnsi="Arial"/>
          <w:szCs w:val="20"/>
        </w:rPr>
        <w:t>stablished lead</w:t>
      </w:r>
      <w:r w:rsidR="00190819">
        <w:rPr>
          <w:rFonts w:ascii="Arial" w:hAnsi="Arial"/>
          <w:szCs w:val="20"/>
        </w:rPr>
        <w:t>er in technology and operations with deep risk management experience at several banks</w:t>
      </w:r>
    </w:p>
    <w:p w14:paraId="5E6BF651"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Built Standard Chartered Bank’s Wholesale Banking Global Equities infrastructure for cash and derivatives trading and sales from standing start.</w:t>
      </w:r>
    </w:p>
    <w:p w14:paraId="6ED57C9B"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Senior Project Manager/Program Director/Derivatives Specialist with experience working for Citigroup, Deutsche Bank and Barclays Capit</w:t>
      </w:r>
      <w:bookmarkStart w:id="0" w:name="_GoBack"/>
      <w:bookmarkEnd w:id="0"/>
      <w:r w:rsidRPr="00801081">
        <w:rPr>
          <w:rFonts w:ascii="Arial" w:hAnsi="Arial"/>
          <w:szCs w:val="20"/>
        </w:rPr>
        <w:t>al managing large Global Equities, Foreign Exchange and Fixed Income derivatives projects.</w:t>
      </w:r>
    </w:p>
    <w:p w14:paraId="0F1A37D4"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CTO of electronic inter-dealer broker Volbroker.</w:t>
      </w:r>
    </w:p>
    <w:p w14:paraId="7BDC7AAE" w14:textId="77777777" w:rsidR="004550D0" w:rsidRDefault="004550D0" w:rsidP="00A04349">
      <w:pPr>
        <w:numPr>
          <w:ilvl w:val="0"/>
          <w:numId w:val="14"/>
        </w:numPr>
        <w:ind w:hanging="360"/>
        <w:rPr>
          <w:rFonts w:ascii="Arial" w:hAnsi="Arial"/>
          <w:szCs w:val="20"/>
        </w:rPr>
      </w:pPr>
      <w:r w:rsidRPr="00801081">
        <w:rPr>
          <w:rFonts w:ascii="Arial" w:hAnsi="Arial"/>
          <w:szCs w:val="20"/>
        </w:rPr>
        <w:t>Specialist knowledge of derivatives pricing and risk management of FX, Fixed Income and Equity derivatives.</w:t>
      </w:r>
    </w:p>
    <w:p w14:paraId="2C160EA9" w14:textId="719EC848" w:rsidR="00136BED" w:rsidRPr="00801081" w:rsidRDefault="00136BED" w:rsidP="00A04349">
      <w:pPr>
        <w:numPr>
          <w:ilvl w:val="0"/>
          <w:numId w:val="14"/>
        </w:numPr>
        <w:ind w:hanging="360"/>
        <w:rPr>
          <w:rFonts w:ascii="Arial" w:hAnsi="Arial"/>
          <w:szCs w:val="20"/>
        </w:rPr>
      </w:pPr>
      <w:r>
        <w:rPr>
          <w:rFonts w:ascii="Arial" w:hAnsi="Arial"/>
          <w:szCs w:val="20"/>
        </w:rPr>
        <w:t>Extensive experience of pricing model implementation and risk management methodologies for cash and derivative products in Asian markets including Hong Kong, Singapore and Korea.</w:t>
      </w:r>
    </w:p>
    <w:p w14:paraId="545B6E07" w14:textId="2B77C9AD" w:rsidR="004550D0" w:rsidRPr="00801081" w:rsidRDefault="004550D0" w:rsidP="00A04349">
      <w:pPr>
        <w:numPr>
          <w:ilvl w:val="0"/>
          <w:numId w:val="14"/>
        </w:numPr>
        <w:ind w:hanging="360"/>
        <w:rPr>
          <w:rFonts w:ascii="Arial" w:hAnsi="Arial"/>
          <w:szCs w:val="20"/>
        </w:rPr>
      </w:pPr>
      <w:r w:rsidRPr="00801081">
        <w:rPr>
          <w:rFonts w:ascii="Arial" w:hAnsi="Arial"/>
          <w:szCs w:val="20"/>
        </w:rPr>
        <w:t>Front-to-back experience including trade l</w:t>
      </w:r>
      <w:r w:rsidR="00136BED">
        <w:rPr>
          <w:rFonts w:ascii="Arial" w:hAnsi="Arial"/>
          <w:szCs w:val="20"/>
        </w:rPr>
        <w:t>ifecycle processing, control environment</w:t>
      </w:r>
      <w:r w:rsidRPr="00801081">
        <w:rPr>
          <w:rFonts w:ascii="Arial" w:hAnsi="Arial"/>
          <w:szCs w:val="20"/>
        </w:rPr>
        <w:t xml:space="preserve">, STP, regulatory reporting, </w:t>
      </w:r>
      <w:r w:rsidR="000416A5" w:rsidRPr="00801081">
        <w:rPr>
          <w:rFonts w:ascii="Arial" w:hAnsi="Arial"/>
          <w:szCs w:val="20"/>
        </w:rPr>
        <w:t xml:space="preserve">audit, </w:t>
      </w:r>
      <w:r w:rsidR="00136BED">
        <w:rPr>
          <w:rFonts w:ascii="Arial" w:hAnsi="Arial"/>
          <w:szCs w:val="20"/>
        </w:rPr>
        <w:t>compliance and legal matters</w:t>
      </w:r>
      <w:r w:rsidRPr="00801081">
        <w:rPr>
          <w:rFonts w:ascii="Arial" w:hAnsi="Arial"/>
          <w:szCs w:val="20"/>
        </w:rPr>
        <w:t>.</w:t>
      </w:r>
    </w:p>
    <w:p w14:paraId="5298F675"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e-Strategy and e-Architecture experience in international assignments with Deutsche Bank and Volbroker, including outsourced offshore development of an Equity Derivatives electronic trading platform for OTC option strategies.</w:t>
      </w:r>
    </w:p>
    <w:p w14:paraId="5133C044" w14:textId="77777777" w:rsidR="004550D0" w:rsidRPr="00801081" w:rsidRDefault="004550D0" w:rsidP="00A04349">
      <w:pPr>
        <w:numPr>
          <w:ilvl w:val="0"/>
          <w:numId w:val="14"/>
        </w:numPr>
        <w:ind w:hanging="360"/>
        <w:rPr>
          <w:rFonts w:ascii="Arial" w:hAnsi="Arial"/>
          <w:szCs w:val="20"/>
        </w:rPr>
      </w:pPr>
      <w:r w:rsidRPr="00801081">
        <w:rPr>
          <w:rFonts w:ascii="Arial" w:hAnsi="Arial"/>
          <w:szCs w:val="20"/>
        </w:rPr>
        <w:t>Successful program and project management of pricing, trading and risk management systems.</w:t>
      </w:r>
    </w:p>
    <w:p w14:paraId="4963E1C5" w14:textId="77777777" w:rsidR="004550D0" w:rsidRDefault="004550D0" w:rsidP="00A04349">
      <w:pPr>
        <w:numPr>
          <w:ilvl w:val="0"/>
          <w:numId w:val="14"/>
        </w:numPr>
        <w:ind w:hanging="360"/>
        <w:rPr>
          <w:rFonts w:ascii="Arial" w:hAnsi="Arial"/>
          <w:szCs w:val="20"/>
        </w:rPr>
      </w:pPr>
      <w:r w:rsidRPr="00801081">
        <w:rPr>
          <w:rFonts w:ascii="Arial" w:hAnsi="Arial"/>
          <w:szCs w:val="20"/>
        </w:rPr>
        <w:t>Strong delivery focused experience of team management and hands-on systems analysis and design within Investment Banking in Europe, Asia and North America.</w:t>
      </w:r>
    </w:p>
    <w:p w14:paraId="3F3B85D2" w14:textId="534AEA49" w:rsidR="00136BED" w:rsidRDefault="00136BED" w:rsidP="00A04349">
      <w:pPr>
        <w:numPr>
          <w:ilvl w:val="0"/>
          <w:numId w:val="14"/>
        </w:numPr>
        <w:ind w:hanging="360"/>
        <w:rPr>
          <w:rFonts w:ascii="Arial" w:hAnsi="Arial"/>
          <w:szCs w:val="20"/>
        </w:rPr>
      </w:pPr>
      <w:r>
        <w:rPr>
          <w:rFonts w:ascii="Arial" w:hAnsi="Arial"/>
          <w:szCs w:val="20"/>
        </w:rPr>
        <w:t>Responsible for risk governance across technology and operations for the equity business, and representative on the business Process Governance Committee.</w:t>
      </w:r>
    </w:p>
    <w:p w14:paraId="3C942745" w14:textId="1AB34BA6" w:rsidR="00094650" w:rsidRDefault="00094650" w:rsidP="00A04349">
      <w:pPr>
        <w:numPr>
          <w:ilvl w:val="0"/>
          <w:numId w:val="14"/>
        </w:numPr>
        <w:ind w:hanging="360"/>
        <w:rPr>
          <w:rFonts w:ascii="Arial" w:hAnsi="Arial"/>
          <w:szCs w:val="20"/>
        </w:rPr>
      </w:pPr>
      <w:r>
        <w:rPr>
          <w:rFonts w:ascii="Arial" w:hAnsi="Arial"/>
          <w:szCs w:val="20"/>
        </w:rPr>
        <w:t>Singapore Permanent Resident, born in Singapore, with United Kingdom citizenship.</w:t>
      </w:r>
    </w:p>
    <w:p w14:paraId="3DB29710" w14:textId="77777777" w:rsidR="00801081" w:rsidRDefault="00801081">
      <w:pPr>
        <w:keepNext/>
        <w:rPr>
          <w:rFonts w:ascii="Arial" w:hAnsi="Arial"/>
          <w:b/>
          <w:sz w:val="22"/>
          <w:szCs w:val="22"/>
          <w:u w:val="single"/>
        </w:rPr>
      </w:pPr>
    </w:p>
    <w:p w14:paraId="075A0CA5" w14:textId="77777777" w:rsidR="004550D0" w:rsidRPr="00801081" w:rsidRDefault="00801081">
      <w:pPr>
        <w:keepNext/>
        <w:rPr>
          <w:rFonts w:ascii="Arial" w:hAnsi="Arial"/>
          <w:b/>
          <w:sz w:val="22"/>
          <w:szCs w:val="22"/>
          <w:u w:val="single"/>
        </w:rPr>
      </w:pPr>
      <w:r>
        <w:rPr>
          <w:rFonts w:ascii="Arial" w:hAnsi="Arial"/>
          <w:b/>
          <w:sz w:val="22"/>
          <w:szCs w:val="22"/>
          <w:u w:val="single"/>
        </w:rPr>
        <w:t>Professional Experience</w:t>
      </w:r>
    </w:p>
    <w:p w14:paraId="24A3C287" w14:textId="77777777" w:rsidR="004550D0" w:rsidRPr="00801081" w:rsidRDefault="004550D0">
      <w:pPr>
        <w:rPr>
          <w:rFonts w:ascii="Arial" w:hAnsi="Arial"/>
          <w:sz w:val="16"/>
          <w:szCs w:val="16"/>
        </w:rPr>
      </w:pPr>
      <w:r>
        <w:rPr>
          <w:rFonts w:ascii="Arial" w:hAnsi="Arial"/>
        </w:rPr>
        <w:tab/>
      </w:r>
    </w:p>
    <w:p w14:paraId="4CF4A062" w14:textId="77777777" w:rsidR="00022965" w:rsidRDefault="00022965" w:rsidP="00EF43A4">
      <w:pPr>
        <w:rPr>
          <w:rFonts w:ascii="Arial" w:hAnsi="Arial"/>
          <w:b/>
          <w:sz w:val="22"/>
          <w:szCs w:val="22"/>
        </w:rPr>
      </w:pPr>
    </w:p>
    <w:p w14:paraId="37B44913" w14:textId="54A3BDBD" w:rsidR="00022965" w:rsidRPr="00801081" w:rsidRDefault="00022965" w:rsidP="00022965">
      <w:pPr>
        <w:rPr>
          <w:rFonts w:ascii="Arial" w:hAnsi="Arial"/>
          <w:b/>
          <w:sz w:val="22"/>
          <w:szCs w:val="22"/>
        </w:rPr>
      </w:pPr>
      <w:r w:rsidRPr="00801081">
        <w:rPr>
          <w:rFonts w:ascii="Arial" w:hAnsi="Arial"/>
          <w:b/>
          <w:sz w:val="22"/>
          <w:szCs w:val="22"/>
        </w:rPr>
        <w:t>Sta</w:t>
      </w:r>
      <w:r>
        <w:rPr>
          <w:rFonts w:ascii="Arial" w:hAnsi="Arial"/>
          <w:b/>
          <w:sz w:val="22"/>
          <w:szCs w:val="22"/>
        </w:rPr>
        <w:t>ndard Chartered Bank, Hong Kong</w:t>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sidRPr="00801081">
        <w:rPr>
          <w:rFonts w:ascii="Arial" w:hAnsi="Arial"/>
          <w:b/>
          <w:sz w:val="22"/>
          <w:szCs w:val="22"/>
        </w:rPr>
        <w:tab/>
      </w:r>
      <w:r>
        <w:rPr>
          <w:rFonts w:ascii="Arial" w:hAnsi="Arial"/>
          <w:b/>
          <w:sz w:val="22"/>
          <w:szCs w:val="22"/>
        </w:rPr>
        <w:tab/>
        <w:t>Apr 2014</w:t>
      </w:r>
      <w:r w:rsidRPr="00801081">
        <w:rPr>
          <w:rFonts w:ascii="Arial" w:hAnsi="Arial"/>
          <w:b/>
          <w:sz w:val="22"/>
          <w:szCs w:val="22"/>
        </w:rPr>
        <w:t xml:space="preserve"> - present</w:t>
      </w:r>
    </w:p>
    <w:p w14:paraId="1A643173" w14:textId="71E02836" w:rsidR="00022965" w:rsidRPr="00801081" w:rsidRDefault="00022965" w:rsidP="00022965">
      <w:pPr>
        <w:autoSpaceDE w:val="0"/>
        <w:autoSpaceDN w:val="0"/>
        <w:adjustRightInd w:val="0"/>
        <w:rPr>
          <w:rFonts w:ascii="Helvetica" w:eastAsia="Times New Roman" w:hAnsi="Helvetica" w:cs="Arial"/>
          <w:i/>
          <w:color w:val="auto"/>
          <w:kern w:val="0"/>
          <w:sz w:val="22"/>
          <w:szCs w:val="22"/>
        </w:rPr>
      </w:pPr>
      <w:r w:rsidRPr="00801081">
        <w:rPr>
          <w:rFonts w:ascii="Helvetica" w:eastAsia="Times New Roman" w:hAnsi="Helvetica" w:cs="Arial"/>
          <w:b/>
          <w:bCs/>
          <w:i/>
          <w:color w:val="auto"/>
          <w:kern w:val="0"/>
          <w:sz w:val="22"/>
          <w:szCs w:val="22"/>
        </w:rPr>
        <w:t>Head, Equities IT</w:t>
      </w:r>
      <w:r>
        <w:rPr>
          <w:rFonts w:ascii="Helvetica" w:eastAsia="Times New Roman" w:hAnsi="Helvetica" w:cs="Arial"/>
          <w:b/>
          <w:bCs/>
          <w:i/>
          <w:color w:val="auto"/>
          <w:kern w:val="0"/>
          <w:sz w:val="22"/>
          <w:szCs w:val="22"/>
        </w:rPr>
        <w:t xml:space="preserve"> &amp; Operations</w:t>
      </w:r>
    </w:p>
    <w:p w14:paraId="10C9D090" w14:textId="3D833A28" w:rsidR="00022965" w:rsidRPr="00801081" w:rsidRDefault="00022965" w:rsidP="00022965">
      <w:pPr>
        <w:autoSpaceDE w:val="0"/>
        <w:autoSpaceDN w:val="0"/>
        <w:adjustRightInd w:val="0"/>
        <w:rPr>
          <w:rFonts w:ascii="Helvetica" w:eastAsia="Times New Roman" w:hAnsi="Helvetica" w:cs="Arial"/>
          <w:i/>
          <w:color w:val="auto"/>
          <w:kern w:val="0"/>
          <w:szCs w:val="20"/>
        </w:rPr>
      </w:pPr>
      <w:r w:rsidRPr="00801081">
        <w:rPr>
          <w:rFonts w:ascii="Helvetica" w:eastAsia="Times New Roman" w:hAnsi="Helvetica" w:cs="Arial"/>
          <w:i/>
          <w:color w:val="auto"/>
          <w:kern w:val="0"/>
          <w:szCs w:val="20"/>
        </w:rPr>
        <w:t xml:space="preserve">Responsible for all equities </w:t>
      </w:r>
      <w:r>
        <w:rPr>
          <w:rFonts w:ascii="Helvetica" w:eastAsia="Times New Roman" w:hAnsi="Helvetica" w:cs="Arial"/>
          <w:i/>
          <w:color w:val="auto"/>
          <w:kern w:val="0"/>
          <w:szCs w:val="20"/>
        </w:rPr>
        <w:t>technology and operations staff, budgets and projects.</w:t>
      </w:r>
    </w:p>
    <w:p w14:paraId="3FAAC2BC" w14:textId="77777777" w:rsidR="00022965" w:rsidRDefault="00022965" w:rsidP="00EF43A4">
      <w:pPr>
        <w:rPr>
          <w:rFonts w:ascii="Arial" w:hAnsi="Arial"/>
          <w:b/>
          <w:sz w:val="22"/>
          <w:szCs w:val="22"/>
        </w:rPr>
      </w:pPr>
    </w:p>
    <w:p w14:paraId="396A6B71" w14:textId="3AC5E30A" w:rsidR="004550D0" w:rsidRPr="00801081" w:rsidRDefault="004550D0" w:rsidP="00EF43A4">
      <w:pPr>
        <w:rPr>
          <w:rFonts w:ascii="Arial" w:hAnsi="Arial"/>
          <w:b/>
          <w:sz w:val="22"/>
          <w:szCs w:val="22"/>
        </w:rPr>
      </w:pPr>
      <w:r w:rsidRPr="00801081">
        <w:rPr>
          <w:rFonts w:ascii="Arial" w:hAnsi="Arial"/>
          <w:b/>
          <w:sz w:val="22"/>
          <w:szCs w:val="22"/>
        </w:rPr>
        <w:t xml:space="preserve">Standard Chartered Bank, Singapore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Pr>
          <w:rFonts w:ascii="Arial" w:hAnsi="Arial"/>
          <w:b/>
          <w:sz w:val="22"/>
          <w:szCs w:val="22"/>
        </w:rPr>
        <w:tab/>
        <w:t>Dec</w:t>
      </w:r>
      <w:r w:rsidR="00801081" w:rsidRPr="00801081">
        <w:rPr>
          <w:rFonts w:ascii="Arial" w:hAnsi="Arial"/>
          <w:b/>
          <w:sz w:val="22"/>
          <w:szCs w:val="22"/>
        </w:rPr>
        <w:t xml:space="preserve"> 2009 </w:t>
      </w:r>
      <w:r w:rsidR="00022965">
        <w:rPr>
          <w:rFonts w:ascii="Arial" w:hAnsi="Arial"/>
          <w:b/>
          <w:sz w:val="22"/>
          <w:szCs w:val="22"/>
        </w:rPr>
        <w:t>–</w:t>
      </w:r>
      <w:r w:rsidR="00801081" w:rsidRPr="00801081">
        <w:rPr>
          <w:rFonts w:ascii="Arial" w:hAnsi="Arial"/>
          <w:b/>
          <w:sz w:val="22"/>
          <w:szCs w:val="22"/>
        </w:rPr>
        <w:t xml:space="preserve"> </w:t>
      </w:r>
      <w:r w:rsidR="00022965">
        <w:rPr>
          <w:rFonts w:ascii="Arial" w:hAnsi="Arial"/>
          <w:b/>
          <w:sz w:val="22"/>
          <w:szCs w:val="22"/>
        </w:rPr>
        <w:t>Apr 2014</w:t>
      </w:r>
    </w:p>
    <w:p w14:paraId="42A8A2F2" w14:textId="4DE7B416" w:rsidR="00EF43A4" w:rsidRPr="00801081" w:rsidRDefault="00EF43A4" w:rsidP="00EF43A4">
      <w:pPr>
        <w:autoSpaceDE w:val="0"/>
        <w:autoSpaceDN w:val="0"/>
        <w:adjustRightInd w:val="0"/>
        <w:rPr>
          <w:rFonts w:ascii="Helvetica" w:eastAsia="Times New Roman" w:hAnsi="Helvetica" w:cs="Arial"/>
          <w:i/>
          <w:color w:val="auto"/>
          <w:kern w:val="0"/>
          <w:sz w:val="22"/>
          <w:szCs w:val="22"/>
        </w:rPr>
      </w:pPr>
      <w:r w:rsidRPr="00801081">
        <w:rPr>
          <w:rFonts w:ascii="Helvetica" w:eastAsia="Times New Roman" w:hAnsi="Helvetica" w:cs="Arial"/>
          <w:b/>
          <w:bCs/>
          <w:i/>
          <w:color w:val="auto"/>
          <w:kern w:val="0"/>
          <w:sz w:val="22"/>
          <w:szCs w:val="22"/>
        </w:rPr>
        <w:t xml:space="preserve">Head, Equities </w:t>
      </w:r>
      <w:r w:rsidR="009C24B0" w:rsidRPr="00801081">
        <w:rPr>
          <w:rFonts w:ascii="Helvetica" w:eastAsia="Times New Roman" w:hAnsi="Helvetica" w:cs="Arial"/>
          <w:b/>
          <w:bCs/>
          <w:i/>
          <w:color w:val="auto"/>
          <w:kern w:val="0"/>
          <w:sz w:val="22"/>
          <w:szCs w:val="22"/>
        </w:rPr>
        <w:t xml:space="preserve">&amp; Research </w:t>
      </w:r>
      <w:r w:rsidRPr="00801081">
        <w:rPr>
          <w:rFonts w:ascii="Helvetica" w:eastAsia="Times New Roman" w:hAnsi="Helvetica" w:cs="Arial"/>
          <w:b/>
          <w:bCs/>
          <w:i/>
          <w:color w:val="auto"/>
          <w:kern w:val="0"/>
          <w:sz w:val="22"/>
          <w:szCs w:val="22"/>
        </w:rPr>
        <w:t>IT</w:t>
      </w:r>
    </w:p>
    <w:p w14:paraId="5A7FF009" w14:textId="77777777" w:rsidR="00EF43A4" w:rsidRPr="00801081" w:rsidRDefault="00EF43A4" w:rsidP="00EF43A4">
      <w:pPr>
        <w:autoSpaceDE w:val="0"/>
        <w:autoSpaceDN w:val="0"/>
        <w:adjustRightInd w:val="0"/>
        <w:rPr>
          <w:rFonts w:ascii="Helvetica" w:eastAsia="Times New Roman" w:hAnsi="Helvetica" w:cs="Arial"/>
          <w:i/>
          <w:color w:val="auto"/>
          <w:kern w:val="0"/>
          <w:szCs w:val="20"/>
        </w:rPr>
      </w:pPr>
      <w:r w:rsidRPr="00801081">
        <w:rPr>
          <w:rFonts w:ascii="Helvetica" w:eastAsia="Times New Roman" w:hAnsi="Helvetica" w:cs="Arial"/>
          <w:i/>
          <w:color w:val="auto"/>
          <w:kern w:val="0"/>
          <w:szCs w:val="20"/>
        </w:rPr>
        <w:t xml:space="preserve">Responsible for all equities </w:t>
      </w:r>
      <w:r w:rsidR="009C24B0" w:rsidRPr="00801081">
        <w:rPr>
          <w:rFonts w:ascii="Helvetica" w:eastAsia="Times New Roman" w:hAnsi="Helvetica" w:cs="Arial"/>
          <w:i/>
          <w:color w:val="auto"/>
          <w:kern w:val="0"/>
          <w:szCs w:val="20"/>
        </w:rPr>
        <w:t xml:space="preserve">and client research </w:t>
      </w:r>
      <w:r w:rsidRPr="00801081">
        <w:rPr>
          <w:rFonts w:ascii="Helvetica" w:eastAsia="Times New Roman" w:hAnsi="Helvetica" w:cs="Arial"/>
          <w:i/>
          <w:color w:val="auto"/>
          <w:kern w:val="0"/>
          <w:szCs w:val="20"/>
        </w:rPr>
        <w:t>IT staff and projects.</w:t>
      </w:r>
    </w:p>
    <w:p w14:paraId="7928661A" w14:textId="77777777" w:rsidR="00801081" w:rsidRDefault="00801081" w:rsidP="00801081">
      <w:pPr>
        <w:autoSpaceDE w:val="0"/>
        <w:autoSpaceDN w:val="0"/>
        <w:adjustRightInd w:val="0"/>
        <w:ind w:left="740"/>
        <w:rPr>
          <w:rFonts w:ascii="Helvetica" w:eastAsia="Times New Roman" w:hAnsi="Helvetica" w:cs="Arial"/>
          <w:color w:val="auto"/>
          <w:kern w:val="0"/>
          <w:szCs w:val="20"/>
        </w:rPr>
      </w:pPr>
    </w:p>
    <w:p w14:paraId="1DE1F5AC"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new in-house build for equity derivatives risk, STP, trade processing and lifecycle management</w:t>
      </w:r>
    </w:p>
    <w:p w14:paraId="009A95A4"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Led a number of improvements to legacy Sophis platform leading to improved efficiency, reduced operational loss, enhanced processing throughput</w:t>
      </w:r>
    </w:p>
    <w:p w14:paraId="456B5300"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new equity trading and settlements platform for Singapore, Hong Kong, India and Korea cash products</w:t>
      </w:r>
    </w:p>
    <w:p w14:paraId="415BF71A" w14:textId="4044F6C2" w:rsidR="00EF43A4"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Implemented n</w:t>
      </w:r>
      <w:r w:rsidR="009012FC">
        <w:rPr>
          <w:rFonts w:ascii="Helvetica" w:eastAsia="Times New Roman" w:hAnsi="Helvetica" w:cs="Arial"/>
          <w:color w:val="auto"/>
          <w:kern w:val="0"/>
          <w:szCs w:val="20"/>
        </w:rPr>
        <w:t>ew processes to calibrate pricing models and to stress-test using scenario analysis to control variance and reduce model risk</w:t>
      </w:r>
    </w:p>
    <w:p w14:paraId="2554C637" w14:textId="30BB54F5" w:rsidR="009012FC" w:rsidRPr="00801081" w:rsidRDefault="009012FC" w:rsidP="00EF43A4">
      <w:pPr>
        <w:numPr>
          <w:ilvl w:val="0"/>
          <w:numId w:val="9"/>
        </w:numPr>
        <w:autoSpaceDE w:val="0"/>
        <w:autoSpaceDN w:val="0"/>
        <w:adjustRightInd w:val="0"/>
        <w:rPr>
          <w:rFonts w:ascii="Helvetica" w:eastAsia="Times New Roman" w:hAnsi="Helvetica" w:cs="Arial"/>
          <w:color w:val="auto"/>
          <w:kern w:val="0"/>
          <w:szCs w:val="20"/>
        </w:rPr>
      </w:pPr>
      <w:r>
        <w:rPr>
          <w:rFonts w:ascii="Helvetica" w:eastAsia="Times New Roman" w:hAnsi="Helvetica" w:cs="Arial"/>
          <w:color w:val="auto"/>
          <w:kern w:val="0"/>
          <w:szCs w:val="20"/>
        </w:rPr>
        <w:t>Implemented Value at Risk methodology for regulatory reporting and capital ratio calculation</w:t>
      </w:r>
    </w:p>
    <w:p w14:paraId="0023660F" w14:textId="77777777" w:rsidR="00EF43A4" w:rsidRPr="00801081" w:rsidRDefault="00801081" w:rsidP="00EF43A4">
      <w:pPr>
        <w:numPr>
          <w:ilvl w:val="0"/>
          <w:numId w:val="9"/>
        </w:numPr>
        <w:autoSpaceDE w:val="0"/>
        <w:autoSpaceDN w:val="0"/>
        <w:adjustRightInd w:val="0"/>
        <w:rPr>
          <w:rFonts w:ascii="Helvetica" w:eastAsia="Times New Roman" w:hAnsi="Helvetica" w:cs="Arial"/>
          <w:color w:val="auto"/>
          <w:kern w:val="0"/>
          <w:szCs w:val="20"/>
        </w:rPr>
      </w:pPr>
      <w:r>
        <w:rPr>
          <w:rFonts w:ascii="Helvetica" w:eastAsia="Times New Roman" w:hAnsi="Helvetica" w:cs="Arial"/>
          <w:color w:val="auto"/>
          <w:kern w:val="0"/>
          <w:szCs w:val="20"/>
        </w:rPr>
        <w:t>Built</w:t>
      </w:r>
      <w:r w:rsidR="00EF43A4" w:rsidRPr="00801081">
        <w:rPr>
          <w:rFonts w:ascii="Helvetica" w:eastAsia="Times New Roman" w:hAnsi="Helvetica" w:cs="Arial"/>
          <w:color w:val="auto"/>
          <w:kern w:val="0"/>
          <w:szCs w:val="20"/>
        </w:rPr>
        <w:t xml:space="preserve"> new platform for equity research content management, control and dissemination</w:t>
      </w:r>
    </w:p>
    <w:p w14:paraId="690EF71B"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Upgraded management team in Singapore and Hong Kong</w:t>
      </w:r>
    </w:p>
    <w:p w14:paraId="7E2AC6B6"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Completed overhaul of development and analysis teams</w:t>
      </w:r>
    </w:p>
    <w:p w14:paraId="4A161EAA"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lastRenderedPageBreak/>
        <w:t>Significantly increased front office presence in Hong Kong, whilst building offshore capability in China</w:t>
      </w:r>
    </w:p>
    <w:p w14:paraId="4DA344FC" w14:textId="77777777" w:rsidR="00EF43A4" w:rsidRPr="00801081" w:rsidRDefault="00EF43A4" w:rsidP="00EF43A4">
      <w:pPr>
        <w:numPr>
          <w:ilvl w:val="0"/>
          <w:numId w:val="9"/>
        </w:numPr>
        <w:autoSpaceDE w:val="0"/>
        <w:autoSpaceDN w:val="0"/>
        <w:adjustRightInd w:val="0"/>
        <w:rPr>
          <w:rFonts w:ascii="Helvetica" w:eastAsia="Times New Roman" w:hAnsi="Helvetica" w:cs="Arial"/>
          <w:color w:val="auto"/>
          <w:kern w:val="0"/>
          <w:szCs w:val="20"/>
        </w:rPr>
      </w:pPr>
      <w:r w:rsidRPr="00801081">
        <w:rPr>
          <w:rFonts w:ascii="Helvetica" w:eastAsia="Times New Roman" w:hAnsi="Helvetica" w:cs="Arial"/>
          <w:color w:val="auto"/>
          <w:kern w:val="0"/>
          <w:szCs w:val="20"/>
        </w:rPr>
        <w:t>Responsible for around 130 in Singapore, Hong Kong, Seoul, Mumbai</w:t>
      </w:r>
      <w:r w:rsidR="009C24B0" w:rsidRPr="00801081">
        <w:rPr>
          <w:rFonts w:ascii="Helvetica" w:eastAsia="Times New Roman" w:hAnsi="Helvetica" w:cs="Arial"/>
          <w:color w:val="auto"/>
          <w:kern w:val="0"/>
          <w:szCs w:val="20"/>
        </w:rPr>
        <w:t xml:space="preserve">, </w:t>
      </w:r>
      <w:r w:rsidR="000851FA" w:rsidRPr="00801081">
        <w:rPr>
          <w:rFonts w:ascii="Helvetica" w:eastAsia="Times New Roman" w:hAnsi="Helvetica" w:cs="Arial"/>
          <w:color w:val="auto"/>
          <w:kern w:val="0"/>
          <w:szCs w:val="20"/>
        </w:rPr>
        <w:t>Taipei</w:t>
      </w:r>
      <w:r w:rsidR="009C24B0" w:rsidRPr="00801081">
        <w:rPr>
          <w:rFonts w:ascii="Helvetica" w:eastAsia="Times New Roman" w:hAnsi="Helvetica" w:cs="Arial"/>
          <w:color w:val="auto"/>
          <w:kern w:val="0"/>
          <w:szCs w:val="20"/>
        </w:rPr>
        <w:t>, Jakarta</w:t>
      </w:r>
      <w:r w:rsidRPr="00801081">
        <w:rPr>
          <w:rFonts w:ascii="Helvetica" w:eastAsia="Times New Roman" w:hAnsi="Helvetica" w:cs="Arial"/>
          <w:color w:val="auto"/>
          <w:kern w:val="0"/>
          <w:szCs w:val="20"/>
        </w:rPr>
        <w:t xml:space="preserve"> and Tianjin</w:t>
      </w:r>
    </w:p>
    <w:p w14:paraId="0B9A609A" w14:textId="77777777" w:rsidR="00EF43A4" w:rsidRPr="00801081" w:rsidRDefault="00EF43A4" w:rsidP="00801081">
      <w:pPr>
        <w:pStyle w:val="ListParagraph"/>
        <w:numPr>
          <w:ilvl w:val="0"/>
          <w:numId w:val="12"/>
        </w:numPr>
        <w:autoSpaceDE w:val="0"/>
        <w:autoSpaceDN w:val="0"/>
        <w:adjustRightInd w:val="0"/>
        <w:ind w:left="720" w:hanging="720"/>
        <w:rPr>
          <w:rFonts w:ascii="Helvetica" w:eastAsia="Times New Roman" w:hAnsi="Helvetica" w:cs="Arial"/>
          <w:color w:val="auto"/>
          <w:kern w:val="0"/>
          <w:szCs w:val="20"/>
        </w:rPr>
      </w:pPr>
      <w:r w:rsidRPr="00801081">
        <w:rPr>
          <w:rFonts w:ascii="Helvetica" w:eastAsia="Times New Roman" w:hAnsi="Helvetica" w:cs="Arial"/>
          <w:color w:val="auto"/>
          <w:kern w:val="0"/>
          <w:szCs w:val="20"/>
        </w:rPr>
        <w:t>Management and control of total investment budget of around $40mio</w:t>
      </w:r>
    </w:p>
    <w:p w14:paraId="3C789A62" w14:textId="77777777" w:rsidR="00EF43A4" w:rsidRDefault="00EF43A4" w:rsidP="00EF43A4">
      <w:pPr>
        <w:autoSpaceDE w:val="0"/>
        <w:autoSpaceDN w:val="0"/>
        <w:adjustRightInd w:val="0"/>
        <w:rPr>
          <w:rFonts w:ascii="Arial" w:eastAsia="Times New Roman" w:hAnsi="Arial" w:cs="Arial"/>
          <w:color w:val="auto"/>
          <w:kern w:val="0"/>
          <w:sz w:val="26"/>
          <w:szCs w:val="26"/>
        </w:rPr>
      </w:pPr>
      <w:r>
        <w:rPr>
          <w:rFonts w:ascii="Arial" w:eastAsia="Times New Roman" w:hAnsi="Arial" w:cs="Arial"/>
          <w:color w:val="auto"/>
          <w:kern w:val="0"/>
          <w:sz w:val="26"/>
          <w:szCs w:val="26"/>
        </w:rPr>
        <w:t> </w:t>
      </w:r>
    </w:p>
    <w:p w14:paraId="79C78268" w14:textId="77777777" w:rsidR="000851FA" w:rsidRDefault="000851FA" w:rsidP="00EF43A4">
      <w:pPr>
        <w:autoSpaceDE w:val="0"/>
        <w:autoSpaceDN w:val="0"/>
        <w:adjustRightInd w:val="0"/>
        <w:rPr>
          <w:rFonts w:ascii="Arial" w:eastAsia="Times New Roman" w:hAnsi="Arial" w:cs="Arial"/>
          <w:color w:val="auto"/>
          <w:kern w:val="0"/>
          <w:sz w:val="26"/>
          <w:szCs w:val="26"/>
        </w:rPr>
      </w:pPr>
    </w:p>
    <w:p w14:paraId="75E2C3B1" w14:textId="77777777" w:rsidR="00EF43A4" w:rsidRDefault="00EF43A4" w:rsidP="00EF43A4">
      <w:pPr>
        <w:rPr>
          <w:rFonts w:ascii="Arial" w:hAnsi="Arial"/>
          <w:b/>
          <w:sz w:val="24"/>
        </w:rPr>
      </w:pPr>
      <w:r>
        <w:rPr>
          <w:rFonts w:ascii="Arial" w:eastAsia="Times New Roman" w:hAnsi="Arial" w:cs="Arial"/>
          <w:color w:val="auto"/>
          <w:kern w:val="0"/>
          <w:sz w:val="26"/>
          <w:szCs w:val="26"/>
        </w:rPr>
        <w:t> </w:t>
      </w:r>
    </w:p>
    <w:p w14:paraId="177A5D82" w14:textId="77777777" w:rsidR="00EF43A4" w:rsidRPr="00801081" w:rsidRDefault="00EF43A4" w:rsidP="00EF43A4">
      <w:pPr>
        <w:rPr>
          <w:rFonts w:ascii="Arial" w:hAnsi="Arial"/>
          <w:b/>
          <w:sz w:val="22"/>
          <w:szCs w:val="22"/>
        </w:rPr>
      </w:pPr>
      <w:r w:rsidRPr="00801081">
        <w:rPr>
          <w:rFonts w:ascii="Arial" w:hAnsi="Arial"/>
          <w:b/>
          <w:sz w:val="22"/>
          <w:szCs w:val="22"/>
        </w:rPr>
        <w:t xml:space="preserve">Citigroup Global Markets, London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t xml:space="preserve">    </w:t>
      </w:r>
      <w:r w:rsidR="00FA23B0">
        <w:rPr>
          <w:rFonts w:ascii="Arial" w:hAnsi="Arial"/>
          <w:b/>
          <w:sz w:val="22"/>
          <w:szCs w:val="22"/>
        </w:rPr>
        <w:t xml:space="preserve">       </w:t>
      </w:r>
      <w:r w:rsidR="00801081" w:rsidRPr="00801081">
        <w:rPr>
          <w:rFonts w:ascii="Arial" w:hAnsi="Arial"/>
          <w:b/>
          <w:sz w:val="22"/>
          <w:szCs w:val="22"/>
        </w:rPr>
        <w:t xml:space="preserve">Aug 2008 </w:t>
      </w:r>
      <w:r w:rsidR="00801081" w:rsidRPr="00801081">
        <w:rPr>
          <w:rFonts w:ascii="Arial" w:hAnsi="Arial"/>
          <w:b/>
          <w:sz w:val="22"/>
          <w:szCs w:val="22"/>
          <w:lang w:val="en-GB"/>
        </w:rPr>
        <w:t>–</w:t>
      </w:r>
      <w:r w:rsidR="00801081" w:rsidRPr="00801081">
        <w:rPr>
          <w:rFonts w:ascii="Arial" w:hAnsi="Arial"/>
          <w:b/>
          <w:sz w:val="22"/>
          <w:szCs w:val="22"/>
        </w:rPr>
        <w:t xml:space="preserve"> Dec 2009</w:t>
      </w:r>
    </w:p>
    <w:p w14:paraId="4C61EF9C" w14:textId="77777777" w:rsidR="00EF43A4" w:rsidRPr="00801081" w:rsidRDefault="00EF43A4" w:rsidP="00EF43A4">
      <w:pPr>
        <w:rPr>
          <w:rFonts w:ascii="Arial" w:hAnsi="Arial"/>
          <w:b/>
          <w:i/>
          <w:sz w:val="22"/>
          <w:szCs w:val="22"/>
        </w:rPr>
      </w:pPr>
      <w:r w:rsidRPr="00801081">
        <w:rPr>
          <w:rFonts w:ascii="Arial" w:hAnsi="Arial"/>
          <w:b/>
          <w:i/>
          <w:sz w:val="22"/>
          <w:szCs w:val="22"/>
        </w:rPr>
        <w:t>EMEA Head, Equity Risk and Analytics</w:t>
      </w:r>
    </w:p>
    <w:p w14:paraId="64321407" w14:textId="77777777" w:rsidR="00EF43A4" w:rsidRPr="00801081" w:rsidRDefault="00EF43A4" w:rsidP="00EF43A4">
      <w:pPr>
        <w:rPr>
          <w:rFonts w:ascii="Arial" w:hAnsi="Arial"/>
          <w:b/>
          <w:i/>
          <w:sz w:val="22"/>
          <w:szCs w:val="22"/>
        </w:rPr>
      </w:pPr>
      <w:r w:rsidRPr="00801081">
        <w:rPr>
          <w:rFonts w:ascii="Arial" w:hAnsi="Arial"/>
          <w:b/>
          <w:i/>
          <w:sz w:val="22"/>
          <w:szCs w:val="22"/>
        </w:rPr>
        <w:t>Global Head, Equity Exotics</w:t>
      </w:r>
    </w:p>
    <w:p w14:paraId="70374102" w14:textId="77777777" w:rsidR="00EF43A4" w:rsidRDefault="00EF43A4" w:rsidP="00EF43A4">
      <w:pPr>
        <w:keepNex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12C5DC38" w14:textId="77777777" w:rsidR="00EF43A4" w:rsidRPr="00801081" w:rsidRDefault="00EF43A4" w:rsidP="00EF43A4">
      <w:pPr>
        <w:autoSpaceDE w:val="0"/>
        <w:autoSpaceDN w:val="0"/>
        <w:adjustRightInd w:val="0"/>
        <w:rPr>
          <w:rFonts w:ascii="Helvetica" w:eastAsia="Times New Roman" w:hAnsi="Helvetica" w:cs="Helvetica"/>
          <w:i/>
          <w:color w:val="auto"/>
          <w:kern w:val="0"/>
          <w:szCs w:val="20"/>
        </w:rPr>
      </w:pPr>
      <w:r w:rsidRPr="00801081">
        <w:rPr>
          <w:rFonts w:ascii="Helvetica" w:eastAsia="Times New Roman" w:hAnsi="Helvetica" w:cs="Helvetica"/>
          <w:i/>
          <w:color w:val="auto"/>
          <w:kern w:val="0"/>
          <w:szCs w:val="20"/>
        </w:rPr>
        <w:t xml:space="preserve">Responsible for around 130 staff in London, Belfast, New York, Hong Kong, Singapore, Shanghai supporting and developing IT systems for the Equity business. Principal p/l lines </w:t>
      </w:r>
      <w:r w:rsidR="00801081">
        <w:rPr>
          <w:rFonts w:ascii="Helvetica" w:eastAsia="Times New Roman" w:hAnsi="Helvetica" w:cs="Helvetica"/>
          <w:i/>
          <w:color w:val="auto"/>
          <w:kern w:val="0"/>
          <w:szCs w:val="20"/>
        </w:rPr>
        <w:t>we</w:t>
      </w:r>
      <w:r w:rsidRPr="00801081">
        <w:rPr>
          <w:rFonts w:ascii="Helvetica" w:eastAsia="Times New Roman" w:hAnsi="Helvetica" w:cs="Helvetica"/>
          <w:i/>
          <w:color w:val="auto"/>
          <w:kern w:val="0"/>
          <w:szCs w:val="20"/>
        </w:rPr>
        <w:t>re flow, exotics, warrants, index, convertibles, delta one, and equity/fixed-income/FX hybrids. Also responsible for all risk arising from the cash trading business, in all its forms.</w:t>
      </w:r>
    </w:p>
    <w:p w14:paraId="4B9E18CD" w14:textId="77777777" w:rsidR="00EF43A4" w:rsidRDefault="00EF43A4" w:rsidP="00EF43A4">
      <w:pPr>
        <w:autoSpaceDE w:val="0"/>
        <w:autoSpaceDN w:val="0"/>
        <w:adjustRightInd w:val="0"/>
        <w:rPr>
          <w:rFonts w:ascii="Helvetica" w:eastAsia="Times New Roman" w:hAnsi="Helvetica" w:cs="Helvetica"/>
          <w:color w:val="auto"/>
          <w:kern w:val="0"/>
          <w:sz w:val="24"/>
        </w:rPr>
      </w:pPr>
    </w:p>
    <w:p w14:paraId="0B2A3CC1"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Program management; re-engineering of the Citi equity risk platform from a C++ monolith to a C# .Net service-based architecture. Focus</w:t>
      </w:r>
      <w:r w:rsidR="00801081">
        <w:rPr>
          <w:rFonts w:ascii="Helvetica" w:eastAsia="Times New Roman" w:hAnsi="Helvetica" w:cs="Helvetica"/>
          <w:color w:val="auto"/>
          <w:kern w:val="0"/>
          <w:szCs w:val="20"/>
        </w:rPr>
        <w:t>ed</w:t>
      </w:r>
      <w:r w:rsidRPr="00801081">
        <w:rPr>
          <w:rFonts w:ascii="Helvetica" w:eastAsia="Times New Roman" w:hAnsi="Helvetica" w:cs="Helvetica"/>
          <w:color w:val="auto"/>
          <w:kern w:val="0"/>
          <w:szCs w:val="20"/>
        </w:rPr>
        <w:t xml:space="preserve"> on trade capture, risk, P/L, feeds, model integration, analytics libraries, market data</w:t>
      </w:r>
    </w:p>
    <w:p w14:paraId="6E696824"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Introduction of new compute grid technology.</w:t>
      </w:r>
    </w:p>
    <w:p w14:paraId="5CCD177A"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Upgraded London IT team; established and built Singapore team; relocated operations IT functions to Shanghai.</w:t>
      </w:r>
    </w:p>
    <w:p w14:paraId="430A7A76" w14:textId="77777777" w:rsidR="00EF43A4" w:rsidRPr="00801081" w:rsidRDefault="00EF43A4" w:rsidP="00EF43A4">
      <w:pPr>
        <w:numPr>
          <w:ilvl w:val="0"/>
          <w:numId w:val="4"/>
        </w:numPr>
        <w:autoSpaceDE w:val="0"/>
        <w:autoSpaceDN w:val="0"/>
        <w:adjustRightInd w:val="0"/>
        <w:rPr>
          <w:rFonts w:ascii="Helvetica" w:eastAsia="Times New Roman" w:hAnsi="Helvetica" w:cs="Helvetica"/>
          <w:color w:val="auto"/>
          <w:kern w:val="0"/>
          <w:szCs w:val="20"/>
        </w:rPr>
      </w:pPr>
      <w:r w:rsidRPr="00801081">
        <w:rPr>
          <w:rFonts w:ascii="Helvetica" w:eastAsia="Times New Roman" w:hAnsi="Helvetica" w:cs="Helvetica"/>
          <w:color w:val="auto"/>
          <w:kern w:val="0"/>
          <w:szCs w:val="20"/>
        </w:rPr>
        <w:t>Budget and resource management; hiring and retention</w:t>
      </w:r>
    </w:p>
    <w:p w14:paraId="0408E43A" w14:textId="77777777" w:rsidR="00EF43A4" w:rsidRDefault="00EF43A4">
      <w:pPr>
        <w:rPr>
          <w:rFonts w:ascii="Arial" w:hAnsi="Arial"/>
          <w:b/>
          <w:sz w:val="24"/>
        </w:rPr>
      </w:pPr>
    </w:p>
    <w:p w14:paraId="64283300" w14:textId="77777777" w:rsidR="00EF43A4" w:rsidRDefault="00EF43A4">
      <w:pPr>
        <w:rPr>
          <w:rFonts w:ascii="Arial" w:hAnsi="Arial"/>
          <w:b/>
          <w:sz w:val="24"/>
        </w:rPr>
      </w:pPr>
    </w:p>
    <w:p w14:paraId="75396E19" w14:textId="77777777" w:rsidR="00EF43A4" w:rsidRPr="00801081" w:rsidRDefault="00EF43A4">
      <w:pPr>
        <w:rPr>
          <w:rFonts w:ascii="Arial" w:hAnsi="Arial"/>
          <w:b/>
          <w:sz w:val="22"/>
          <w:szCs w:val="22"/>
        </w:rPr>
      </w:pPr>
      <w:r w:rsidRPr="00801081">
        <w:rPr>
          <w:rFonts w:ascii="Arial" w:hAnsi="Arial"/>
          <w:b/>
          <w:sz w:val="22"/>
          <w:szCs w:val="22"/>
        </w:rPr>
        <w:t xml:space="preserve">Barclays Capital, London </w:t>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sidRPr="00801081">
        <w:rPr>
          <w:rFonts w:ascii="Arial" w:hAnsi="Arial"/>
          <w:b/>
          <w:sz w:val="22"/>
          <w:szCs w:val="22"/>
        </w:rPr>
        <w:tab/>
      </w:r>
      <w:r w:rsidR="00801081">
        <w:rPr>
          <w:rFonts w:ascii="Arial" w:hAnsi="Arial"/>
          <w:b/>
          <w:sz w:val="22"/>
          <w:szCs w:val="22"/>
        </w:rPr>
        <w:t xml:space="preserve">                   </w:t>
      </w:r>
      <w:r w:rsidR="00FA23B0">
        <w:rPr>
          <w:rFonts w:ascii="Arial" w:hAnsi="Arial"/>
          <w:b/>
          <w:sz w:val="22"/>
          <w:szCs w:val="22"/>
        </w:rPr>
        <w:t xml:space="preserve">  </w:t>
      </w:r>
      <w:r w:rsidR="00801081" w:rsidRPr="00801081">
        <w:rPr>
          <w:rFonts w:ascii="Arial" w:hAnsi="Arial"/>
          <w:b/>
          <w:sz w:val="22"/>
          <w:szCs w:val="22"/>
        </w:rPr>
        <w:t xml:space="preserve">Feb 2004 </w:t>
      </w:r>
      <w:r w:rsidR="00801081" w:rsidRPr="00801081">
        <w:rPr>
          <w:rFonts w:ascii="Arial" w:hAnsi="Arial"/>
          <w:b/>
          <w:sz w:val="22"/>
          <w:szCs w:val="22"/>
          <w:lang w:val="en-GB"/>
        </w:rPr>
        <w:t>–</w:t>
      </w:r>
      <w:r w:rsidR="00801081" w:rsidRPr="00801081">
        <w:rPr>
          <w:rFonts w:ascii="Arial" w:hAnsi="Arial"/>
          <w:b/>
          <w:sz w:val="22"/>
          <w:szCs w:val="22"/>
        </w:rPr>
        <w:t xml:space="preserve"> Aug 2008</w:t>
      </w:r>
    </w:p>
    <w:p w14:paraId="3741B2E3" w14:textId="77777777" w:rsidR="00EF43A4" w:rsidRPr="00801081" w:rsidRDefault="00EF43A4">
      <w:pPr>
        <w:rPr>
          <w:rFonts w:ascii="Arial" w:hAnsi="Arial"/>
          <w:b/>
          <w:i/>
          <w:sz w:val="22"/>
          <w:szCs w:val="22"/>
        </w:rPr>
      </w:pPr>
      <w:r w:rsidRPr="00801081">
        <w:rPr>
          <w:rFonts w:ascii="Arial" w:hAnsi="Arial"/>
          <w:b/>
          <w:i/>
          <w:sz w:val="22"/>
          <w:szCs w:val="22"/>
        </w:rPr>
        <w:t xml:space="preserve">Director, Head of FX Exotics Technology, FX/IR Hybrids, FI Exotics </w:t>
      </w:r>
    </w:p>
    <w:p w14:paraId="6E788767" w14:textId="77777777" w:rsidR="00EF43A4" w:rsidRPr="00801081" w:rsidRDefault="00EF43A4">
      <w:pPr>
        <w:rPr>
          <w:rFonts w:ascii="Arial" w:hAnsi="Arial"/>
          <w:b/>
          <w:i/>
          <w:sz w:val="22"/>
          <w:szCs w:val="22"/>
        </w:rPr>
      </w:pPr>
      <w:r w:rsidRPr="00801081">
        <w:rPr>
          <w:rFonts w:ascii="Arial" w:hAnsi="Arial"/>
          <w:b/>
          <w:i/>
          <w:sz w:val="22"/>
          <w:szCs w:val="22"/>
        </w:rPr>
        <w:t>Product Specialist, FX Options, FX/Fixed Income Hybrid Structures</w:t>
      </w:r>
    </w:p>
    <w:p w14:paraId="20EF6B90" w14:textId="77777777" w:rsidR="00EF43A4" w:rsidRPr="00801081" w:rsidRDefault="00EF43A4">
      <w:pPr>
        <w:keepNext/>
        <w:rPr>
          <w:rFonts w:ascii="Arial" w:hAnsi="Arial"/>
          <w:i/>
        </w:rPr>
      </w:pP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r w:rsidRPr="00801081">
        <w:rPr>
          <w:rFonts w:ascii="Arial" w:hAnsi="Arial"/>
          <w:i/>
        </w:rPr>
        <w:tab/>
      </w:r>
    </w:p>
    <w:p w14:paraId="1BFE3195" w14:textId="77777777" w:rsidR="00EF43A4" w:rsidRPr="00801081" w:rsidRDefault="00EF43A4" w:rsidP="00801081">
      <w:pPr>
        <w:numPr>
          <w:ilvl w:val="0"/>
          <w:numId w:val="13"/>
        </w:numPr>
        <w:tabs>
          <w:tab w:val="clear" w:pos="0"/>
          <w:tab w:val="num" w:pos="720"/>
        </w:tabs>
        <w:ind w:left="360" w:hanging="360"/>
        <w:rPr>
          <w:rFonts w:ascii="Arial" w:hAnsi="Arial"/>
          <w:b/>
          <w:szCs w:val="20"/>
        </w:rPr>
      </w:pPr>
      <w:r w:rsidRPr="00801081">
        <w:rPr>
          <w:rFonts w:ascii="Arial" w:hAnsi="Arial"/>
          <w:szCs w:val="20"/>
        </w:rPr>
        <w:t>Management of a Europe/Asia team developing and supporting FX derivatives pricing, risk management, trade-processing systems.</w:t>
      </w:r>
    </w:p>
    <w:p w14:paraId="01C0D270" w14:textId="77777777" w:rsidR="00EF43A4" w:rsidRPr="00801081" w:rsidRDefault="00EF43A4" w:rsidP="00801081">
      <w:pPr>
        <w:numPr>
          <w:ilvl w:val="0"/>
          <w:numId w:val="13"/>
        </w:numPr>
        <w:tabs>
          <w:tab w:val="clear" w:pos="0"/>
          <w:tab w:val="num" w:pos="720"/>
        </w:tabs>
        <w:ind w:left="360" w:hanging="360"/>
        <w:rPr>
          <w:rFonts w:ascii="Arial" w:hAnsi="Arial"/>
          <w:b/>
          <w:szCs w:val="20"/>
        </w:rPr>
      </w:pPr>
      <w:r w:rsidRPr="00801081">
        <w:rPr>
          <w:rFonts w:ascii="Arial" w:hAnsi="Arial"/>
          <w:szCs w:val="20"/>
        </w:rPr>
        <w:t>Program management of multiple work streams including Front Office, Controlling, Operations, regulatory reporting, and legal/compliance.</w:t>
      </w:r>
    </w:p>
    <w:p w14:paraId="5D55B3BB"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Integration of analytics libraries, core risk engine framework and FX cash spot and forward trading systems.</w:t>
      </w:r>
    </w:p>
    <w:p w14:paraId="3BDCEABF"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Migration of vanilla and exotic trades/structures from legacy to new in-house systems.</w:t>
      </w:r>
    </w:p>
    <w:p w14:paraId="25267BC1" w14:textId="77777777" w:rsidR="00EF43A4" w:rsidRPr="00A04349" w:rsidRDefault="00EF43A4" w:rsidP="00801081">
      <w:pPr>
        <w:numPr>
          <w:ilvl w:val="0"/>
          <w:numId w:val="13"/>
        </w:numPr>
        <w:tabs>
          <w:tab w:val="clear" w:pos="0"/>
          <w:tab w:val="num" w:pos="720"/>
        </w:tabs>
        <w:ind w:left="360" w:hanging="360"/>
        <w:rPr>
          <w:rFonts w:ascii="Arial" w:hAnsi="Arial"/>
          <w:szCs w:val="20"/>
        </w:rPr>
      </w:pPr>
      <w:r w:rsidRPr="00A04349">
        <w:rPr>
          <w:rFonts w:ascii="Arial" w:hAnsi="Arial"/>
          <w:szCs w:val="20"/>
        </w:rPr>
        <w:t>Int</w:t>
      </w:r>
      <w:r w:rsidR="00A04349">
        <w:rPr>
          <w:rFonts w:ascii="Arial" w:hAnsi="Arial"/>
          <w:szCs w:val="20"/>
        </w:rPr>
        <w:t xml:space="preserve">egration and risk management of </w:t>
      </w:r>
      <w:r w:rsidRPr="00A04349">
        <w:rPr>
          <w:rFonts w:ascii="Arial" w:hAnsi="Arial"/>
          <w:szCs w:val="20"/>
        </w:rPr>
        <w:t>Hybrid FX / Interest Rate exotic products including Multi-Callable Power Reverse Duals and FX/IR Target Accrual Range Notes.</w:t>
      </w:r>
    </w:p>
    <w:p w14:paraId="506650D6"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Correlation products including Volatility Swaps, Baskets.</w:t>
      </w:r>
    </w:p>
    <w:p w14:paraId="003804A7"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Complex risk reporting for three-factor PDE models to allow management of risk inherent in a stochastic interest rate environment with FX path-dependency.</w:t>
      </w:r>
    </w:p>
    <w:p w14:paraId="00172528"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 xml:space="preserve">Ownership of the Murex flex model integration process, barrier-specific reporting issues such as PIN risk calculation methodologies, </w:t>
      </w:r>
    </w:p>
    <w:p w14:paraId="12F922A3" w14:textId="77777777" w:rsidR="00EF43A4" w:rsidRPr="00801081" w:rsidRDefault="00EF43A4" w:rsidP="00801081">
      <w:pPr>
        <w:numPr>
          <w:ilvl w:val="0"/>
          <w:numId w:val="13"/>
        </w:numPr>
        <w:tabs>
          <w:tab w:val="clear" w:pos="0"/>
          <w:tab w:val="num" w:pos="720"/>
        </w:tabs>
        <w:ind w:left="360" w:hanging="360"/>
        <w:rPr>
          <w:rFonts w:ascii="Arial" w:hAnsi="Arial"/>
          <w:szCs w:val="20"/>
        </w:rPr>
      </w:pPr>
      <w:r w:rsidRPr="00801081">
        <w:rPr>
          <w:rFonts w:ascii="Arial" w:hAnsi="Arial"/>
          <w:szCs w:val="20"/>
        </w:rPr>
        <w:t>Structured deal capture STP process for automated booking of barrier ratio strip trades directly into Murex.</w:t>
      </w:r>
    </w:p>
    <w:p w14:paraId="7AB2846A" w14:textId="77777777" w:rsidR="00EF43A4" w:rsidRPr="00801081" w:rsidRDefault="00A04349" w:rsidP="00801081">
      <w:pPr>
        <w:numPr>
          <w:ilvl w:val="0"/>
          <w:numId w:val="13"/>
        </w:numPr>
        <w:tabs>
          <w:tab w:val="clear" w:pos="0"/>
          <w:tab w:val="num" w:pos="720"/>
        </w:tabs>
        <w:ind w:left="360" w:hanging="360"/>
        <w:rPr>
          <w:rFonts w:ascii="Arial" w:hAnsi="Arial"/>
          <w:szCs w:val="20"/>
        </w:rPr>
      </w:pPr>
      <w:r>
        <w:rPr>
          <w:rFonts w:ascii="Arial" w:hAnsi="Arial"/>
          <w:szCs w:val="20"/>
        </w:rPr>
        <w:t>Built</w:t>
      </w:r>
      <w:r w:rsidR="00EF43A4" w:rsidRPr="00801081">
        <w:rPr>
          <w:rFonts w:ascii="Arial" w:hAnsi="Arial"/>
          <w:szCs w:val="20"/>
        </w:rPr>
        <w:t xml:space="preserve"> and launch</w:t>
      </w:r>
      <w:r>
        <w:rPr>
          <w:rFonts w:ascii="Arial" w:hAnsi="Arial"/>
          <w:szCs w:val="20"/>
        </w:rPr>
        <w:t>ed</w:t>
      </w:r>
      <w:r w:rsidR="00EF43A4" w:rsidRPr="00801081">
        <w:rPr>
          <w:rFonts w:ascii="Arial" w:hAnsi="Arial"/>
          <w:szCs w:val="20"/>
        </w:rPr>
        <w:t xml:space="preserve"> grid computing platform for FX (Data Synapse) to enhance performance and scalability of risk management scenario processing.</w:t>
      </w:r>
    </w:p>
    <w:p w14:paraId="2D8EDFB9" w14:textId="77777777" w:rsidR="00801081" w:rsidRDefault="00801081">
      <w:pPr>
        <w:rPr>
          <w:rFonts w:ascii="Arial" w:hAnsi="Arial"/>
          <w:b/>
          <w:sz w:val="24"/>
        </w:rPr>
      </w:pPr>
    </w:p>
    <w:p w14:paraId="5D297E5E" w14:textId="77777777" w:rsidR="00A04349" w:rsidRDefault="00A04349">
      <w:pPr>
        <w:rPr>
          <w:rFonts w:ascii="Arial" w:hAnsi="Arial"/>
          <w:b/>
          <w:sz w:val="24"/>
        </w:rPr>
      </w:pPr>
    </w:p>
    <w:p w14:paraId="1BE1C4E7" w14:textId="77777777" w:rsidR="00EF43A4" w:rsidRPr="00A04349" w:rsidRDefault="00EF43A4">
      <w:pPr>
        <w:rPr>
          <w:rFonts w:ascii="Arial" w:hAnsi="Arial"/>
          <w:b/>
          <w:sz w:val="22"/>
          <w:szCs w:val="22"/>
        </w:rPr>
      </w:pPr>
      <w:r w:rsidRPr="00A04349">
        <w:rPr>
          <w:rFonts w:ascii="Arial" w:hAnsi="Arial"/>
          <w:b/>
          <w:sz w:val="22"/>
          <w:szCs w:val="22"/>
        </w:rPr>
        <w:t xml:space="preserve">Liquid Capital Markets, London </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t xml:space="preserve">        </w:t>
      </w:r>
      <w:r w:rsidR="00A04349">
        <w:rPr>
          <w:rFonts w:ascii="Arial" w:hAnsi="Arial"/>
          <w:b/>
          <w:sz w:val="22"/>
          <w:szCs w:val="22"/>
        </w:rPr>
        <w:t xml:space="preserve">              </w:t>
      </w:r>
      <w:r w:rsidR="00FA23B0">
        <w:rPr>
          <w:rFonts w:ascii="Arial" w:hAnsi="Arial"/>
          <w:b/>
          <w:sz w:val="22"/>
          <w:szCs w:val="22"/>
        </w:rPr>
        <w:t xml:space="preserve"> </w:t>
      </w:r>
      <w:r w:rsidR="00A04349">
        <w:rPr>
          <w:rFonts w:ascii="Arial" w:hAnsi="Arial"/>
          <w:b/>
          <w:sz w:val="22"/>
          <w:szCs w:val="22"/>
        </w:rPr>
        <w:t xml:space="preserve"> </w:t>
      </w:r>
      <w:r w:rsidR="00A04349" w:rsidRPr="00A04349">
        <w:rPr>
          <w:rFonts w:ascii="Arial" w:hAnsi="Arial"/>
          <w:b/>
          <w:sz w:val="22"/>
          <w:szCs w:val="22"/>
        </w:rPr>
        <w:t xml:space="preserve">Oct 2002 </w:t>
      </w:r>
      <w:r w:rsidR="00A04349" w:rsidRPr="00A04349">
        <w:rPr>
          <w:rFonts w:ascii="Arial" w:hAnsi="Arial"/>
          <w:b/>
          <w:sz w:val="22"/>
          <w:szCs w:val="22"/>
          <w:lang w:val="en-GB"/>
        </w:rPr>
        <w:t>–</w:t>
      </w:r>
      <w:r w:rsidR="00A04349" w:rsidRPr="00A04349">
        <w:rPr>
          <w:rFonts w:ascii="Arial" w:hAnsi="Arial"/>
          <w:b/>
          <w:sz w:val="22"/>
          <w:szCs w:val="22"/>
        </w:rPr>
        <w:t xml:space="preserve"> Feb 2004</w:t>
      </w:r>
    </w:p>
    <w:p w14:paraId="3F4B82D9" w14:textId="77777777" w:rsidR="00EF43A4" w:rsidRPr="00A04349" w:rsidRDefault="00EF43A4">
      <w:pPr>
        <w:rPr>
          <w:rFonts w:ascii="Arial" w:hAnsi="Arial"/>
          <w:b/>
          <w:i/>
          <w:sz w:val="22"/>
          <w:szCs w:val="22"/>
        </w:rPr>
      </w:pPr>
      <w:r w:rsidRPr="00A04349">
        <w:rPr>
          <w:rFonts w:ascii="Arial" w:hAnsi="Arial"/>
          <w:b/>
          <w:i/>
          <w:sz w:val="22"/>
          <w:szCs w:val="22"/>
        </w:rPr>
        <w:t>CIO - Electronic Markets, Equity Derivatives, Fixed Income Options</w:t>
      </w:r>
    </w:p>
    <w:p w14:paraId="4EE789C2" w14:textId="77777777" w:rsidR="00EF43A4" w:rsidRDefault="00EF43A4">
      <w:pPr>
        <w:rPr>
          <w:rFonts w:ascii="Arial" w:hAnsi="Arial"/>
          <w:i/>
        </w:rPr>
      </w:pPr>
    </w:p>
    <w:p w14:paraId="239CC9E5" w14:textId="77777777" w:rsidR="00EF43A4" w:rsidRPr="00A04349" w:rsidRDefault="00EF43A4" w:rsidP="00A04349">
      <w:pPr>
        <w:numPr>
          <w:ilvl w:val="0"/>
          <w:numId w:val="16"/>
        </w:numPr>
        <w:tabs>
          <w:tab w:val="clear" w:pos="791"/>
          <w:tab w:val="num" w:pos="360"/>
          <w:tab w:val="left" w:pos="1440"/>
          <w:tab w:val="left" w:pos="2231"/>
        </w:tabs>
        <w:ind w:left="360" w:hanging="360"/>
        <w:rPr>
          <w:rFonts w:ascii="Arial" w:hAnsi="Arial"/>
          <w:szCs w:val="20"/>
        </w:rPr>
      </w:pPr>
      <w:r w:rsidRPr="00A04349">
        <w:rPr>
          <w:rFonts w:ascii="Arial" w:hAnsi="Arial"/>
          <w:szCs w:val="20"/>
        </w:rPr>
        <w:t xml:space="preserve">Executed a technology due diligence project on the commercial viability of an options trading system.  </w:t>
      </w:r>
    </w:p>
    <w:p w14:paraId="50FA17AE" w14:textId="77777777" w:rsidR="00EF43A4" w:rsidRPr="00A04349" w:rsidRDefault="00EF43A4" w:rsidP="00A04349">
      <w:pPr>
        <w:numPr>
          <w:ilvl w:val="0"/>
          <w:numId w:val="16"/>
        </w:numPr>
        <w:tabs>
          <w:tab w:val="clear" w:pos="791"/>
          <w:tab w:val="num" w:pos="360"/>
          <w:tab w:val="left" w:pos="2231"/>
        </w:tabs>
        <w:ind w:left="360" w:hanging="360"/>
        <w:rPr>
          <w:rFonts w:ascii="Arial" w:hAnsi="Arial"/>
          <w:szCs w:val="20"/>
        </w:rPr>
      </w:pPr>
      <w:r w:rsidRPr="00A04349">
        <w:rPr>
          <w:rFonts w:ascii="Arial" w:hAnsi="Arial"/>
          <w:szCs w:val="20"/>
        </w:rPr>
        <w:t>Delivered ORC trading system for trading of Korean listed index options market on the KSE.</w:t>
      </w:r>
    </w:p>
    <w:p w14:paraId="256B3E9C" w14:textId="77777777" w:rsidR="00EF43A4" w:rsidRPr="00A04349" w:rsidRDefault="00EF43A4" w:rsidP="00A04349">
      <w:pPr>
        <w:numPr>
          <w:ilvl w:val="0"/>
          <w:numId w:val="16"/>
        </w:numPr>
        <w:tabs>
          <w:tab w:val="clear" w:pos="791"/>
          <w:tab w:val="num" w:pos="360"/>
          <w:tab w:val="left" w:pos="2231"/>
        </w:tabs>
        <w:ind w:left="360" w:hanging="360"/>
        <w:rPr>
          <w:rFonts w:ascii="Arial" w:hAnsi="Arial"/>
          <w:szCs w:val="20"/>
        </w:rPr>
      </w:pPr>
      <w:r w:rsidRPr="00A04349">
        <w:rPr>
          <w:rFonts w:ascii="Arial" w:hAnsi="Arial"/>
          <w:szCs w:val="20"/>
        </w:rPr>
        <w:t>Managed launch of Fixed Income options trading on the in house Reactor trading system.</w:t>
      </w:r>
    </w:p>
    <w:p w14:paraId="1E4DBCB1" w14:textId="77777777" w:rsidR="00EF43A4" w:rsidRPr="00A04349" w:rsidRDefault="00A04349" w:rsidP="00A04349">
      <w:pPr>
        <w:numPr>
          <w:ilvl w:val="0"/>
          <w:numId w:val="16"/>
        </w:numPr>
        <w:tabs>
          <w:tab w:val="clear" w:pos="791"/>
          <w:tab w:val="num" w:pos="360"/>
          <w:tab w:val="left" w:pos="2231"/>
        </w:tabs>
        <w:ind w:left="360" w:hanging="360"/>
        <w:rPr>
          <w:rFonts w:ascii="Arial" w:hAnsi="Arial"/>
          <w:szCs w:val="20"/>
        </w:rPr>
      </w:pPr>
      <w:r>
        <w:rPr>
          <w:rFonts w:ascii="Arial" w:hAnsi="Arial"/>
          <w:szCs w:val="20"/>
        </w:rPr>
        <w:t>R</w:t>
      </w:r>
      <w:r w:rsidR="00EF43A4" w:rsidRPr="00A04349">
        <w:rPr>
          <w:rFonts w:ascii="Arial" w:hAnsi="Arial"/>
          <w:szCs w:val="20"/>
        </w:rPr>
        <w:t>efocus</w:t>
      </w:r>
      <w:r>
        <w:rPr>
          <w:rFonts w:ascii="Arial" w:hAnsi="Arial"/>
          <w:szCs w:val="20"/>
        </w:rPr>
        <w:t>ed</w:t>
      </w:r>
      <w:r w:rsidR="00EF43A4" w:rsidRPr="00A04349">
        <w:rPr>
          <w:rFonts w:ascii="Arial" w:hAnsi="Arial"/>
          <w:szCs w:val="20"/>
        </w:rPr>
        <w:t xml:space="preserve"> the priorities and working practices of the in-house IT team, 6 developers working on an Equity </w:t>
      </w:r>
      <w:r w:rsidR="00EF43A4" w:rsidRPr="00A04349">
        <w:rPr>
          <w:rFonts w:ascii="Arial" w:hAnsi="Arial"/>
          <w:szCs w:val="20"/>
        </w:rPr>
        <w:lastRenderedPageBreak/>
        <w:t>Derivatives trading system.</w:t>
      </w:r>
    </w:p>
    <w:p w14:paraId="274C99DC" w14:textId="77777777" w:rsidR="00EF43A4" w:rsidRDefault="00EF43A4">
      <w:pPr>
        <w:rPr>
          <w:rFonts w:ascii="Arial" w:hAnsi="Arial"/>
        </w:rPr>
      </w:pPr>
      <w:r>
        <w:rPr>
          <w:rFonts w:ascii="Arial" w:hAnsi="Arial"/>
        </w:rPr>
        <w:tab/>
      </w:r>
      <w:r>
        <w:rPr>
          <w:rFonts w:ascii="Arial" w:hAnsi="Arial"/>
        </w:rPr>
        <w:tab/>
      </w:r>
    </w:p>
    <w:p w14:paraId="40B7524E" w14:textId="77777777" w:rsidR="00A04349" w:rsidRDefault="00A04349">
      <w:pPr>
        <w:rPr>
          <w:rFonts w:ascii="Arial" w:hAnsi="Arial"/>
          <w:b/>
          <w:sz w:val="24"/>
        </w:rPr>
      </w:pPr>
    </w:p>
    <w:p w14:paraId="53DD5BD1" w14:textId="77777777" w:rsidR="00A04349" w:rsidRDefault="00A04349">
      <w:pPr>
        <w:rPr>
          <w:rFonts w:ascii="Arial" w:hAnsi="Arial"/>
          <w:b/>
          <w:sz w:val="24"/>
        </w:rPr>
      </w:pPr>
    </w:p>
    <w:p w14:paraId="6E1846D3" w14:textId="77777777" w:rsidR="00A04349" w:rsidRDefault="00A04349">
      <w:pPr>
        <w:rPr>
          <w:rFonts w:ascii="Arial" w:hAnsi="Arial"/>
          <w:b/>
          <w:sz w:val="24"/>
        </w:rPr>
      </w:pPr>
    </w:p>
    <w:p w14:paraId="34620E0E" w14:textId="77777777" w:rsidR="00A04349" w:rsidRPr="00A04349" w:rsidRDefault="00A04349">
      <w:pPr>
        <w:rPr>
          <w:rFonts w:ascii="Arial" w:hAnsi="Arial"/>
          <w:b/>
          <w:sz w:val="22"/>
          <w:szCs w:val="22"/>
        </w:rPr>
      </w:pPr>
    </w:p>
    <w:p w14:paraId="30C1FD3D" w14:textId="77777777" w:rsidR="00EF43A4" w:rsidRPr="00A04349" w:rsidRDefault="00EF43A4">
      <w:pPr>
        <w:rPr>
          <w:rFonts w:ascii="Arial" w:hAnsi="Arial"/>
          <w:b/>
          <w:sz w:val="22"/>
          <w:szCs w:val="22"/>
        </w:rPr>
      </w:pPr>
      <w:proofErr w:type="spellStart"/>
      <w:r w:rsidRPr="00A04349">
        <w:rPr>
          <w:rFonts w:ascii="Arial" w:hAnsi="Arial"/>
          <w:b/>
          <w:sz w:val="22"/>
          <w:szCs w:val="22"/>
        </w:rPr>
        <w:t>Icor</w:t>
      </w:r>
      <w:proofErr w:type="spellEnd"/>
      <w:r w:rsidRPr="00A04349">
        <w:rPr>
          <w:rFonts w:ascii="Arial" w:hAnsi="Arial"/>
          <w:b/>
          <w:sz w:val="22"/>
          <w:szCs w:val="22"/>
        </w:rPr>
        <w:t>/Reuters, London</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t xml:space="preserve">Feb 2002 </w:t>
      </w:r>
      <w:r w:rsidR="00A04349" w:rsidRPr="00A04349">
        <w:rPr>
          <w:rFonts w:ascii="Arial" w:hAnsi="Arial"/>
          <w:b/>
          <w:sz w:val="22"/>
          <w:szCs w:val="22"/>
          <w:lang w:val="en-GB"/>
        </w:rPr>
        <w:t>–</w:t>
      </w:r>
      <w:r w:rsidR="00A04349" w:rsidRPr="00A04349">
        <w:rPr>
          <w:rFonts w:ascii="Arial" w:hAnsi="Arial"/>
          <w:b/>
          <w:sz w:val="22"/>
          <w:szCs w:val="22"/>
        </w:rPr>
        <w:t xml:space="preserve"> Oct 2002</w:t>
      </w:r>
    </w:p>
    <w:p w14:paraId="1D1CD1F2" w14:textId="77777777" w:rsidR="00EF43A4" w:rsidRPr="00A04349" w:rsidRDefault="00EF43A4">
      <w:pPr>
        <w:keepNext/>
        <w:rPr>
          <w:rFonts w:ascii="Arial" w:hAnsi="Arial"/>
          <w:b/>
          <w:i/>
          <w:sz w:val="22"/>
          <w:szCs w:val="22"/>
        </w:rPr>
      </w:pPr>
      <w:r w:rsidRPr="00A04349">
        <w:rPr>
          <w:rFonts w:ascii="Arial" w:hAnsi="Arial"/>
          <w:b/>
          <w:i/>
          <w:sz w:val="22"/>
          <w:szCs w:val="22"/>
        </w:rPr>
        <w:t xml:space="preserve">Advisor to the Board </w:t>
      </w:r>
      <w:r w:rsidRPr="00A04349">
        <w:rPr>
          <w:rFonts w:ascii="Arial" w:hAnsi="Arial"/>
          <w:b/>
          <w:i/>
          <w:sz w:val="22"/>
          <w:szCs w:val="22"/>
          <w:lang w:val="en-GB"/>
        </w:rPr>
        <w:t>–</w:t>
      </w:r>
      <w:r w:rsidRPr="00A04349">
        <w:rPr>
          <w:rFonts w:ascii="Arial" w:hAnsi="Arial"/>
          <w:b/>
          <w:i/>
          <w:sz w:val="22"/>
          <w:szCs w:val="22"/>
        </w:rPr>
        <w:t xml:space="preserve"> Electronic FX Options Trading</w:t>
      </w:r>
    </w:p>
    <w:p w14:paraId="75AF0102" w14:textId="77777777" w:rsidR="00EF43A4" w:rsidRDefault="00EF43A4">
      <w:pPr>
        <w:rPr>
          <w:rFonts w:ascii="Arial" w:hAnsi="Arial"/>
          <w:sz w:val="24"/>
        </w:rPr>
      </w:pPr>
    </w:p>
    <w:p w14:paraId="55C6B099"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Worked closely with FX Options traders in banks and Icor</w:t>
      </w:r>
      <w:r w:rsidRPr="00A04349">
        <w:rPr>
          <w:rFonts w:ascii="Arial" w:hAnsi="Arial"/>
          <w:szCs w:val="20"/>
          <w:lang w:val="en-GB"/>
        </w:rPr>
        <w:t>’</w:t>
      </w:r>
      <w:r w:rsidRPr="00A04349">
        <w:rPr>
          <w:rFonts w:ascii="Arial" w:hAnsi="Arial"/>
          <w:szCs w:val="20"/>
        </w:rPr>
        <w:t xml:space="preserve">s developers to advise on improvements to the FX options trading system. </w:t>
      </w:r>
    </w:p>
    <w:p w14:paraId="4271B59F"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Designed and executed test scenarios for the trading system and counterparty credit risk system.</w:t>
      </w:r>
    </w:p>
    <w:p w14:paraId="1F517F03" w14:textId="77777777" w:rsidR="00EF43A4" w:rsidRPr="00A04349" w:rsidRDefault="00EF43A4" w:rsidP="00A04349">
      <w:pPr>
        <w:numPr>
          <w:ilvl w:val="0"/>
          <w:numId w:val="17"/>
        </w:numPr>
        <w:tabs>
          <w:tab w:val="clear" w:pos="791"/>
          <w:tab w:val="num" w:pos="360"/>
          <w:tab w:val="left" w:pos="2231"/>
        </w:tabs>
        <w:ind w:left="360" w:hanging="360"/>
        <w:rPr>
          <w:rFonts w:ascii="Arial" w:hAnsi="Arial"/>
          <w:szCs w:val="20"/>
        </w:rPr>
      </w:pPr>
      <w:r w:rsidRPr="00A04349">
        <w:rPr>
          <w:rFonts w:ascii="Arial" w:hAnsi="Arial"/>
          <w:szCs w:val="20"/>
        </w:rPr>
        <w:t>Worked with Reuters to verify the operation of the trading system on the Dealing 3000 platform, and designed the interface from the trading system to the Reuters STP platform using FpML v3.0.</w:t>
      </w:r>
    </w:p>
    <w:p w14:paraId="14825F4C" w14:textId="77777777" w:rsidR="00EF43A4" w:rsidRDefault="00EF43A4">
      <w:pPr>
        <w:tabs>
          <w:tab w:val="left" w:pos="2231"/>
        </w:tabs>
        <w:rPr>
          <w:rFonts w:ascii="Arial" w:hAnsi="Arial"/>
          <w:sz w:val="24"/>
        </w:rPr>
      </w:pPr>
    </w:p>
    <w:p w14:paraId="688EABD7" w14:textId="77777777" w:rsidR="000851FA" w:rsidRDefault="000851FA">
      <w:pPr>
        <w:tabs>
          <w:tab w:val="left" w:pos="2231"/>
        </w:tabs>
        <w:rPr>
          <w:rFonts w:ascii="Arial" w:hAnsi="Arial"/>
          <w:b/>
          <w:sz w:val="22"/>
          <w:szCs w:val="22"/>
        </w:rPr>
      </w:pPr>
    </w:p>
    <w:p w14:paraId="44635104" w14:textId="77777777" w:rsidR="00FA23B0" w:rsidRDefault="00FA23B0">
      <w:pPr>
        <w:tabs>
          <w:tab w:val="left" w:pos="2231"/>
        </w:tabs>
        <w:rPr>
          <w:rFonts w:ascii="Arial" w:hAnsi="Arial"/>
          <w:b/>
          <w:sz w:val="22"/>
          <w:szCs w:val="22"/>
        </w:rPr>
      </w:pPr>
    </w:p>
    <w:p w14:paraId="3127CE3C" w14:textId="77777777" w:rsidR="00EF43A4" w:rsidRPr="00A04349" w:rsidRDefault="00EF43A4">
      <w:pPr>
        <w:tabs>
          <w:tab w:val="left" w:pos="2231"/>
        </w:tabs>
        <w:rPr>
          <w:rFonts w:ascii="Arial" w:hAnsi="Arial"/>
          <w:b/>
          <w:sz w:val="22"/>
          <w:szCs w:val="22"/>
        </w:rPr>
      </w:pPr>
      <w:r w:rsidRPr="00A04349">
        <w:rPr>
          <w:rFonts w:ascii="Arial" w:hAnsi="Arial"/>
          <w:b/>
          <w:sz w:val="22"/>
          <w:szCs w:val="22"/>
        </w:rPr>
        <w:t>Volbroker London</w:t>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A04349">
        <w:rPr>
          <w:rFonts w:ascii="Arial" w:hAnsi="Arial"/>
          <w:b/>
          <w:sz w:val="22"/>
          <w:szCs w:val="22"/>
        </w:rPr>
        <w:tab/>
      </w:r>
      <w:r w:rsidR="00FA23B0">
        <w:rPr>
          <w:rFonts w:ascii="Arial" w:hAnsi="Arial"/>
          <w:b/>
          <w:sz w:val="22"/>
          <w:szCs w:val="22"/>
        </w:rPr>
        <w:t xml:space="preserve"> </w:t>
      </w:r>
      <w:r w:rsidR="00A04349" w:rsidRPr="00A04349">
        <w:rPr>
          <w:rFonts w:ascii="Arial" w:hAnsi="Arial"/>
          <w:b/>
          <w:sz w:val="22"/>
          <w:szCs w:val="22"/>
        </w:rPr>
        <w:t>June 2000-Feb 2002</w:t>
      </w:r>
    </w:p>
    <w:p w14:paraId="5F1FAE15" w14:textId="77777777" w:rsidR="00EF43A4" w:rsidRPr="00A04349" w:rsidRDefault="00EF43A4">
      <w:pPr>
        <w:tabs>
          <w:tab w:val="left" w:pos="2231"/>
        </w:tabs>
        <w:rPr>
          <w:rFonts w:ascii="Arial" w:hAnsi="Arial"/>
          <w:b/>
          <w:i/>
          <w:sz w:val="22"/>
          <w:szCs w:val="22"/>
        </w:rPr>
      </w:pPr>
      <w:r w:rsidRPr="00A04349">
        <w:rPr>
          <w:rFonts w:ascii="Arial" w:hAnsi="Arial"/>
          <w:b/>
          <w:i/>
          <w:sz w:val="22"/>
          <w:szCs w:val="22"/>
        </w:rPr>
        <w:t>CTO - Electronic FX Options Trading</w:t>
      </w:r>
    </w:p>
    <w:p w14:paraId="5D66571C" w14:textId="77777777" w:rsidR="00EF43A4" w:rsidRDefault="00EF43A4">
      <w:pPr>
        <w:rPr>
          <w:rFonts w:ascii="Arial" w:hAnsi="Arial"/>
        </w:rPr>
      </w:pPr>
    </w:p>
    <w:p w14:paraId="3A28B433"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Responsible for all business analysis and technology management for the Volbroker FX Options and Equity Derivatives trading platforms.</w:t>
      </w:r>
    </w:p>
    <w:p w14:paraId="4695D900"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and development management for pricing and portfolio structuring tools for FX Options.</w:t>
      </w:r>
    </w:p>
    <w:p w14:paraId="7DB2B1FC"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Programme manager for offshore software development of an order-driven OTC equity derivatives marketplace.</w:t>
      </w:r>
    </w:p>
    <w:p w14:paraId="4B62FA58"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and solution design for integration of volatility surface prices and straight through processing integration into risk management systems.</w:t>
      </w:r>
    </w:p>
    <w:p w14:paraId="2F2AEE17" w14:textId="77777777" w:rsidR="00EF43A4" w:rsidRPr="00A04349" w:rsidRDefault="00EF43A4" w:rsidP="00A04349">
      <w:pPr>
        <w:numPr>
          <w:ilvl w:val="0"/>
          <w:numId w:val="18"/>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Managed a budget of $35m and a staff of 75 people at peak.</w:t>
      </w:r>
    </w:p>
    <w:p w14:paraId="1CFCC651" w14:textId="77777777" w:rsidR="00A04349" w:rsidRDefault="00A04349" w:rsidP="00A04349">
      <w:pPr>
        <w:pStyle w:val="ListParagraph"/>
        <w:ind w:left="360"/>
        <w:rPr>
          <w:rFonts w:ascii="Arial" w:hAnsi="Arial"/>
          <w:b/>
          <w:sz w:val="24"/>
        </w:rPr>
      </w:pPr>
    </w:p>
    <w:p w14:paraId="2850E2BA" w14:textId="77777777" w:rsidR="00A04349" w:rsidRDefault="00A04349" w:rsidP="00A04349">
      <w:pPr>
        <w:pStyle w:val="ListParagraph"/>
        <w:ind w:left="360"/>
        <w:rPr>
          <w:rFonts w:ascii="Arial" w:hAnsi="Arial"/>
          <w:b/>
          <w:sz w:val="24"/>
        </w:rPr>
      </w:pPr>
    </w:p>
    <w:p w14:paraId="4216B01E" w14:textId="77777777" w:rsidR="00A04349" w:rsidRDefault="00A04349" w:rsidP="00A04349">
      <w:pPr>
        <w:pStyle w:val="ListParagraph"/>
        <w:ind w:left="360"/>
        <w:rPr>
          <w:rFonts w:ascii="Arial" w:hAnsi="Arial"/>
          <w:b/>
          <w:sz w:val="24"/>
        </w:rPr>
      </w:pPr>
    </w:p>
    <w:p w14:paraId="7B6F51BA" w14:textId="77777777" w:rsidR="00EF43A4" w:rsidRPr="00A04349" w:rsidRDefault="00EF43A4" w:rsidP="00A04349">
      <w:pPr>
        <w:rPr>
          <w:rFonts w:ascii="Arial" w:hAnsi="Arial"/>
          <w:b/>
          <w:sz w:val="22"/>
          <w:szCs w:val="22"/>
        </w:rPr>
      </w:pPr>
      <w:r w:rsidRPr="00A04349">
        <w:rPr>
          <w:rFonts w:ascii="Arial" w:hAnsi="Arial"/>
          <w:b/>
          <w:sz w:val="22"/>
          <w:szCs w:val="22"/>
        </w:rPr>
        <w:t>Deutsche Bank London</w:t>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sidRPr="00A04349">
        <w:rPr>
          <w:rFonts w:ascii="Arial" w:hAnsi="Arial"/>
          <w:b/>
          <w:sz w:val="22"/>
          <w:szCs w:val="22"/>
        </w:rPr>
        <w:tab/>
      </w:r>
      <w:r w:rsidR="00A04349">
        <w:rPr>
          <w:rFonts w:ascii="Arial" w:hAnsi="Arial"/>
          <w:b/>
          <w:sz w:val="22"/>
          <w:szCs w:val="22"/>
        </w:rPr>
        <w:t xml:space="preserve">         </w:t>
      </w:r>
      <w:r w:rsidR="00A04349" w:rsidRPr="00A04349">
        <w:rPr>
          <w:rFonts w:ascii="Arial" w:hAnsi="Arial"/>
          <w:b/>
          <w:sz w:val="22"/>
          <w:szCs w:val="22"/>
        </w:rPr>
        <w:t>April 1996</w:t>
      </w:r>
      <w:r w:rsidR="00A04349">
        <w:rPr>
          <w:rFonts w:ascii="Arial" w:hAnsi="Arial"/>
          <w:b/>
          <w:sz w:val="22"/>
          <w:szCs w:val="22"/>
        </w:rPr>
        <w:t xml:space="preserve"> </w:t>
      </w:r>
      <w:r w:rsidR="00A04349" w:rsidRPr="00A04349">
        <w:rPr>
          <w:rFonts w:ascii="Arial" w:hAnsi="Arial"/>
          <w:b/>
          <w:sz w:val="22"/>
          <w:szCs w:val="22"/>
        </w:rPr>
        <w:t>-</w:t>
      </w:r>
      <w:r w:rsidR="00A04349">
        <w:rPr>
          <w:rFonts w:ascii="Arial" w:hAnsi="Arial"/>
          <w:b/>
          <w:sz w:val="22"/>
          <w:szCs w:val="22"/>
        </w:rPr>
        <w:t xml:space="preserve"> </w:t>
      </w:r>
      <w:r w:rsidR="00A04349" w:rsidRPr="00A04349">
        <w:rPr>
          <w:rFonts w:ascii="Arial" w:hAnsi="Arial"/>
          <w:b/>
          <w:sz w:val="22"/>
          <w:szCs w:val="22"/>
        </w:rPr>
        <w:t>June 2000</w:t>
      </w:r>
    </w:p>
    <w:p w14:paraId="789F3CCF" w14:textId="77777777" w:rsidR="00EF43A4" w:rsidRPr="00A04349" w:rsidRDefault="00EF43A4">
      <w:pPr>
        <w:rPr>
          <w:rFonts w:ascii="Arial" w:hAnsi="Arial"/>
          <w:b/>
          <w:i/>
          <w:sz w:val="22"/>
          <w:szCs w:val="22"/>
        </w:rPr>
      </w:pPr>
      <w:r w:rsidRPr="00A04349">
        <w:rPr>
          <w:rFonts w:ascii="Arial" w:hAnsi="Arial"/>
          <w:b/>
          <w:i/>
          <w:sz w:val="22"/>
          <w:szCs w:val="22"/>
        </w:rPr>
        <w:t>EGM Head of Applications Development</w:t>
      </w:r>
    </w:p>
    <w:p w14:paraId="0FECD54D" w14:textId="77777777" w:rsidR="00EF43A4" w:rsidRPr="00A04349" w:rsidRDefault="00EF43A4">
      <w:pPr>
        <w:rPr>
          <w:rFonts w:ascii="Arial" w:hAnsi="Arial"/>
          <w:b/>
          <w:i/>
          <w:sz w:val="22"/>
          <w:szCs w:val="22"/>
        </w:rPr>
      </w:pPr>
      <w:r w:rsidRPr="00A04349">
        <w:rPr>
          <w:rFonts w:ascii="Arial" w:hAnsi="Arial"/>
          <w:b/>
          <w:i/>
          <w:sz w:val="22"/>
          <w:szCs w:val="22"/>
        </w:rPr>
        <w:t>FX/Options, Fixed Income Trading and Sales</w:t>
      </w:r>
    </w:p>
    <w:p w14:paraId="0BBFA771" w14:textId="77777777" w:rsidR="00EF43A4" w:rsidRDefault="00EF43A4">
      <w:pPr>
        <w:rPr>
          <w:rFonts w:ascii="Arial" w:hAnsi="Arial"/>
          <w:sz w:val="24"/>
        </w:rPr>
      </w:pPr>
    </w:p>
    <w:p w14:paraId="528763EE"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Development Manager and main business analyst on an information portal for the Global Markets group. The purpose of this portal was to provide a customer entry point into the wealth of information available within Deutsche Bank, including research material, prices, trade ideas and news feeds.</w:t>
      </w:r>
    </w:p>
    <w:p w14:paraId="2F117F0C"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Development Manager and main business analyst on an electronic trading platform for currency options. This platform, in a more evolved form, became the Volbroker trading system.</w:t>
      </w:r>
    </w:p>
    <w:p w14:paraId="4D43C42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rPr>
      </w:pPr>
      <w:r w:rsidRPr="00A04349">
        <w:rPr>
          <w:rFonts w:ascii="Arial" w:hAnsi="Arial"/>
          <w:szCs w:val="20"/>
          <w:lang w:val="en-GB"/>
        </w:rPr>
        <w:t>Project-managed a number of initiatives to evaluate technology solutions for internet-based Fixed Income trading.</w:t>
      </w:r>
    </w:p>
    <w:p w14:paraId="3BC9E3D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Project-managed the development of an electronic trading system for FX cash. The system’s primary purpose was to allow auto trading on limited amounts, and electronic trader/sales interaction for trader-originated prices. Project-managed the development of a structured deal capture system for FX Options.</w:t>
      </w:r>
    </w:p>
    <w:p w14:paraId="4B37763E"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Primary business analyst, project manager and developer on a system to migrate spreadsheet-based risk management of exotic FX products into a database structure.</w:t>
      </w:r>
    </w:p>
    <w:p w14:paraId="29C00403"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Integration of valuation models (modified Black-Scholes, Monte Carlo, Finite Difference) into market risk framework.</w:t>
      </w:r>
    </w:p>
    <w:p w14:paraId="4666B89D"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of many reports including expiry, barrier proximity, basic risk metrics, spot/volatility matrices and profit/loss reporting.</w:t>
      </w:r>
    </w:p>
    <w:p w14:paraId="6DC52A7C"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lang w:val="en-GB"/>
        </w:rPr>
      </w:pPr>
      <w:r w:rsidRPr="00A04349">
        <w:rPr>
          <w:rFonts w:ascii="Arial" w:hAnsi="Arial"/>
          <w:szCs w:val="20"/>
          <w:lang w:val="en-GB"/>
        </w:rPr>
        <w:t>Specification of various tools to aid hedging market risk of portfolios.</w:t>
      </w:r>
    </w:p>
    <w:p w14:paraId="3FFBD3E1" w14:textId="77777777" w:rsidR="00EF43A4" w:rsidRPr="00A04349" w:rsidRDefault="00EF43A4" w:rsidP="00A04349">
      <w:pPr>
        <w:numPr>
          <w:ilvl w:val="0"/>
          <w:numId w:val="19"/>
        </w:numPr>
        <w:tabs>
          <w:tab w:val="clear" w:pos="791"/>
          <w:tab w:val="num" w:pos="360"/>
          <w:tab w:val="left" w:pos="2231"/>
        </w:tabs>
        <w:ind w:left="360" w:hanging="360"/>
        <w:rPr>
          <w:rFonts w:ascii="Arial" w:hAnsi="Arial"/>
          <w:szCs w:val="20"/>
        </w:rPr>
      </w:pPr>
      <w:r w:rsidRPr="00A04349">
        <w:rPr>
          <w:rFonts w:ascii="Arial" w:hAnsi="Arial"/>
          <w:szCs w:val="20"/>
          <w:lang w:val="en-GB"/>
        </w:rPr>
        <w:t xml:space="preserve">Extension of risk framework to the estimation of counterparty credit risk for portfolios of options, and also </w:t>
      </w:r>
      <w:r w:rsidRPr="00A04349">
        <w:rPr>
          <w:rFonts w:ascii="Arial" w:hAnsi="Arial"/>
          <w:szCs w:val="20"/>
          <w:lang w:val="en-GB"/>
        </w:rPr>
        <w:lastRenderedPageBreak/>
        <w:t>feeds to Value at Risk systems.</w:t>
      </w:r>
    </w:p>
    <w:p w14:paraId="3AFC29E4" w14:textId="77777777" w:rsidR="00EF43A4" w:rsidRDefault="00EF43A4">
      <w:pPr>
        <w:tabs>
          <w:tab w:val="left" w:pos="2231"/>
        </w:tabs>
        <w:rPr>
          <w:rFonts w:ascii="Arial" w:hAnsi="Arial"/>
          <w:sz w:val="24"/>
        </w:rPr>
      </w:pPr>
    </w:p>
    <w:p w14:paraId="76DFF0C8" w14:textId="77777777" w:rsidR="00A04349" w:rsidRDefault="00A04349">
      <w:pPr>
        <w:tabs>
          <w:tab w:val="left" w:pos="2231"/>
        </w:tabs>
        <w:rPr>
          <w:rFonts w:ascii="Arial" w:hAnsi="Arial"/>
          <w:b/>
          <w:sz w:val="24"/>
        </w:rPr>
      </w:pPr>
    </w:p>
    <w:p w14:paraId="08252A83" w14:textId="77777777" w:rsidR="00A04349" w:rsidRDefault="00A04349">
      <w:pPr>
        <w:tabs>
          <w:tab w:val="left" w:pos="2231"/>
        </w:tabs>
        <w:rPr>
          <w:rFonts w:ascii="Arial" w:hAnsi="Arial"/>
          <w:b/>
          <w:sz w:val="24"/>
        </w:rPr>
      </w:pPr>
    </w:p>
    <w:p w14:paraId="14DC8ED4" w14:textId="77777777" w:rsidR="00A04349" w:rsidRDefault="00A04349">
      <w:pPr>
        <w:tabs>
          <w:tab w:val="left" w:pos="2231"/>
        </w:tabs>
        <w:rPr>
          <w:rFonts w:ascii="Arial" w:hAnsi="Arial"/>
          <w:b/>
          <w:sz w:val="24"/>
        </w:rPr>
      </w:pPr>
    </w:p>
    <w:p w14:paraId="6C600712" w14:textId="77777777" w:rsidR="00EF43A4" w:rsidRPr="00A04349" w:rsidRDefault="00EF43A4">
      <w:pPr>
        <w:tabs>
          <w:tab w:val="left" w:pos="2231"/>
        </w:tabs>
        <w:rPr>
          <w:rFonts w:ascii="Arial" w:hAnsi="Arial"/>
          <w:b/>
          <w:sz w:val="22"/>
          <w:szCs w:val="22"/>
        </w:rPr>
      </w:pPr>
      <w:r w:rsidRPr="00A04349">
        <w:rPr>
          <w:rFonts w:ascii="Arial" w:hAnsi="Arial"/>
          <w:b/>
          <w:sz w:val="22"/>
          <w:szCs w:val="22"/>
          <w:lang w:val="en-GB"/>
        </w:rPr>
        <w:t>NTL Telecommunications</w:t>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A04349" w:rsidRPr="00A04349">
        <w:rPr>
          <w:rFonts w:ascii="Arial" w:hAnsi="Arial"/>
          <w:b/>
          <w:sz w:val="22"/>
          <w:szCs w:val="22"/>
          <w:lang w:val="en-GB"/>
        </w:rPr>
        <w:tab/>
      </w:r>
      <w:r w:rsidR="000851FA">
        <w:rPr>
          <w:rFonts w:ascii="Arial" w:hAnsi="Arial"/>
          <w:b/>
          <w:sz w:val="22"/>
          <w:szCs w:val="22"/>
          <w:lang w:val="en-GB"/>
        </w:rPr>
        <w:t xml:space="preserve">       </w:t>
      </w:r>
      <w:r w:rsidR="00FA23B0">
        <w:rPr>
          <w:rFonts w:ascii="Arial" w:hAnsi="Arial"/>
          <w:b/>
          <w:sz w:val="22"/>
          <w:szCs w:val="22"/>
          <w:lang w:val="en-GB"/>
        </w:rPr>
        <w:t xml:space="preserve">  </w:t>
      </w:r>
      <w:r w:rsidR="00A04349" w:rsidRPr="00A04349">
        <w:rPr>
          <w:rFonts w:ascii="Arial" w:hAnsi="Arial"/>
          <w:b/>
          <w:sz w:val="22"/>
          <w:szCs w:val="22"/>
        </w:rPr>
        <w:t>April 1994</w:t>
      </w:r>
      <w:r w:rsidR="00A04349">
        <w:rPr>
          <w:rFonts w:ascii="Arial" w:hAnsi="Arial"/>
          <w:b/>
          <w:sz w:val="22"/>
          <w:szCs w:val="22"/>
        </w:rPr>
        <w:t xml:space="preserve"> </w:t>
      </w:r>
      <w:r w:rsidR="00A04349" w:rsidRPr="00A04349">
        <w:rPr>
          <w:rFonts w:ascii="Arial" w:hAnsi="Arial"/>
          <w:b/>
          <w:sz w:val="22"/>
          <w:szCs w:val="22"/>
        </w:rPr>
        <w:t>-</w:t>
      </w:r>
      <w:r w:rsidR="00A04349">
        <w:rPr>
          <w:rFonts w:ascii="Arial" w:hAnsi="Arial"/>
          <w:b/>
          <w:sz w:val="22"/>
          <w:szCs w:val="22"/>
        </w:rPr>
        <w:t xml:space="preserve"> </w:t>
      </w:r>
      <w:r w:rsidR="00A04349" w:rsidRPr="00A04349">
        <w:rPr>
          <w:rFonts w:ascii="Arial" w:hAnsi="Arial"/>
          <w:b/>
          <w:sz w:val="22"/>
          <w:szCs w:val="22"/>
        </w:rPr>
        <w:t>April 1996</w:t>
      </w:r>
    </w:p>
    <w:p w14:paraId="3AFC3640" w14:textId="77777777" w:rsidR="00EF43A4" w:rsidRPr="00A04349" w:rsidRDefault="00EF43A4">
      <w:pPr>
        <w:tabs>
          <w:tab w:val="left" w:pos="2231"/>
        </w:tabs>
        <w:rPr>
          <w:rFonts w:ascii="Arial" w:hAnsi="Arial"/>
          <w:b/>
          <w:i/>
          <w:sz w:val="22"/>
          <w:szCs w:val="22"/>
        </w:rPr>
      </w:pPr>
      <w:r w:rsidRPr="00A04349">
        <w:rPr>
          <w:rFonts w:ascii="Arial" w:hAnsi="Arial"/>
          <w:b/>
          <w:i/>
          <w:sz w:val="22"/>
          <w:szCs w:val="22"/>
        </w:rPr>
        <w:t>Project Manger</w:t>
      </w:r>
    </w:p>
    <w:p w14:paraId="78BA00B3" w14:textId="77777777" w:rsidR="00EF43A4" w:rsidRPr="00A04349" w:rsidRDefault="00EF43A4" w:rsidP="00A04349">
      <w:pPr>
        <w:numPr>
          <w:ilvl w:val="0"/>
          <w:numId w:val="20"/>
        </w:numPr>
        <w:tabs>
          <w:tab w:val="clear" w:pos="791"/>
          <w:tab w:val="num" w:pos="360"/>
          <w:tab w:val="left" w:pos="2231"/>
        </w:tabs>
        <w:ind w:hanging="791"/>
        <w:rPr>
          <w:rFonts w:ascii="Arial" w:hAnsi="Arial"/>
          <w:szCs w:val="20"/>
          <w:lang w:val="en-GB"/>
        </w:rPr>
      </w:pPr>
      <w:r w:rsidRPr="00A04349">
        <w:rPr>
          <w:rFonts w:ascii="Arial" w:hAnsi="Arial"/>
          <w:szCs w:val="20"/>
          <w:lang w:val="en-GB"/>
        </w:rPr>
        <w:t>Managed the technology operations from start-up to maturity.</w:t>
      </w:r>
    </w:p>
    <w:p w14:paraId="12B9CFDC" w14:textId="77777777" w:rsidR="00EF43A4" w:rsidRDefault="00EF43A4">
      <w:pPr>
        <w:tabs>
          <w:tab w:val="left" w:pos="2231"/>
        </w:tabs>
        <w:rPr>
          <w:rFonts w:ascii="Arial" w:hAnsi="Arial"/>
          <w:sz w:val="24"/>
          <w:lang w:val="en-GB"/>
        </w:rPr>
      </w:pPr>
    </w:p>
    <w:p w14:paraId="7D67F612" w14:textId="77777777" w:rsidR="000851FA" w:rsidRDefault="000851FA">
      <w:pPr>
        <w:tabs>
          <w:tab w:val="left" w:pos="2231"/>
        </w:tabs>
        <w:rPr>
          <w:rFonts w:ascii="Arial" w:hAnsi="Arial"/>
          <w:b/>
          <w:sz w:val="22"/>
          <w:szCs w:val="22"/>
        </w:rPr>
      </w:pPr>
    </w:p>
    <w:p w14:paraId="185817DD" w14:textId="77777777" w:rsidR="00EF43A4" w:rsidRPr="00A04349" w:rsidRDefault="00EF43A4">
      <w:pPr>
        <w:tabs>
          <w:tab w:val="left" w:pos="2231"/>
        </w:tabs>
        <w:rPr>
          <w:rFonts w:ascii="Arial" w:hAnsi="Arial"/>
          <w:b/>
          <w:sz w:val="22"/>
          <w:szCs w:val="22"/>
        </w:rPr>
      </w:pPr>
      <w:r w:rsidRPr="00A04349">
        <w:rPr>
          <w:rFonts w:ascii="Arial" w:hAnsi="Arial"/>
          <w:b/>
          <w:sz w:val="22"/>
          <w:szCs w:val="22"/>
        </w:rPr>
        <w:t>Paribas Capital Markets</w:t>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r>
      <w:r w:rsidR="000851FA">
        <w:rPr>
          <w:rFonts w:ascii="Arial" w:hAnsi="Arial"/>
          <w:b/>
          <w:sz w:val="22"/>
          <w:szCs w:val="22"/>
        </w:rPr>
        <w:tab/>
        <w:t xml:space="preserve">      </w:t>
      </w:r>
      <w:r w:rsidR="00FA23B0">
        <w:rPr>
          <w:rFonts w:ascii="Arial" w:hAnsi="Arial"/>
          <w:b/>
          <w:sz w:val="22"/>
          <w:szCs w:val="22"/>
        </w:rPr>
        <w:t xml:space="preserve">  </w:t>
      </w:r>
      <w:r w:rsidR="000851FA">
        <w:rPr>
          <w:rFonts w:ascii="Arial" w:hAnsi="Arial"/>
          <w:b/>
          <w:sz w:val="22"/>
          <w:szCs w:val="22"/>
        </w:rPr>
        <w:t xml:space="preserve"> </w:t>
      </w:r>
      <w:r w:rsidR="00FA23B0">
        <w:rPr>
          <w:rFonts w:ascii="Arial" w:hAnsi="Arial"/>
          <w:b/>
          <w:sz w:val="22"/>
          <w:szCs w:val="22"/>
        </w:rPr>
        <w:t xml:space="preserve">  </w:t>
      </w:r>
      <w:r w:rsidR="000851FA" w:rsidRPr="00A04349">
        <w:rPr>
          <w:rFonts w:ascii="Arial" w:hAnsi="Arial"/>
          <w:b/>
          <w:sz w:val="22"/>
          <w:szCs w:val="22"/>
        </w:rPr>
        <w:t>Dec 1990</w:t>
      </w:r>
      <w:r w:rsidR="000851FA">
        <w:rPr>
          <w:rFonts w:ascii="Arial" w:hAnsi="Arial"/>
          <w:b/>
          <w:sz w:val="22"/>
          <w:szCs w:val="22"/>
        </w:rPr>
        <w:t xml:space="preserve"> </w:t>
      </w:r>
      <w:r w:rsidR="000851FA" w:rsidRPr="00A04349">
        <w:rPr>
          <w:rFonts w:ascii="Arial" w:hAnsi="Arial"/>
          <w:b/>
          <w:sz w:val="22"/>
          <w:szCs w:val="22"/>
        </w:rPr>
        <w:t>-</w:t>
      </w:r>
      <w:r w:rsidR="000851FA">
        <w:rPr>
          <w:rFonts w:ascii="Arial" w:hAnsi="Arial"/>
          <w:b/>
          <w:sz w:val="22"/>
          <w:szCs w:val="22"/>
        </w:rPr>
        <w:t xml:space="preserve"> </w:t>
      </w:r>
      <w:r w:rsidR="000851FA" w:rsidRPr="00A04349">
        <w:rPr>
          <w:rFonts w:ascii="Arial" w:hAnsi="Arial"/>
          <w:b/>
          <w:sz w:val="22"/>
          <w:szCs w:val="22"/>
        </w:rPr>
        <w:t>April 1994</w:t>
      </w:r>
    </w:p>
    <w:p w14:paraId="06982E90" w14:textId="77777777" w:rsidR="00EF43A4" w:rsidRPr="000851FA" w:rsidRDefault="00EF43A4">
      <w:pPr>
        <w:tabs>
          <w:tab w:val="left" w:pos="2231"/>
        </w:tabs>
        <w:rPr>
          <w:rFonts w:ascii="Arial" w:hAnsi="Arial"/>
          <w:b/>
          <w:i/>
          <w:sz w:val="22"/>
          <w:szCs w:val="22"/>
          <w:lang w:val="en-GB"/>
        </w:rPr>
      </w:pPr>
      <w:r w:rsidRPr="000851FA">
        <w:rPr>
          <w:rFonts w:ascii="Arial" w:hAnsi="Arial"/>
          <w:b/>
          <w:i/>
          <w:sz w:val="22"/>
          <w:szCs w:val="22"/>
          <w:lang w:val="en-GB"/>
        </w:rPr>
        <w:t>Technical Manager</w:t>
      </w:r>
    </w:p>
    <w:p w14:paraId="173F0369" w14:textId="77777777" w:rsidR="00EF43A4" w:rsidRPr="00A04349" w:rsidRDefault="00EF43A4" w:rsidP="000851FA">
      <w:pPr>
        <w:numPr>
          <w:ilvl w:val="0"/>
          <w:numId w:val="3"/>
        </w:numPr>
        <w:tabs>
          <w:tab w:val="clear" w:pos="791"/>
          <w:tab w:val="num" w:pos="360"/>
          <w:tab w:val="left" w:pos="2231"/>
        </w:tabs>
        <w:ind w:left="360" w:hanging="360"/>
        <w:rPr>
          <w:rFonts w:ascii="Lucida Grande" w:hAnsi="Symbol" w:hint="eastAsia"/>
          <w:sz w:val="24"/>
        </w:rPr>
      </w:pPr>
      <w:r w:rsidRPr="000851FA">
        <w:rPr>
          <w:rFonts w:ascii="Arial" w:hAnsi="Arial"/>
          <w:szCs w:val="20"/>
          <w:lang w:val="en-GB"/>
        </w:rPr>
        <w:t>Managed the technical services group including all systems administration, database administration, and first-line application support</w:t>
      </w:r>
      <w:r>
        <w:rPr>
          <w:rFonts w:ascii="Arial" w:hAnsi="Arial"/>
          <w:sz w:val="24"/>
          <w:lang w:val="en-GB"/>
        </w:rPr>
        <w:t>.</w:t>
      </w:r>
    </w:p>
    <w:p w14:paraId="6772965A" w14:textId="77777777" w:rsidR="000851FA" w:rsidRPr="000851FA" w:rsidRDefault="000851FA" w:rsidP="000851FA">
      <w:pPr>
        <w:pStyle w:val="ListParagraph"/>
        <w:ind w:left="791"/>
        <w:rPr>
          <w:rFonts w:ascii="Arial" w:hAnsi="Arial"/>
          <w:sz w:val="24"/>
        </w:rPr>
      </w:pPr>
    </w:p>
    <w:p w14:paraId="31FEF847" w14:textId="77777777" w:rsidR="000851FA" w:rsidRPr="000851FA" w:rsidRDefault="000851FA" w:rsidP="000851FA">
      <w:pPr>
        <w:pStyle w:val="ListParagraph"/>
        <w:ind w:left="791"/>
        <w:rPr>
          <w:rFonts w:ascii="Arial" w:hAnsi="Arial"/>
          <w:sz w:val="24"/>
        </w:rPr>
      </w:pPr>
    </w:p>
    <w:p w14:paraId="1D877FC1" w14:textId="77777777" w:rsidR="00FA23B0" w:rsidRDefault="00FA23B0" w:rsidP="000851FA">
      <w:pPr>
        <w:pStyle w:val="ListParagraph"/>
        <w:ind w:left="0"/>
        <w:rPr>
          <w:rFonts w:ascii="Arial" w:hAnsi="Arial"/>
          <w:b/>
          <w:sz w:val="22"/>
          <w:szCs w:val="22"/>
          <w:u w:val="single"/>
        </w:rPr>
      </w:pPr>
    </w:p>
    <w:p w14:paraId="723CDF49" w14:textId="77777777" w:rsidR="00A04349" w:rsidRPr="00A04349" w:rsidRDefault="00A04349" w:rsidP="000851FA">
      <w:pPr>
        <w:pStyle w:val="ListParagraph"/>
        <w:ind w:left="0"/>
        <w:rPr>
          <w:rFonts w:ascii="Arial" w:hAnsi="Arial"/>
          <w:sz w:val="24"/>
        </w:rPr>
      </w:pPr>
      <w:r w:rsidRPr="00A04349">
        <w:rPr>
          <w:rFonts w:ascii="Arial" w:hAnsi="Arial"/>
          <w:b/>
          <w:sz w:val="22"/>
          <w:szCs w:val="22"/>
          <w:u w:val="single"/>
        </w:rPr>
        <w:t>Education</w:t>
      </w:r>
      <w:r w:rsidRPr="00A04349">
        <w:rPr>
          <w:rFonts w:ascii="Arial" w:hAnsi="Arial"/>
          <w:sz w:val="24"/>
        </w:rPr>
        <w:tab/>
      </w:r>
    </w:p>
    <w:p w14:paraId="244EDAFF" w14:textId="77777777" w:rsidR="00A04349" w:rsidRPr="00A04349" w:rsidRDefault="00A04349" w:rsidP="000851FA">
      <w:pPr>
        <w:pStyle w:val="ListParagraph"/>
        <w:ind w:left="791"/>
        <w:rPr>
          <w:rFonts w:ascii="Arial" w:hAnsi="Arial"/>
          <w:sz w:val="24"/>
        </w:rPr>
      </w:pPr>
      <w:r w:rsidRPr="00A04349">
        <w:rPr>
          <w:rFonts w:ascii="Arial" w:hAnsi="Arial"/>
          <w:sz w:val="24"/>
        </w:rPr>
        <w:tab/>
      </w:r>
    </w:p>
    <w:p w14:paraId="00343CA3" w14:textId="77777777" w:rsidR="00A04349" w:rsidRPr="00A04349" w:rsidRDefault="00A04349" w:rsidP="000851FA">
      <w:pPr>
        <w:pStyle w:val="ListParagraph"/>
        <w:ind w:left="0"/>
        <w:rPr>
          <w:rFonts w:ascii="Arial" w:hAnsi="Arial"/>
          <w:szCs w:val="20"/>
        </w:rPr>
      </w:pPr>
      <w:r w:rsidRPr="00A04349">
        <w:rPr>
          <w:rFonts w:ascii="Arial" w:hAnsi="Arial"/>
          <w:szCs w:val="20"/>
        </w:rPr>
        <w:t>BSc Mathematics</w:t>
      </w:r>
      <w:r w:rsidR="000851FA" w:rsidRPr="00A04349">
        <w:rPr>
          <w:rFonts w:ascii="Arial" w:hAnsi="Arial"/>
          <w:szCs w:val="20"/>
        </w:rPr>
        <w:t>, University</w:t>
      </w:r>
      <w:r w:rsidRPr="00A04349">
        <w:rPr>
          <w:rFonts w:ascii="Arial" w:hAnsi="Arial"/>
          <w:szCs w:val="20"/>
        </w:rPr>
        <w:t xml:space="preserve"> of Birmingham, UK</w:t>
      </w:r>
    </w:p>
    <w:p w14:paraId="6F06DE14" w14:textId="77777777" w:rsidR="00A04349" w:rsidRPr="00A04349" w:rsidRDefault="00A04349" w:rsidP="000851FA">
      <w:pPr>
        <w:pStyle w:val="ListParagraph"/>
        <w:ind w:left="0"/>
        <w:rPr>
          <w:rFonts w:ascii="Arial" w:hAnsi="Arial"/>
          <w:szCs w:val="20"/>
        </w:rPr>
      </w:pPr>
      <w:r w:rsidRPr="00A04349">
        <w:rPr>
          <w:rFonts w:ascii="Arial" w:hAnsi="Arial"/>
          <w:szCs w:val="20"/>
        </w:rPr>
        <w:t>4 GCE A levels, 8 GCSE O levels</w:t>
      </w:r>
    </w:p>
    <w:p w14:paraId="75828D31" w14:textId="77777777" w:rsidR="00A04349" w:rsidRDefault="00A04349" w:rsidP="00A04349">
      <w:pPr>
        <w:tabs>
          <w:tab w:val="left" w:pos="2231"/>
        </w:tabs>
        <w:rPr>
          <w:rFonts w:ascii="Lucida Grande" w:hAnsi="Symbol" w:hint="eastAsia"/>
          <w:sz w:val="24"/>
        </w:rPr>
      </w:pPr>
    </w:p>
    <w:sectPr w:rsidR="00A04349" w:rsidSect="00801081">
      <w:footerReference w:type="even" r:id="rId9"/>
      <w:footerReference w:type="default" r:id="rId10"/>
      <w:pgSz w:w="12240" w:h="15840"/>
      <w:pgMar w:top="63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5D4" w14:textId="77777777" w:rsidR="00EE2173" w:rsidRDefault="00EE2173">
      <w:r>
        <w:separator/>
      </w:r>
    </w:p>
  </w:endnote>
  <w:endnote w:type="continuationSeparator" w:id="0">
    <w:p w14:paraId="55EC0DE1" w14:textId="77777777" w:rsidR="00EE2173" w:rsidRDefault="00EE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panose1 w:val="00000000000000000000"/>
    <w:charset w:val="80"/>
    <w:family w:val="auto"/>
    <w:notTrueType/>
    <w:pitch w:val="variable"/>
    <w:sig w:usb0="00000001" w:usb1="00000000" w:usb2="01000407"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A8224" w14:textId="77777777" w:rsidR="00EE2173" w:rsidRDefault="00EE2173">
    <w:pPr>
      <w:rPr>
        <w:rFonts w:eastAsia="Times New Roman"/>
        <w:color w:val="auto"/>
        <w:kern w:val="0"/>
        <w:lang w:bidi="x-none"/>
      </w:rPr>
    </w:pPr>
    <w:r>
      <w:rPr>
        <w:i/>
      </w:rPr>
      <w:t>David W. Rundell</w:t>
    </w:r>
    <w:r>
      <w:rPr>
        <w:i/>
      </w:rPr>
      <w:tab/>
    </w:r>
    <w:r>
      <w:rPr>
        <w:i/>
      </w:rPr>
      <w:tab/>
    </w:r>
    <w:r>
      <w:rPr>
        <w:i/>
      </w:rPr>
      <w:tab/>
    </w:r>
    <w:r>
      <w:rPr>
        <w:i/>
      </w:rPr>
      <w:tab/>
      <w:t>CONFIDENTIAL</w:t>
    </w:r>
    <w:r>
      <w:rPr>
        <w:i/>
      </w:rPr>
      <w:tab/>
    </w:r>
    <w:r>
      <w:rPr>
        <w:i/>
      </w:rPr>
      <w:tab/>
    </w:r>
    <w:r>
      <w:rPr>
        <w:i/>
      </w:rPr>
      <w:tab/>
    </w:r>
    <w:r>
      <w:rPr>
        <w:i/>
      </w:rPr>
      <w:tab/>
    </w:r>
    <w:r>
      <w:rPr>
        <w:i/>
      </w:rPr>
      <w:tab/>
    </w:r>
    <w:r>
      <w:rPr>
        <w:i/>
      </w:rPr>
      <w:tab/>
      <w:t xml:space="preserve">Page </w:t>
    </w:r>
    <w:r>
      <w:rPr>
        <w:i/>
      </w:rPr>
      <w:fldChar w:fldCharType="begin"/>
    </w:r>
    <w:r>
      <w:rPr>
        <w:i/>
      </w:rPr>
      <w:instrText xml:space="preserve"> PAGE </w:instrText>
    </w:r>
    <w:r>
      <w:rPr>
        <w:i/>
      </w:rPr>
      <w:fldChar w:fldCharType="separate"/>
    </w:r>
    <w:r w:rsidR="008A1460">
      <w:rPr>
        <w:i/>
        <w:noProof/>
      </w:rPr>
      <w:t>2</w:t>
    </w:r>
    <w:r>
      <w:rPr>
        <w:i/>
      </w:rPr>
      <w:fldChar w:fldCharType="end"/>
    </w:r>
    <w:r>
      <w:rPr>
        <w:i/>
      </w:rPr>
      <w:t xml:space="preserve"> of </w:t>
    </w:r>
    <w:r>
      <w:rPr>
        <w:i/>
      </w:rPr>
      <w:fldChar w:fldCharType="begin"/>
    </w:r>
    <w:r>
      <w:rPr>
        <w:i/>
      </w:rPr>
      <w:instrText xml:space="preserve"> NUMPAGES </w:instrText>
    </w:r>
    <w:r>
      <w:rPr>
        <w:i/>
      </w:rPr>
      <w:fldChar w:fldCharType="separate"/>
    </w:r>
    <w:r w:rsidR="008A1460">
      <w:rPr>
        <w:i/>
        <w:noProof/>
      </w:rPr>
      <w:t>4</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2190" w14:textId="77777777" w:rsidR="00EE2173" w:rsidRDefault="00EE2173" w:rsidP="000851FA">
    <w:pPr>
      <w:rPr>
        <w:rFonts w:eastAsia="Times New Roman"/>
        <w:color w:val="auto"/>
        <w:kern w:val="0"/>
        <w:lang w:bidi="x-none"/>
      </w:rPr>
    </w:pPr>
    <w:r>
      <w:rPr>
        <w:i/>
      </w:rPr>
      <w:t>David W. Rundell</w:t>
    </w:r>
    <w:r>
      <w:rPr>
        <w:i/>
      </w:rPr>
      <w:tab/>
    </w:r>
    <w:r>
      <w:rPr>
        <w:i/>
      </w:rPr>
      <w:tab/>
    </w:r>
    <w:r>
      <w:rPr>
        <w:i/>
      </w:rPr>
      <w:tab/>
    </w:r>
    <w:r>
      <w:rPr>
        <w:i/>
      </w:rPr>
      <w:tab/>
      <w:t xml:space="preserve">  CONFIDENTIAL</w:t>
    </w:r>
    <w:r>
      <w:rPr>
        <w:i/>
      </w:rPr>
      <w:tab/>
    </w:r>
    <w:r>
      <w:rPr>
        <w:i/>
      </w:rPr>
      <w:tab/>
    </w:r>
    <w:r>
      <w:rPr>
        <w:i/>
      </w:rPr>
      <w:tab/>
    </w:r>
    <w:r>
      <w:rPr>
        <w:i/>
      </w:rPr>
      <w:tab/>
    </w:r>
    <w:r>
      <w:rPr>
        <w:i/>
      </w:rPr>
      <w:tab/>
      <w:t xml:space="preserve">   Page </w:t>
    </w:r>
    <w:r>
      <w:rPr>
        <w:i/>
      </w:rPr>
      <w:fldChar w:fldCharType="begin"/>
    </w:r>
    <w:r>
      <w:rPr>
        <w:i/>
      </w:rPr>
      <w:instrText xml:space="preserve"> PAGE </w:instrText>
    </w:r>
    <w:r>
      <w:rPr>
        <w:i/>
      </w:rPr>
      <w:fldChar w:fldCharType="separate"/>
    </w:r>
    <w:r w:rsidR="008A1460">
      <w:rPr>
        <w:i/>
        <w:noProof/>
      </w:rPr>
      <w:t>1</w:t>
    </w:r>
    <w:r>
      <w:rPr>
        <w:i/>
      </w:rPr>
      <w:fldChar w:fldCharType="end"/>
    </w:r>
    <w:r>
      <w:rPr>
        <w:i/>
      </w:rPr>
      <w:t xml:space="preserve"> of </w:t>
    </w:r>
    <w:r>
      <w:rPr>
        <w:i/>
      </w:rPr>
      <w:fldChar w:fldCharType="begin"/>
    </w:r>
    <w:r>
      <w:rPr>
        <w:i/>
      </w:rPr>
      <w:instrText xml:space="preserve"> NUMPAGES </w:instrText>
    </w:r>
    <w:r>
      <w:rPr>
        <w:i/>
      </w:rPr>
      <w:fldChar w:fldCharType="separate"/>
    </w:r>
    <w:r w:rsidR="008A1460">
      <w:rPr>
        <w:i/>
        <w:noProof/>
      </w:rPr>
      <w:t>4</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F76A1" w14:textId="77777777" w:rsidR="00EE2173" w:rsidRDefault="00EE2173">
      <w:r>
        <w:separator/>
      </w:r>
    </w:p>
  </w:footnote>
  <w:footnote w:type="continuationSeparator" w:id="0">
    <w:p w14:paraId="2B6B6A05" w14:textId="77777777" w:rsidR="00EE2173" w:rsidRDefault="00EE21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0"/>
      </w:pPr>
      <w:rPr>
        <w:rFonts w:hint="default"/>
        <w:color w:val="000000"/>
        <w:position w:val="0"/>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
    <w:nsid w:val="00000002"/>
    <w:multiLevelType w:val="multilevel"/>
    <w:tmpl w:val="894EE874"/>
    <w:lvl w:ilvl="0">
      <w:start w:val="1"/>
      <w:numFmt w:val="bullet"/>
      <w:lvlText w:val=""/>
      <w:lvlJc w:val="left"/>
      <w:pPr>
        <w:tabs>
          <w:tab w:val="num" w:pos="0"/>
        </w:tabs>
        <w:ind w:left="0" w:firstLine="0"/>
      </w:pPr>
      <w:rPr>
        <w:rFonts w:hint="default"/>
        <w:color w:val="000000"/>
        <w:position w:val="0"/>
      </w:rPr>
    </w:lvl>
    <w:lvl w:ilvl="1">
      <w:start w:val="1"/>
      <w:numFmt w:val="bullet"/>
      <w:suff w:val="nothing"/>
      <w:lvlText w:val="*"/>
      <w:lvlJc w:val="left"/>
      <w:pPr>
        <w:ind w:left="-360" w:firstLine="0"/>
      </w:pPr>
      <w:rPr>
        <w:rFonts w:hint="default"/>
        <w:color w:val="000000"/>
        <w:position w:val="0"/>
      </w:rPr>
    </w:lvl>
    <w:lvl w:ilvl="2">
      <w:start w:val="1"/>
      <w:numFmt w:val="bullet"/>
      <w:suff w:val="nothing"/>
      <w:lvlText w:val="*"/>
      <w:lvlJc w:val="left"/>
      <w:pPr>
        <w:ind w:left="-360" w:firstLine="0"/>
      </w:pPr>
      <w:rPr>
        <w:rFonts w:hint="default"/>
        <w:color w:val="000000"/>
        <w:position w:val="0"/>
      </w:rPr>
    </w:lvl>
    <w:lvl w:ilvl="3">
      <w:start w:val="1"/>
      <w:numFmt w:val="bullet"/>
      <w:suff w:val="nothing"/>
      <w:lvlText w:val="*"/>
      <w:lvlJc w:val="left"/>
      <w:pPr>
        <w:ind w:left="-360" w:firstLine="0"/>
      </w:pPr>
      <w:rPr>
        <w:rFonts w:hint="default"/>
        <w:color w:val="000000"/>
        <w:position w:val="0"/>
      </w:rPr>
    </w:lvl>
    <w:lvl w:ilvl="4">
      <w:start w:val="1"/>
      <w:numFmt w:val="bullet"/>
      <w:suff w:val="nothing"/>
      <w:lvlText w:val="*"/>
      <w:lvlJc w:val="left"/>
      <w:pPr>
        <w:ind w:left="-360" w:firstLine="0"/>
      </w:pPr>
      <w:rPr>
        <w:rFonts w:hint="default"/>
        <w:color w:val="000000"/>
        <w:position w:val="0"/>
      </w:rPr>
    </w:lvl>
    <w:lvl w:ilvl="5">
      <w:start w:val="1"/>
      <w:numFmt w:val="bullet"/>
      <w:suff w:val="nothing"/>
      <w:lvlText w:val="*"/>
      <w:lvlJc w:val="left"/>
      <w:pPr>
        <w:ind w:left="-360" w:firstLine="0"/>
      </w:pPr>
      <w:rPr>
        <w:rFonts w:hint="default"/>
        <w:color w:val="000000"/>
        <w:position w:val="0"/>
      </w:rPr>
    </w:lvl>
    <w:lvl w:ilvl="6">
      <w:start w:val="1"/>
      <w:numFmt w:val="bullet"/>
      <w:suff w:val="nothing"/>
      <w:lvlText w:val="*"/>
      <w:lvlJc w:val="left"/>
      <w:pPr>
        <w:ind w:left="-360" w:firstLine="0"/>
      </w:pPr>
      <w:rPr>
        <w:rFonts w:hint="default"/>
        <w:color w:val="000000"/>
        <w:position w:val="0"/>
      </w:rPr>
    </w:lvl>
    <w:lvl w:ilvl="7">
      <w:start w:val="1"/>
      <w:numFmt w:val="bullet"/>
      <w:suff w:val="nothing"/>
      <w:lvlText w:val="*"/>
      <w:lvlJc w:val="left"/>
      <w:pPr>
        <w:ind w:left="-360" w:firstLine="0"/>
      </w:pPr>
      <w:rPr>
        <w:rFonts w:hint="default"/>
        <w:color w:val="000000"/>
        <w:position w:val="0"/>
      </w:rPr>
    </w:lvl>
    <w:lvl w:ilvl="8">
      <w:start w:val="1"/>
      <w:numFmt w:val="bullet"/>
      <w:suff w:val="nothing"/>
      <w:lvlText w:val="*"/>
      <w:lvlJc w:val="left"/>
      <w:pPr>
        <w:ind w:left="-360" w:firstLine="0"/>
      </w:pPr>
      <w:rPr>
        <w:rFonts w:hint="default"/>
        <w:color w:val="000000"/>
        <w:position w:val="0"/>
      </w:rPr>
    </w:lvl>
  </w:abstractNum>
  <w:abstractNum w:abstractNumId="2">
    <w:nsid w:val="00000003"/>
    <w:multiLevelType w:val="multilevel"/>
    <w:tmpl w:val="894EE875"/>
    <w:lvl w:ilvl="0">
      <w:start w:val="1"/>
      <w:numFmt w:val="bullet"/>
      <w:lvlText w:val="·"/>
      <w:lvlJc w:val="left"/>
      <w:pPr>
        <w:tabs>
          <w:tab w:val="num" w:pos="791"/>
        </w:tabs>
        <w:ind w:left="791" w:firstLine="0"/>
      </w:pPr>
      <w:rPr>
        <w:rFonts w:hint="default"/>
        <w:color w:val="000000"/>
        <w:position w:val="0"/>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3">
    <w:nsid w:val="10792BE2"/>
    <w:multiLevelType w:val="multilevel"/>
    <w:tmpl w:val="72AC94D6"/>
    <w:lvl w:ilvl="0">
      <w:start w:val="1"/>
      <w:numFmt w:val="bullet"/>
      <w:lvlText w:val=""/>
      <w:lvlJc w:val="left"/>
      <w:pPr>
        <w:tabs>
          <w:tab w:val="num" w:pos="360"/>
        </w:tabs>
        <w:ind w:left="360"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4">
    <w:nsid w:val="13333735"/>
    <w:multiLevelType w:val="hybridMultilevel"/>
    <w:tmpl w:val="5CAA4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DC0FC0"/>
    <w:multiLevelType w:val="hybridMultilevel"/>
    <w:tmpl w:val="EC4CC008"/>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16B50"/>
    <w:multiLevelType w:val="hybridMultilevel"/>
    <w:tmpl w:val="77E4FF2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28C40F34"/>
    <w:multiLevelType w:val="multilevel"/>
    <w:tmpl w:val="E17284AA"/>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8">
    <w:nsid w:val="2B4358D5"/>
    <w:multiLevelType w:val="multilevel"/>
    <w:tmpl w:val="71B2443C"/>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9">
    <w:nsid w:val="2D3337C8"/>
    <w:multiLevelType w:val="hybridMultilevel"/>
    <w:tmpl w:val="1BC0F146"/>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251F9A"/>
    <w:multiLevelType w:val="hybridMultilevel"/>
    <w:tmpl w:val="82B4CB4E"/>
    <w:lvl w:ilvl="0" w:tplc="E902A5A4">
      <w:numFmt w:val="bullet"/>
      <w:lvlText w:val=""/>
      <w:lvlJc w:val="left"/>
      <w:pPr>
        <w:ind w:left="740" w:hanging="740"/>
      </w:pPr>
      <w:rPr>
        <w:rFonts w:ascii="Symbol" w:hAnsi="Symbol" w:hint="default"/>
      </w:rPr>
    </w:lvl>
    <w:lvl w:ilvl="1" w:tplc="194CCEF0">
      <w:numFmt w:val="bullet"/>
      <w:lvlText w:val="-"/>
      <w:lvlJc w:val="left"/>
      <w:pPr>
        <w:ind w:left="1820" w:hanging="740"/>
      </w:pPr>
      <w:rPr>
        <w:rFonts w:ascii="Helvetica" w:eastAsia="Times New Roman"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D6AEC"/>
    <w:multiLevelType w:val="multilevel"/>
    <w:tmpl w:val="637ADE60"/>
    <w:lvl w:ilvl="0">
      <w:start w:val="1"/>
      <w:numFmt w:val="bullet"/>
      <w:lvlText w:val=""/>
      <w:lvlJc w:val="left"/>
      <w:pPr>
        <w:tabs>
          <w:tab w:val="num" w:pos="791"/>
        </w:tabs>
        <w:ind w:left="791"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2">
    <w:nsid w:val="3679065E"/>
    <w:multiLevelType w:val="hybridMultilevel"/>
    <w:tmpl w:val="C256FAFE"/>
    <w:lvl w:ilvl="0" w:tplc="E902A5A4">
      <w:numFmt w:val="bullet"/>
      <w:lvlText w:val=""/>
      <w:lvlJc w:val="left"/>
      <w:pPr>
        <w:ind w:left="740" w:hanging="7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A0FE7"/>
    <w:multiLevelType w:val="multilevel"/>
    <w:tmpl w:val="9FFAB4A6"/>
    <w:lvl w:ilvl="0">
      <w:start w:val="1"/>
      <w:numFmt w:val="bullet"/>
      <w:lvlText w:val=""/>
      <w:lvlJc w:val="left"/>
      <w:pPr>
        <w:tabs>
          <w:tab w:val="num" w:pos="360"/>
        </w:tabs>
        <w:ind w:left="360"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4">
    <w:nsid w:val="50773E96"/>
    <w:multiLevelType w:val="hybridMultilevel"/>
    <w:tmpl w:val="5DBC47A4"/>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0EA3"/>
    <w:multiLevelType w:val="hybridMultilevel"/>
    <w:tmpl w:val="84D68986"/>
    <w:lvl w:ilvl="0" w:tplc="E902A5A4">
      <w:numFmt w:val="bullet"/>
      <w:lvlText w:val="-"/>
      <w:lvlJc w:val="left"/>
      <w:pPr>
        <w:ind w:left="740" w:hanging="74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B5A59"/>
    <w:multiLevelType w:val="multilevel"/>
    <w:tmpl w:val="82BCE1B8"/>
    <w:lvl w:ilvl="0">
      <w:start w:val="1"/>
      <w:numFmt w:val="bullet"/>
      <w:lvlText w:val=""/>
      <w:lvlJc w:val="left"/>
      <w:pPr>
        <w:tabs>
          <w:tab w:val="num" w:pos="791"/>
        </w:tabs>
        <w:ind w:left="791" w:firstLine="0"/>
      </w:pPr>
      <w:rPr>
        <w:rFonts w:ascii="Symbol" w:hAnsi="Symbol" w:hint="default"/>
        <w:color w:val="000000" w:themeColor="text1"/>
        <w:position w:val="0"/>
        <w:sz w:val="22"/>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7">
    <w:nsid w:val="6ADC384B"/>
    <w:multiLevelType w:val="hybridMultilevel"/>
    <w:tmpl w:val="7F9E4784"/>
    <w:lvl w:ilvl="0" w:tplc="FF2E506A">
      <w:start w:val="1"/>
      <w:numFmt w:val="bullet"/>
      <w:lvlText w:val=""/>
      <w:lvlJc w:val="left"/>
      <w:pPr>
        <w:ind w:left="780" w:hanging="360"/>
      </w:pPr>
      <w:rPr>
        <w:rFonts w:ascii="Symbol" w:hAnsi="Symbol" w:hint="default"/>
        <w:color w:val="000000" w:themeColor="text1"/>
        <w:sz w:val="2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49F5474"/>
    <w:multiLevelType w:val="multilevel"/>
    <w:tmpl w:val="428C5E56"/>
    <w:lvl w:ilvl="0">
      <w:start w:val="1"/>
      <w:numFmt w:val="bullet"/>
      <w:lvlText w:val=""/>
      <w:lvlJc w:val="left"/>
      <w:pPr>
        <w:tabs>
          <w:tab w:val="num" w:pos="791"/>
        </w:tabs>
        <w:ind w:left="791" w:firstLine="0"/>
      </w:pPr>
      <w:rPr>
        <w:rFonts w:ascii="Symbol" w:hAnsi="Symbol" w:hint="default"/>
        <w:color w:val="000000" w:themeColor="text1"/>
        <w:position w:val="0"/>
        <w:sz w:val="24"/>
      </w:rPr>
    </w:lvl>
    <w:lvl w:ilvl="1">
      <w:start w:val="1"/>
      <w:numFmt w:val="bullet"/>
      <w:suff w:val="nothing"/>
      <w:lvlText w:val="*"/>
      <w:lvlJc w:val="left"/>
      <w:pPr>
        <w:ind w:left="0" w:firstLine="0"/>
      </w:pPr>
      <w:rPr>
        <w:rFonts w:hint="default"/>
        <w:color w:val="000000"/>
        <w:position w:val="0"/>
      </w:rPr>
    </w:lvl>
    <w:lvl w:ilvl="2">
      <w:start w:val="1"/>
      <w:numFmt w:val="bullet"/>
      <w:suff w:val="nothing"/>
      <w:lvlText w:val="*"/>
      <w:lvlJc w:val="left"/>
      <w:pPr>
        <w:ind w:left="0" w:firstLine="0"/>
      </w:pPr>
      <w:rPr>
        <w:rFonts w:hint="default"/>
        <w:color w:val="000000"/>
        <w:position w:val="0"/>
      </w:rPr>
    </w:lvl>
    <w:lvl w:ilvl="3">
      <w:start w:val="1"/>
      <w:numFmt w:val="bullet"/>
      <w:suff w:val="nothing"/>
      <w:lvlText w:val="*"/>
      <w:lvlJc w:val="left"/>
      <w:pPr>
        <w:ind w:left="0" w:firstLine="0"/>
      </w:pPr>
      <w:rPr>
        <w:rFonts w:hint="default"/>
        <w:color w:val="000000"/>
        <w:position w:val="0"/>
      </w:rPr>
    </w:lvl>
    <w:lvl w:ilvl="4">
      <w:start w:val="1"/>
      <w:numFmt w:val="bullet"/>
      <w:suff w:val="nothing"/>
      <w:lvlText w:val="*"/>
      <w:lvlJc w:val="left"/>
      <w:pPr>
        <w:ind w:left="0" w:firstLine="0"/>
      </w:pPr>
      <w:rPr>
        <w:rFonts w:hint="default"/>
        <w:color w:val="000000"/>
        <w:position w:val="0"/>
      </w:rPr>
    </w:lvl>
    <w:lvl w:ilvl="5">
      <w:start w:val="1"/>
      <w:numFmt w:val="bullet"/>
      <w:suff w:val="nothing"/>
      <w:lvlText w:val="*"/>
      <w:lvlJc w:val="left"/>
      <w:pPr>
        <w:ind w:left="0" w:firstLine="0"/>
      </w:pPr>
      <w:rPr>
        <w:rFonts w:hint="default"/>
        <w:color w:val="000000"/>
        <w:position w:val="0"/>
      </w:rPr>
    </w:lvl>
    <w:lvl w:ilvl="6">
      <w:start w:val="1"/>
      <w:numFmt w:val="bullet"/>
      <w:suff w:val="nothing"/>
      <w:lvlText w:val="*"/>
      <w:lvlJc w:val="left"/>
      <w:pPr>
        <w:ind w:left="0" w:firstLine="0"/>
      </w:pPr>
      <w:rPr>
        <w:rFonts w:hint="default"/>
        <w:color w:val="000000"/>
        <w:position w:val="0"/>
      </w:rPr>
    </w:lvl>
    <w:lvl w:ilvl="7">
      <w:start w:val="1"/>
      <w:numFmt w:val="bullet"/>
      <w:suff w:val="nothing"/>
      <w:lvlText w:val="*"/>
      <w:lvlJc w:val="left"/>
      <w:pPr>
        <w:ind w:left="0" w:firstLine="0"/>
      </w:pPr>
      <w:rPr>
        <w:rFonts w:hint="default"/>
        <w:color w:val="000000"/>
        <w:position w:val="0"/>
      </w:rPr>
    </w:lvl>
    <w:lvl w:ilvl="8">
      <w:start w:val="1"/>
      <w:numFmt w:val="bullet"/>
      <w:suff w:val="nothing"/>
      <w:lvlText w:val="*"/>
      <w:lvlJc w:val="left"/>
      <w:pPr>
        <w:ind w:left="0" w:firstLine="0"/>
      </w:pPr>
      <w:rPr>
        <w:rFonts w:hint="default"/>
        <w:color w:val="000000"/>
        <w:position w:val="0"/>
      </w:rPr>
    </w:lvl>
  </w:abstractNum>
  <w:abstractNum w:abstractNumId="19">
    <w:nsid w:val="767F2DF7"/>
    <w:multiLevelType w:val="multilevel"/>
    <w:tmpl w:val="34F87B3C"/>
    <w:lvl w:ilvl="0">
      <w:start w:val="1"/>
      <w:numFmt w:val="bullet"/>
      <w:lvlText w:val=""/>
      <w:lvlJc w:val="left"/>
      <w:pPr>
        <w:tabs>
          <w:tab w:val="num" w:pos="0"/>
        </w:tabs>
        <w:ind w:left="0" w:firstLine="0"/>
      </w:pPr>
      <w:rPr>
        <w:rFonts w:ascii="Symbol" w:hAnsi="Symbol" w:hint="default"/>
        <w:color w:val="000000" w:themeColor="text1"/>
        <w:position w:val="0"/>
        <w:sz w:val="24"/>
      </w:rPr>
    </w:lvl>
    <w:lvl w:ilvl="1">
      <w:start w:val="1"/>
      <w:numFmt w:val="bullet"/>
      <w:suff w:val="nothing"/>
      <w:lvlText w:val="*"/>
      <w:lvlJc w:val="left"/>
      <w:pPr>
        <w:ind w:left="-360" w:firstLine="0"/>
      </w:pPr>
      <w:rPr>
        <w:rFonts w:hint="default"/>
        <w:color w:val="000000"/>
        <w:position w:val="0"/>
      </w:rPr>
    </w:lvl>
    <w:lvl w:ilvl="2">
      <w:start w:val="1"/>
      <w:numFmt w:val="bullet"/>
      <w:suff w:val="nothing"/>
      <w:lvlText w:val="*"/>
      <w:lvlJc w:val="left"/>
      <w:pPr>
        <w:ind w:left="-360" w:firstLine="0"/>
      </w:pPr>
      <w:rPr>
        <w:rFonts w:hint="default"/>
        <w:color w:val="000000"/>
        <w:position w:val="0"/>
      </w:rPr>
    </w:lvl>
    <w:lvl w:ilvl="3">
      <w:start w:val="1"/>
      <w:numFmt w:val="bullet"/>
      <w:suff w:val="nothing"/>
      <w:lvlText w:val="*"/>
      <w:lvlJc w:val="left"/>
      <w:pPr>
        <w:ind w:left="-360" w:firstLine="0"/>
      </w:pPr>
      <w:rPr>
        <w:rFonts w:hint="default"/>
        <w:color w:val="000000"/>
        <w:position w:val="0"/>
      </w:rPr>
    </w:lvl>
    <w:lvl w:ilvl="4">
      <w:start w:val="1"/>
      <w:numFmt w:val="bullet"/>
      <w:suff w:val="nothing"/>
      <w:lvlText w:val="*"/>
      <w:lvlJc w:val="left"/>
      <w:pPr>
        <w:ind w:left="-360" w:firstLine="0"/>
      </w:pPr>
      <w:rPr>
        <w:rFonts w:hint="default"/>
        <w:color w:val="000000"/>
        <w:position w:val="0"/>
      </w:rPr>
    </w:lvl>
    <w:lvl w:ilvl="5">
      <w:start w:val="1"/>
      <w:numFmt w:val="bullet"/>
      <w:suff w:val="nothing"/>
      <w:lvlText w:val="*"/>
      <w:lvlJc w:val="left"/>
      <w:pPr>
        <w:ind w:left="-360" w:firstLine="0"/>
      </w:pPr>
      <w:rPr>
        <w:rFonts w:hint="default"/>
        <w:color w:val="000000"/>
        <w:position w:val="0"/>
      </w:rPr>
    </w:lvl>
    <w:lvl w:ilvl="6">
      <w:start w:val="1"/>
      <w:numFmt w:val="bullet"/>
      <w:suff w:val="nothing"/>
      <w:lvlText w:val="*"/>
      <w:lvlJc w:val="left"/>
      <w:pPr>
        <w:ind w:left="-360" w:firstLine="0"/>
      </w:pPr>
      <w:rPr>
        <w:rFonts w:hint="default"/>
        <w:color w:val="000000"/>
        <w:position w:val="0"/>
      </w:rPr>
    </w:lvl>
    <w:lvl w:ilvl="7">
      <w:start w:val="1"/>
      <w:numFmt w:val="bullet"/>
      <w:suff w:val="nothing"/>
      <w:lvlText w:val="*"/>
      <w:lvlJc w:val="left"/>
      <w:pPr>
        <w:ind w:left="-360" w:firstLine="0"/>
      </w:pPr>
      <w:rPr>
        <w:rFonts w:hint="default"/>
        <w:color w:val="000000"/>
        <w:position w:val="0"/>
      </w:rPr>
    </w:lvl>
    <w:lvl w:ilvl="8">
      <w:start w:val="1"/>
      <w:numFmt w:val="bullet"/>
      <w:suff w:val="nothing"/>
      <w:lvlText w:val="*"/>
      <w:lvlJc w:val="left"/>
      <w:pPr>
        <w:ind w:left="-360" w:firstLine="0"/>
      </w:pPr>
      <w:rPr>
        <w:rFonts w:hint="default"/>
        <w:color w:val="000000"/>
        <w:position w:val="0"/>
      </w:rPr>
    </w:lvl>
  </w:abstractNum>
  <w:num w:numId="1">
    <w:abstractNumId w:val="0"/>
  </w:num>
  <w:num w:numId="2">
    <w:abstractNumId w:val="1"/>
  </w:num>
  <w:num w:numId="3">
    <w:abstractNumId w:val="2"/>
  </w:num>
  <w:num w:numId="4">
    <w:abstractNumId w:val="4"/>
  </w:num>
  <w:num w:numId="5">
    <w:abstractNumId w:val="6"/>
  </w:num>
  <w:num w:numId="6">
    <w:abstractNumId w:val="9"/>
  </w:num>
  <w:num w:numId="7">
    <w:abstractNumId w:val="14"/>
  </w:num>
  <w:num w:numId="8">
    <w:abstractNumId w:val="15"/>
  </w:num>
  <w:num w:numId="9">
    <w:abstractNumId w:val="10"/>
  </w:num>
  <w:num w:numId="10">
    <w:abstractNumId w:val="5"/>
  </w:num>
  <w:num w:numId="11">
    <w:abstractNumId w:val="12"/>
  </w:num>
  <w:num w:numId="12">
    <w:abstractNumId w:val="17"/>
  </w:num>
  <w:num w:numId="13">
    <w:abstractNumId w:val="19"/>
  </w:num>
  <w:num w:numId="14">
    <w:abstractNumId w:val="3"/>
  </w:num>
  <w:num w:numId="15">
    <w:abstractNumId w:val="13"/>
  </w:num>
  <w:num w:numId="16">
    <w:abstractNumId w:val="8"/>
  </w:num>
  <w:num w:numId="17">
    <w:abstractNumId w:val="18"/>
  </w:num>
  <w:num w:numId="18">
    <w:abstractNumId w:val="1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EC"/>
    <w:rsid w:val="00022965"/>
    <w:rsid w:val="000416A5"/>
    <w:rsid w:val="000851FA"/>
    <w:rsid w:val="00094650"/>
    <w:rsid w:val="00136BED"/>
    <w:rsid w:val="00150CB7"/>
    <w:rsid w:val="001633A6"/>
    <w:rsid w:val="00190819"/>
    <w:rsid w:val="0028014A"/>
    <w:rsid w:val="003122EC"/>
    <w:rsid w:val="00320536"/>
    <w:rsid w:val="0032555E"/>
    <w:rsid w:val="004550D0"/>
    <w:rsid w:val="00793E64"/>
    <w:rsid w:val="007B31C8"/>
    <w:rsid w:val="00801081"/>
    <w:rsid w:val="008A1460"/>
    <w:rsid w:val="008C0ADC"/>
    <w:rsid w:val="009012FC"/>
    <w:rsid w:val="009C24B0"/>
    <w:rsid w:val="00A04349"/>
    <w:rsid w:val="00B6113D"/>
    <w:rsid w:val="00EE2173"/>
    <w:rsid w:val="00EF43A4"/>
    <w:rsid w:val="00FA1A5F"/>
    <w:rsid w:val="00FA23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EC6E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pPr>
    <w:rPr>
      <w:rFonts w:eastAsia="ヒラギノ角ゴ Pro W3"/>
      <w:color w:val="000000"/>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81"/>
    <w:pPr>
      <w:ind w:left="720"/>
      <w:contextualSpacing/>
    </w:pPr>
  </w:style>
  <w:style w:type="paragraph" w:styleId="Header">
    <w:name w:val="header"/>
    <w:basedOn w:val="Normal"/>
    <w:link w:val="HeaderChar"/>
    <w:locked/>
    <w:rsid w:val="000851FA"/>
    <w:pPr>
      <w:tabs>
        <w:tab w:val="center" w:pos="4680"/>
        <w:tab w:val="right" w:pos="9360"/>
      </w:tabs>
    </w:pPr>
  </w:style>
  <w:style w:type="character" w:customStyle="1" w:styleId="HeaderChar">
    <w:name w:val="Header Char"/>
    <w:basedOn w:val="DefaultParagraphFont"/>
    <w:link w:val="Header"/>
    <w:rsid w:val="000851FA"/>
    <w:rPr>
      <w:rFonts w:eastAsia="ヒラギノ角ゴ Pro W3"/>
      <w:color w:val="000000"/>
      <w:kern w:val="28"/>
      <w:szCs w:val="24"/>
    </w:rPr>
  </w:style>
  <w:style w:type="paragraph" w:styleId="Footer">
    <w:name w:val="footer"/>
    <w:basedOn w:val="Normal"/>
    <w:link w:val="FooterChar"/>
    <w:locked/>
    <w:rsid w:val="000851FA"/>
    <w:pPr>
      <w:tabs>
        <w:tab w:val="center" w:pos="4680"/>
        <w:tab w:val="right" w:pos="9360"/>
      </w:tabs>
    </w:pPr>
  </w:style>
  <w:style w:type="character" w:customStyle="1" w:styleId="FooterChar">
    <w:name w:val="Footer Char"/>
    <w:basedOn w:val="DefaultParagraphFont"/>
    <w:link w:val="Footer"/>
    <w:rsid w:val="000851FA"/>
    <w:rPr>
      <w:rFonts w:eastAsia="ヒラギノ角ゴ Pro W3"/>
      <w:color w:val="000000"/>
      <w:kern w:val="28"/>
      <w:szCs w:val="24"/>
    </w:rPr>
  </w:style>
  <w:style w:type="paragraph" w:styleId="BalloonText">
    <w:name w:val="Balloon Text"/>
    <w:basedOn w:val="Normal"/>
    <w:link w:val="BalloonTextChar"/>
    <w:locked/>
    <w:rsid w:val="00150CB7"/>
    <w:rPr>
      <w:rFonts w:ascii="Tahoma" w:hAnsi="Tahoma" w:cs="Tahoma"/>
      <w:sz w:val="16"/>
      <w:szCs w:val="16"/>
    </w:rPr>
  </w:style>
  <w:style w:type="character" w:customStyle="1" w:styleId="BalloonTextChar">
    <w:name w:val="Balloon Text Char"/>
    <w:basedOn w:val="DefaultParagraphFont"/>
    <w:link w:val="BalloonText"/>
    <w:rsid w:val="00150CB7"/>
    <w:rPr>
      <w:rFonts w:ascii="Tahoma" w:eastAsia="ヒラギノ角ゴ Pro W3" w:hAnsi="Tahoma" w:cs="Tahoma"/>
      <w:color w:val="000000"/>
      <w:kern w:val="28"/>
      <w:sz w:val="16"/>
      <w:szCs w:val="16"/>
    </w:rPr>
  </w:style>
  <w:style w:type="character" w:styleId="Hyperlink">
    <w:name w:val="Hyperlink"/>
    <w:basedOn w:val="DefaultParagraphFont"/>
    <w:locked/>
    <w:rsid w:val="008A14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pPr>
    <w:rPr>
      <w:rFonts w:eastAsia="ヒラギノ角ゴ Pro W3"/>
      <w:color w:val="000000"/>
      <w:kern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81"/>
    <w:pPr>
      <w:ind w:left="720"/>
      <w:contextualSpacing/>
    </w:pPr>
  </w:style>
  <w:style w:type="paragraph" w:styleId="Header">
    <w:name w:val="header"/>
    <w:basedOn w:val="Normal"/>
    <w:link w:val="HeaderChar"/>
    <w:locked/>
    <w:rsid w:val="000851FA"/>
    <w:pPr>
      <w:tabs>
        <w:tab w:val="center" w:pos="4680"/>
        <w:tab w:val="right" w:pos="9360"/>
      </w:tabs>
    </w:pPr>
  </w:style>
  <w:style w:type="character" w:customStyle="1" w:styleId="HeaderChar">
    <w:name w:val="Header Char"/>
    <w:basedOn w:val="DefaultParagraphFont"/>
    <w:link w:val="Header"/>
    <w:rsid w:val="000851FA"/>
    <w:rPr>
      <w:rFonts w:eastAsia="ヒラギノ角ゴ Pro W3"/>
      <w:color w:val="000000"/>
      <w:kern w:val="28"/>
      <w:szCs w:val="24"/>
    </w:rPr>
  </w:style>
  <w:style w:type="paragraph" w:styleId="Footer">
    <w:name w:val="footer"/>
    <w:basedOn w:val="Normal"/>
    <w:link w:val="FooterChar"/>
    <w:locked/>
    <w:rsid w:val="000851FA"/>
    <w:pPr>
      <w:tabs>
        <w:tab w:val="center" w:pos="4680"/>
        <w:tab w:val="right" w:pos="9360"/>
      </w:tabs>
    </w:pPr>
  </w:style>
  <w:style w:type="character" w:customStyle="1" w:styleId="FooterChar">
    <w:name w:val="Footer Char"/>
    <w:basedOn w:val="DefaultParagraphFont"/>
    <w:link w:val="Footer"/>
    <w:rsid w:val="000851FA"/>
    <w:rPr>
      <w:rFonts w:eastAsia="ヒラギノ角ゴ Pro W3"/>
      <w:color w:val="000000"/>
      <w:kern w:val="28"/>
      <w:szCs w:val="24"/>
    </w:rPr>
  </w:style>
  <w:style w:type="paragraph" w:styleId="BalloonText">
    <w:name w:val="Balloon Text"/>
    <w:basedOn w:val="Normal"/>
    <w:link w:val="BalloonTextChar"/>
    <w:locked/>
    <w:rsid w:val="00150CB7"/>
    <w:rPr>
      <w:rFonts w:ascii="Tahoma" w:hAnsi="Tahoma" w:cs="Tahoma"/>
      <w:sz w:val="16"/>
      <w:szCs w:val="16"/>
    </w:rPr>
  </w:style>
  <w:style w:type="character" w:customStyle="1" w:styleId="BalloonTextChar">
    <w:name w:val="Balloon Text Char"/>
    <w:basedOn w:val="DefaultParagraphFont"/>
    <w:link w:val="BalloonText"/>
    <w:rsid w:val="00150CB7"/>
    <w:rPr>
      <w:rFonts w:ascii="Tahoma" w:eastAsia="ヒラギノ角ゴ Pro W3" w:hAnsi="Tahoma" w:cs="Tahoma"/>
      <w:color w:val="000000"/>
      <w:kern w:val="28"/>
      <w:sz w:val="16"/>
      <w:szCs w:val="16"/>
    </w:rPr>
  </w:style>
  <w:style w:type="character" w:styleId="Hyperlink">
    <w:name w:val="Hyperlink"/>
    <w:basedOn w:val="DefaultParagraphFont"/>
    <w:locked/>
    <w:rsid w:val="008A14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rundell@grab-talent.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1411</Words>
  <Characters>8045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Manager/>
  <Company>None</Company>
  <LinksUpToDate>false</LinksUpToDate>
  <CharactersWithSpaces>9438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Unknown</dc:creator>
  <cp:keywords/>
  <dc:description/>
  <cp:lastModifiedBy>David</cp:lastModifiedBy>
  <cp:revision>3</cp:revision>
  <cp:lastPrinted>2015-07-05T07:29:00Z</cp:lastPrinted>
  <dcterms:created xsi:type="dcterms:W3CDTF">2015-11-23T08:05:00Z</dcterms:created>
  <dcterms:modified xsi:type="dcterms:W3CDTF">2015-11-23T08:06:00Z</dcterms:modified>
  <cp:category/>
</cp:coreProperties>
</file>