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5C6A" w14:textId="77777777" w:rsidR="00D225F5" w:rsidRDefault="00836FAB">
      <w:pPr>
        <w:pStyle w:val="Title"/>
      </w:pPr>
      <w:r>
        <w:t>IDA Credit Analysis Uganda</w:t>
      </w:r>
    </w:p>
    <w:p w14:paraId="7C942532" w14:textId="77777777" w:rsidR="00D225F5" w:rsidRDefault="00836FAB">
      <w:pPr>
        <w:pStyle w:val="Author"/>
      </w:pPr>
      <w:r>
        <w:t>GRACE WANJA B30299</w:t>
      </w:r>
    </w:p>
    <w:p w14:paraId="5A63F56F" w14:textId="77777777" w:rsidR="00D225F5" w:rsidRDefault="00836FAB">
      <w:pPr>
        <w:pStyle w:val="Date"/>
      </w:pPr>
      <w:r>
        <w:t>2025-09-21</w:t>
      </w:r>
    </w:p>
    <w:p w14:paraId="47CB9058" w14:textId="77777777" w:rsidR="00D225F5" w:rsidRDefault="00836FAB">
      <w:pPr>
        <w:pStyle w:val="SourceCode"/>
      </w:pPr>
      <w:r>
        <w:rPr>
          <w:rStyle w:val="CommentTok"/>
        </w:rPr>
        <w:t># 1: install (only if needed) and load libraries</w:t>
      </w:r>
      <w:r>
        <w:br/>
      </w:r>
      <w:r>
        <w:rPr>
          <w:rStyle w:val="NormalTok"/>
        </w:rPr>
        <w:t xml:space="preserve">pkgs </w:t>
      </w:r>
      <w:r>
        <w:rPr>
          <w:rStyle w:val="OtherTok"/>
        </w:rPr>
        <w:t>&lt;-</w:t>
      </w:r>
      <w:r>
        <w:rPr>
          <w:rStyle w:val="NormalTok"/>
        </w:rPr>
        <w:t xml:space="preserve"> </w:t>
      </w:r>
      <w:r>
        <w:rPr>
          <w:rStyle w:val="FunctionTok"/>
        </w:rPr>
        <w:t>c</w:t>
      </w:r>
      <w:r>
        <w:rPr>
          <w:rStyle w:val="NormalTok"/>
        </w:rPr>
        <w:t>(</w:t>
      </w:r>
      <w:r>
        <w:rPr>
          <w:rStyle w:val="StringTok"/>
        </w:rPr>
        <w:t>"tidyverse"</w:t>
      </w:r>
      <w:r>
        <w:rPr>
          <w:rStyle w:val="NormalTok"/>
        </w:rPr>
        <w:t xml:space="preserve">, </w:t>
      </w:r>
      <w:r>
        <w:rPr>
          <w:rStyle w:val="StringTok"/>
        </w:rPr>
        <w:t>"readr"</w:t>
      </w:r>
      <w:r>
        <w:rPr>
          <w:rStyle w:val="NormalTok"/>
        </w:rPr>
        <w:t xml:space="preserve">, </w:t>
      </w:r>
      <w:r>
        <w:rPr>
          <w:rStyle w:val="StringTok"/>
        </w:rPr>
        <w:t>"lubridate"</w:t>
      </w:r>
      <w:r>
        <w:rPr>
          <w:rStyle w:val="NormalTok"/>
        </w:rPr>
        <w:t xml:space="preserve">, </w:t>
      </w:r>
      <w:r>
        <w:rPr>
          <w:rStyle w:val="StringTok"/>
        </w:rPr>
        <w:t>"scales"</w:t>
      </w:r>
      <w:r>
        <w:rPr>
          <w:rStyle w:val="NormalTok"/>
        </w:rPr>
        <w:t>)</w:t>
      </w:r>
      <w:r>
        <w:br/>
      </w:r>
      <w:r>
        <w:rPr>
          <w:rStyle w:val="FunctionTok"/>
        </w:rPr>
        <w:t>install.packages</w:t>
      </w:r>
      <w:r>
        <w:rPr>
          <w:rStyle w:val="NormalTok"/>
        </w:rPr>
        <w:t>(pkgs[</w:t>
      </w:r>
      <w:r>
        <w:rPr>
          <w:rStyle w:val="SpecialCharTok"/>
        </w:rPr>
        <w:t>!</w:t>
      </w:r>
      <w:r>
        <w:rPr>
          <w:rStyle w:val="NormalTok"/>
        </w:rPr>
        <w:t xml:space="preserve">pkgs </w:t>
      </w:r>
      <w:r>
        <w:rPr>
          <w:rStyle w:val="SpecialCharTok"/>
        </w:rPr>
        <w:t>%in%</w:t>
      </w:r>
      <w:r>
        <w:rPr>
          <w:rStyle w:val="NormalTok"/>
        </w:rPr>
        <w:t xml:space="preserve"> </w:t>
      </w:r>
      <w:r>
        <w:rPr>
          <w:rStyle w:val="FunctionTok"/>
        </w:rPr>
        <w:t>installed.packages</w:t>
      </w:r>
      <w:r>
        <w:rPr>
          <w:rStyle w:val="NormalTok"/>
        </w:rPr>
        <w:t xml:space="preserve">()], </w:t>
      </w:r>
      <w:r>
        <w:rPr>
          <w:rStyle w:val="AttributeTok"/>
        </w:rPr>
        <w:t>quiet =</w:t>
      </w:r>
      <w:r>
        <w:rPr>
          <w:rStyle w:val="NormalTok"/>
        </w:rPr>
        <w:t xml:space="preserve"> </w:t>
      </w:r>
      <w:r>
        <w:rPr>
          <w:rStyle w:val="ConstantTok"/>
        </w:rPr>
        <w:t>TRUE</w:t>
      </w:r>
      <w:r>
        <w:rPr>
          <w:rStyle w:val="NormalTok"/>
        </w:rPr>
        <w:t>)</w:t>
      </w:r>
      <w:r>
        <w:br/>
      </w:r>
      <w:r>
        <w:br/>
      </w:r>
      <w:r>
        <w:rPr>
          <w:rStyle w:val="FunctionTok"/>
        </w:rPr>
        <w:t>library</w:t>
      </w:r>
      <w:r>
        <w:rPr>
          <w:rStyle w:val="NormalTok"/>
        </w:rPr>
        <w:t>(tidyverse)</w:t>
      </w:r>
    </w:p>
    <w:p w14:paraId="676D64D2" w14:textId="77777777" w:rsidR="00D225F5" w:rsidRDefault="00836FAB">
      <w:pPr>
        <w:pStyle w:val="SourceCode"/>
      </w:pPr>
      <w:r>
        <w:rPr>
          <w:rStyle w:val="VerbatimChar"/>
        </w:rPr>
        <w:t>## ── Attaching core tidyverse packages ──────────────────────── tidyverse 2.0.0 ──</w:t>
      </w:r>
      <w:r>
        <w:br/>
      </w:r>
      <w:r>
        <w:rPr>
          <w:rStyle w:val="VerbatimChar"/>
        </w:rPr>
        <w:t>## ✔ dplyr     1.1.4     ✔ readr     2.1.5</w:t>
      </w:r>
      <w:r>
        <w:br/>
      </w:r>
      <w:r>
        <w:rPr>
          <w:rStyle w:val="VerbatimChar"/>
        </w:rPr>
        <w:t>## ✔ forcats   1.0.0     ✔ stringr   1.5.2</w:t>
      </w:r>
      <w:r>
        <w:br/>
      </w:r>
      <w:r>
        <w:rPr>
          <w:rStyle w:val="VerbatimChar"/>
        </w:rPr>
        <w:t>## ✔ ggplot2   4.0.0     ✔ tibble    3.3.0</w:t>
      </w:r>
      <w:r>
        <w:br/>
      </w:r>
      <w:r>
        <w:rPr>
          <w:rStyle w:val="VerbatimChar"/>
        </w:rPr>
        <w:t>## ✔ lubridate 1.9.4     ✔ tidy</w:t>
      </w:r>
      <w:r>
        <w:rPr>
          <w:rStyle w:val="VerbatimChar"/>
        </w:rPr>
        <w:t>r     1.3.1</w:t>
      </w:r>
      <w:r>
        <w:br/>
      </w:r>
      <w:r>
        <w:rPr>
          <w:rStyle w:val="VerbatimChar"/>
        </w:rPr>
        <w:t xml:space="preserve">## ✔ purrr     1.1.0     </w:t>
      </w:r>
      <w:r>
        <w:br/>
      </w:r>
      <w:r>
        <w:rPr>
          <w:rStyle w:val="VerbatimChar"/>
        </w:rPr>
        <w:t>## ── Conflicts ────────────────────────────────────────── tidyverse_conflicts() ──</w:t>
      </w:r>
      <w:r>
        <w:br/>
      </w:r>
      <w:r>
        <w:rPr>
          <w:rStyle w:val="VerbatimChar"/>
        </w:rPr>
        <w:t>## ✖ dplyr::filter() masks stats::filter()</w:t>
      </w:r>
      <w:r>
        <w:br/>
      </w:r>
      <w:r>
        <w:rPr>
          <w:rStyle w:val="VerbatimChar"/>
        </w:rPr>
        <w:t>## ✖ dplyr::lag()    masks stats::lag()</w:t>
      </w:r>
      <w:r>
        <w:br/>
      </w:r>
      <w:r>
        <w:rPr>
          <w:rStyle w:val="VerbatimChar"/>
        </w:rPr>
        <w:t>## ℹ Use the conflicted package (&lt;http://conflicted</w:t>
      </w:r>
      <w:r>
        <w:rPr>
          <w:rStyle w:val="VerbatimChar"/>
        </w:rPr>
        <w:t>.r-lib.org/&gt;) to force all conflicts to become errors</w:t>
      </w:r>
    </w:p>
    <w:p w14:paraId="6AC1B8DC" w14:textId="77777777" w:rsidR="00D225F5" w:rsidRDefault="00836FAB">
      <w:pPr>
        <w:pStyle w:val="SourceCode"/>
      </w:pPr>
      <w:r>
        <w:rPr>
          <w:rStyle w:val="FunctionTok"/>
        </w:rPr>
        <w:t>library</w:t>
      </w:r>
      <w:r>
        <w:rPr>
          <w:rStyle w:val="NormalTok"/>
        </w:rPr>
        <w:t>(readr)</w:t>
      </w:r>
      <w:r>
        <w:br/>
      </w:r>
      <w:r>
        <w:rPr>
          <w:rStyle w:val="FunctionTok"/>
        </w:rPr>
        <w:t>library</w:t>
      </w:r>
      <w:r>
        <w:rPr>
          <w:rStyle w:val="NormalTok"/>
        </w:rPr>
        <w:t>(lubridate)</w:t>
      </w:r>
      <w:r>
        <w:br/>
      </w:r>
      <w:r>
        <w:rPr>
          <w:rStyle w:val="FunctionTok"/>
        </w:rPr>
        <w:t>library</w:t>
      </w:r>
      <w:r>
        <w:rPr>
          <w:rStyle w:val="NormalTok"/>
        </w:rPr>
        <w:t>(scales)</w:t>
      </w:r>
    </w:p>
    <w:p w14:paraId="24DDB155" w14:textId="77777777" w:rsidR="00D225F5" w:rsidRDefault="00836FAB">
      <w:pPr>
        <w:pStyle w:val="SourceCode"/>
      </w:pPr>
      <w:r>
        <w:rPr>
          <w:rStyle w:val="VerbatimChar"/>
        </w:rPr>
        <w:t xml:space="preserve">## </w:t>
      </w:r>
      <w:r>
        <w:br/>
      </w:r>
      <w:r>
        <w:rPr>
          <w:rStyle w:val="VerbatimChar"/>
        </w:rPr>
        <w:t>## Attaching package: 'scales'</w:t>
      </w:r>
      <w:r>
        <w:br/>
      </w:r>
      <w:r>
        <w:rPr>
          <w:rStyle w:val="VerbatimChar"/>
        </w:rPr>
        <w:t xml:space="preserve">## </w:t>
      </w:r>
      <w:r>
        <w:br/>
      </w:r>
      <w:r>
        <w:rPr>
          <w:rStyle w:val="VerbatimChar"/>
        </w:rPr>
        <w:t>## The following object is masked from 'package:purrr':</w:t>
      </w:r>
      <w:r>
        <w:br/>
      </w:r>
      <w:r>
        <w:rPr>
          <w:rStyle w:val="VerbatimChar"/>
        </w:rPr>
        <w:t xml:space="preserve">## </w:t>
      </w:r>
      <w:r>
        <w:br/>
      </w:r>
      <w:r>
        <w:rPr>
          <w:rStyle w:val="VerbatimChar"/>
        </w:rPr>
        <w:t>##     discard</w:t>
      </w:r>
      <w:r>
        <w:br/>
      </w:r>
      <w:r>
        <w:rPr>
          <w:rStyle w:val="VerbatimChar"/>
        </w:rPr>
        <w:t xml:space="preserve">## </w:t>
      </w:r>
      <w:r>
        <w:br/>
      </w:r>
      <w:r>
        <w:rPr>
          <w:rStyle w:val="VerbatimChar"/>
        </w:rPr>
        <w:t xml:space="preserve">## The following object is masked </w:t>
      </w:r>
      <w:r>
        <w:rPr>
          <w:rStyle w:val="VerbatimChar"/>
        </w:rPr>
        <w:t>from 'package:readr':</w:t>
      </w:r>
      <w:r>
        <w:br/>
      </w:r>
      <w:r>
        <w:rPr>
          <w:rStyle w:val="VerbatimChar"/>
        </w:rPr>
        <w:t xml:space="preserve">## </w:t>
      </w:r>
      <w:r>
        <w:br/>
      </w:r>
      <w:r>
        <w:rPr>
          <w:rStyle w:val="VerbatimChar"/>
        </w:rPr>
        <w:t>##     col_factor</w:t>
      </w:r>
    </w:p>
    <w:p w14:paraId="67E8C273" w14:textId="77777777" w:rsidR="00D225F5" w:rsidRDefault="00836FAB">
      <w:pPr>
        <w:pStyle w:val="Heading2"/>
      </w:pPr>
      <w:bookmarkStart w:id="0" w:name="X6738be557e0b2aff5dbfdc6378e184b5bcd5ccd"/>
      <w:r>
        <w:t>Question 1: Time-Series Analysis of World Bank Fund Disbursement to Uganda</w:t>
      </w:r>
    </w:p>
    <w:p w14:paraId="677894EF" w14:textId="77777777" w:rsidR="00D225F5" w:rsidRDefault="00836FAB">
      <w:pPr>
        <w:pStyle w:val="SourceCode"/>
      </w:pPr>
      <w:r>
        <w:rPr>
          <w:rStyle w:val="CommentTok"/>
        </w:rPr>
        <w:t># Load the dataset</w:t>
      </w:r>
      <w:r>
        <w:br/>
      </w:r>
      <w:r>
        <w:rPr>
          <w:rStyle w:val="NormalTok"/>
        </w:rPr>
        <w:t xml:space="preserve">uganda_data </w:t>
      </w:r>
      <w:r>
        <w:rPr>
          <w:rStyle w:val="OtherTok"/>
        </w:rPr>
        <w:t>&lt;-</w:t>
      </w:r>
      <w:r>
        <w:rPr>
          <w:rStyle w:val="NormalTok"/>
        </w:rPr>
        <w:t xml:space="preserve"> </w:t>
      </w:r>
      <w:r>
        <w:rPr>
          <w:rStyle w:val="FunctionTok"/>
        </w:rPr>
        <w:t>read_csv</w:t>
      </w:r>
      <w:r>
        <w:rPr>
          <w:rStyle w:val="NormalTok"/>
        </w:rPr>
        <w:t>(</w:t>
      </w:r>
      <w:r>
        <w:rPr>
          <w:rStyle w:val="StringTok"/>
        </w:rPr>
        <w:t>"ida_credits_to_uganda_09-20-2025.csv"</w:t>
      </w:r>
      <w:r>
        <w:rPr>
          <w:rStyle w:val="NormalTok"/>
        </w:rPr>
        <w:t>)</w:t>
      </w:r>
    </w:p>
    <w:p w14:paraId="17F688E4" w14:textId="77777777" w:rsidR="00D225F5" w:rsidRDefault="00836FAB">
      <w:pPr>
        <w:pStyle w:val="SourceCode"/>
      </w:pPr>
      <w:r>
        <w:rPr>
          <w:rStyle w:val="VerbatimChar"/>
        </w:rPr>
        <w:t>## Rows: 191 Columns: 30</w:t>
      </w:r>
      <w:r>
        <w:br/>
      </w:r>
      <w:r>
        <w:rPr>
          <w:rStyle w:val="VerbatimChar"/>
        </w:rPr>
        <w:t xml:space="preserve">## ── Column specification </w:t>
      </w:r>
      <w:r>
        <w:rPr>
          <w:rStyle w:val="VerbatimChar"/>
        </w:rPr>
        <w:lastRenderedPageBreak/>
        <w:t>────────────────────────────────────────────────────────</w:t>
      </w:r>
      <w:r>
        <w:br/>
      </w:r>
      <w:r>
        <w:rPr>
          <w:rStyle w:val="VerbatimChar"/>
        </w:rPr>
        <w:t>## Delimiter: ","</w:t>
      </w:r>
      <w:r>
        <w:br/>
      </w:r>
      <w:r>
        <w:rPr>
          <w:rStyle w:val="VerbatimChar"/>
        </w:rPr>
        <w:t>## chr (17): End of Period, Credit Number, Region, Country / Economy Code, Coun...</w:t>
      </w:r>
      <w:r>
        <w:br/>
      </w:r>
      <w:r>
        <w:rPr>
          <w:rStyle w:val="VerbatimChar"/>
        </w:rPr>
        <w:t>## dbl (13): Service Charge Rate, Original Principal Amount (US$), Canc</w:t>
      </w:r>
      <w:r>
        <w:rPr>
          <w:rStyle w:val="VerbatimChar"/>
        </w:rPr>
        <w:t>elled Am...</w:t>
      </w:r>
      <w:r>
        <w:br/>
      </w:r>
      <w:r>
        <w:rPr>
          <w:rStyle w:val="VerbatimChar"/>
        </w:rPr>
        <w:t xml:space="preserve">## </w:t>
      </w:r>
      <w:r>
        <w:br/>
      </w:r>
      <w:r>
        <w:rPr>
          <w:rStyle w:val="VerbatimChar"/>
        </w:rPr>
        <w:t>## ℹ Use `spec()` to retrieve the full column specification for this data.</w:t>
      </w:r>
      <w:r>
        <w:br/>
      </w:r>
      <w:r>
        <w:rPr>
          <w:rStyle w:val="VerbatimChar"/>
        </w:rPr>
        <w:t>## ℹ Specify the column types or set `show_col_types = FALSE` to quiet this message.</w:t>
      </w:r>
    </w:p>
    <w:p w14:paraId="67EE542A" w14:textId="77777777" w:rsidR="00D225F5" w:rsidRDefault="00836FAB">
      <w:pPr>
        <w:pStyle w:val="SourceCode"/>
      </w:pPr>
      <w:r>
        <w:rPr>
          <w:rStyle w:val="CommentTok"/>
        </w:rPr>
        <w:t># Convert date column to proper format</w:t>
      </w:r>
      <w:r>
        <w:br/>
      </w:r>
      <w:r>
        <w:rPr>
          <w:rStyle w:val="NormalTok"/>
        </w:rPr>
        <w:t>uganda_data</w:t>
      </w:r>
      <w:r>
        <w:rPr>
          <w:rStyle w:val="SpecialCharTok"/>
        </w:rPr>
        <w:t>$</w:t>
      </w:r>
      <w:r>
        <w:rPr>
          <w:rStyle w:val="StringTok"/>
        </w:rPr>
        <w:t>`</w:t>
      </w:r>
      <w:r>
        <w:rPr>
          <w:rStyle w:val="AttributeTok"/>
        </w:rPr>
        <w:t>Board Approval Date</w:t>
      </w:r>
      <w:r>
        <w:rPr>
          <w:rStyle w:val="StringTok"/>
        </w:rPr>
        <w:t>`</w:t>
      </w:r>
      <w:r>
        <w:rPr>
          <w:rStyle w:val="NormalTok"/>
        </w:rPr>
        <w:t xml:space="preserve"> </w:t>
      </w:r>
      <w:r>
        <w:rPr>
          <w:rStyle w:val="OtherTok"/>
        </w:rPr>
        <w:t>&lt;-</w:t>
      </w:r>
      <w:r>
        <w:rPr>
          <w:rStyle w:val="NormalTok"/>
        </w:rPr>
        <w:t xml:space="preserve"> </w:t>
      </w:r>
      <w:r>
        <w:rPr>
          <w:rStyle w:val="FunctionTok"/>
        </w:rPr>
        <w:t>as.D</w:t>
      </w:r>
      <w:r>
        <w:rPr>
          <w:rStyle w:val="FunctionTok"/>
        </w:rPr>
        <w:t>ate</w:t>
      </w:r>
      <w:r>
        <w:rPr>
          <w:rStyle w:val="NormalTok"/>
        </w:rPr>
        <w:t>(uganda_data</w:t>
      </w:r>
      <w:r>
        <w:rPr>
          <w:rStyle w:val="SpecialCharTok"/>
        </w:rPr>
        <w:t>$</w:t>
      </w:r>
      <w:r>
        <w:rPr>
          <w:rStyle w:val="StringTok"/>
        </w:rPr>
        <w:t>`</w:t>
      </w:r>
      <w:r>
        <w:rPr>
          <w:rStyle w:val="AttributeTok"/>
        </w:rPr>
        <w:t>Board Approval Date</w:t>
      </w:r>
      <w:r>
        <w:rPr>
          <w:rStyle w:val="StringTok"/>
        </w:rPr>
        <w:t>`</w:t>
      </w:r>
      <w:r>
        <w:rPr>
          <w:rStyle w:val="NormalTok"/>
        </w:rPr>
        <w:t xml:space="preserve">, </w:t>
      </w:r>
      <w:r>
        <w:rPr>
          <w:rStyle w:val="AttributeTok"/>
        </w:rPr>
        <w:t>format =</w:t>
      </w:r>
      <w:r>
        <w:rPr>
          <w:rStyle w:val="NormalTok"/>
        </w:rPr>
        <w:t xml:space="preserve"> </w:t>
      </w:r>
      <w:r>
        <w:rPr>
          <w:rStyle w:val="StringTok"/>
        </w:rPr>
        <w:t>"%m/%d/%Y"</w:t>
      </w:r>
      <w:r>
        <w:rPr>
          <w:rStyle w:val="NormalTok"/>
        </w:rPr>
        <w:t>)</w:t>
      </w:r>
      <w:r>
        <w:br/>
      </w:r>
      <w:r>
        <w:br/>
      </w:r>
      <w:r>
        <w:rPr>
          <w:rStyle w:val="CommentTok"/>
        </w:rPr>
        <w:t># Plot disbursed amounts over time</w:t>
      </w:r>
      <w:r>
        <w:br/>
      </w:r>
      <w:r>
        <w:rPr>
          <w:rStyle w:val="FunctionTok"/>
        </w:rPr>
        <w:t>ggplot</w:t>
      </w:r>
      <w:r>
        <w:rPr>
          <w:rStyle w:val="NormalTok"/>
        </w:rPr>
        <w:t xml:space="preserve">(uganda_data, </w:t>
      </w:r>
      <w:r>
        <w:rPr>
          <w:rStyle w:val="FunctionTok"/>
        </w:rPr>
        <w:t>aes</w:t>
      </w:r>
      <w:r>
        <w:rPr>
          <w:rStyle w:val="NormalTok"/>
        </w:rPr>
        <w:t>(</w:t>
      </w:r>
      <w:r>
        <w:rPr>
          <w:rStyle w:val="AttributeTok"/>
        </w:rPr>
        <w:t>x =</w:t>
      </w:r>
      <w:r>
        <w:rPr>
          <w:rStyle w:val="NormalTok"/>
        </w:rPr>
        <w:t xml:space="preserve"> </w:t>
      </w:r>
      <w:r>
        <w:rPr>
          <w:rStyle w:val="StringTok"/>
        </w:rPr>
        <w:t>`</w:t>
      </w:r>
      <w:r>
        <w:rPr>
          <w:rStyle w:val="AttributeTok"/>
        </w:rPr>
        <w:t>Board Approval Date</w:t>
      </w:r>
      <w:r>
        <w:rPr>
          <w:rStyle w:val="StringTok"/>
        </w:rPr>
        <w:t>`</w:t>
      </w:r>
      <w:r>
        <w:rPr>
          <w:rStyle w:val="NormalTok"/>
        </w:rPr>
        <w:t xml:space="preserve">, </w:t>
      </w:r>
      <w:r>
        <w:rPr>
          <w:rStyle w:val="AttributeTok"/>
        </w:rPr>
        <w:t>y =</w:t>
      </w:r>
      <w:r>
        <w:rPr>
          <w:rStyle w:val="NormalTok"/>
        </w:rPr>
        <w:t xml:space="preserve"> </w:t>
      </w:r>
      <w:r>
        <w:rPr>
          <w:rStyle w:val="StringTok"/>
        </w:rPr>
        <w:t>`</w:t>
      </w:r>
      <w:r>
        <w:rPr>
          <w:rStyle w:val="AttributeTok"/>
        </w:rPr>
        <w:t>Disbursed Amount (US$)</w:t>
      </w:r>
      <w:r>
        <w:rPr>
          <w:rStyle w:val="StringTok"/>
        </w:rPr>
        <w:t>`</w:t>
      </w:r>
      <w:r>
        <w:rPr>
          <w:rStyle w:val="NormalTok"/>
        </w:rPr>
        <w:t xml:space="preserve">)) </w:t>
      </w:r>
      <w:r>
        <w:rPr>
          <w:rStyle w:val="SpecialCharTok"/>
        </w:rPr>
        <w:t>+</w:t>
      </w:r>
      <w:r>
        <w:br/>
      </w:r>
      <w:r>
        <w:rPr>
          <w:rStyle w:val="NormalTok"/>
        </w:rPr>
        <w:t xml:space="preserve">  </w:t>
      </w:r>
      <w:r>
        <w:rPr>
          <w:rStyle w:val="FunctionTok"/>
        </w:rPr>
        <w:t>geom_line</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"Trend of World Bank Disbursements to Uganda"</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"Disbursed Amount (US$)"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3D1FB815" w14:textId="77777777" w:rsidR="00D225F5" w:rsidRDefault="00836FAB">
      <w:pPr>
        <w:pStyle w:val="FirstParagraph"/>
      </w:pPr>
      <w:r>
        <w:rPr>
          <w:noProof/>
        </w:rPr>
        <w:drawing>
          <wp:inline distT="0" distB="0" distL="0" distR="0" wp14:anchorId="157956C2" wp14:editId="6B02115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GraceWanja_B30299_files/figure-docx/time-series-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r>
        <w:t xml:space="preserve"> The time-series plot above shows the trend of disbursed funds (US$) from the World Bank to Uganda between the 1970s an</w:t>
      </w:r>
      <w:r>
        <w:t>d 2024.</w:t>
      </w:r>
    </w:p>
    <w:p w14:paraId="04E5DBE5" w14:textId="77777777" w:rsidR="00D225F5" w:rsidRDefault="00836FAB">
      <w:pPr>
        <w:pStyle w:val="BodyText"/>
      </w:pPr>
      <w:r>
        <w:lastRenderedPageBreak/>
        <w:t>Early years (1970s–1980s): Disbursements were relatively low and irregular, reflecting the early stages of Uganda’s borrowing and political instability.</w:t>
      </w:r>
    </w:p>
    <w:p w14:paraId="013180A4" w14:textId="77777777" w:rsidR="00D225F5" w:rsidRDefault="00836FAB">
      <w:pPr>
        <w:pStyle w:val="BodyText"/>
      </w:pPr>
      <w:r>
        <w:t>1990s–2000s: A gradual increase in disbursements is observed, with fluctuations linked to econo</w:t>
      </w:r>
      <w:r>
        <w:t>mic recovery and reforms.</w:t>
      </w:r>
    </w:p>
    <w:p w14:paraId="6320B9A4" w14:textId="77777777" w:rsidR="00D225F5" w:rsidRDefault="00836FAB">
      <w:pPr>
        <w:pStyle w:val="BodyText"/>
      </w:pPr>
      <w:r>
        <w:t>2005 onwards: A strong upward trend emerges, with frequent spikes exceeding 200–300 million USD in a year. This reflects increased support for infrastructure and poverty reduction projects.</w:t>
      </w:r>
    </w:p>
    <w:p w14:paraId="797EACE8" w14:textId="77777777" w:rsidR="00D225F5" w:rsidRDefault="00836FAB">
      <w:pPr>
        <w:pStyle w:val="BodyText"/>
      </w:pPr>
      <w:r>
        <w:t>2015–2024: Disbursements remain high but</w:t>
      </w:r>
      <w:r>
        <w:t xml:space="preserve"> volatile, showing alternating peaks and dips, suggesting project-driven funding cycles.</w:t>
      </w:r>
    </w:p>
    <w:p w14:paraId="0BBC2DE8" w14:textId="77777777" w:rsidR="00D225F5" w:rsidRDefault="00836FAB">
      <w:pPr>
        <w:pStyle w:val="BodyText"/>
      </w:pPr>
      <w:r>
        <w:t>Conclusion: Overall, World Bank disbursements to Uganda show a long-term growth trend, with larger and more frequent allocations in recent decades, highlighting Uganda</w:t>
      </w:r>
      <w:r>
        <w:t>’s growing reliance on concessional financing.</w:t>
      </w:r>
    </w:p>
    <w:p w14:paraId="4D39C6DE" w14:textId="77777777" w:rsidR="00D225F5" w:rsidRDefault="00836FAB">
      <w:pPr>
        <w:pStyle w:val="SourceCode"/>
      </w:pP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(scales)</w:t>
      </w:r>
      <w:r>
        <w:br/>
      </w:r>
      <w:r>
        <w:br/>
      </w:r>
      <w:r>
        <w:rPr>
          <w:rStyle w:val="CommentTok"/>
        </w:rPr>
        <w:t># check the column names first if unsure</w:t>
      </w:r>
      <w:r>
        <w:br/>
      </w:r>
      <w:r>
        <w:rPr>
          <w:rStyle w:val="CommentTok"/>
        </w:rPr>
        <w:t># colnames(uganda_data)</w:t>
      </w:r>
      <w:r>
        <w:br/>
      </w:r>
      <w:r>
        <w:br/>
      </w:r>
      <w:r>
        <w:rPr>
          <w:rStyle w:val="CommentTok"/>
        </w:rPr>
        <w:t># Create summary of Credit Status</w:t>
      </w:r>
      <w:r>
        <w:br/>
      </w:r>
      <w:r>
        <w:rPr>
          <w:rStyle w:val="NormalTok"/>
        </w:rPr>
        <w:t xml:space="preserve">credit_summary </w:t>
      </w:r>
      <w:r>
        <w:rPr>
          <w:rStyle w:val="OtherTok"/>
        </w:rPr>
        <w:t>&lt;-</w:t>
      </w:r>
      <w:r>
        <w:rPr>
          <w:rStyle w:val="NormalTok"/>
        </w:rPr>
        <w:t xml:space="preserve"> uganda_data </w:t>
      </w:r>
      <w:r>
        <w:rPr>
          <w:rStyle w:val="SpecialCharTok"/>
        </w:rPr>
        <w:t>%&gt;%</w:t>
      </w:r>
      <w:r>
        <w:br/>
      </w:r>
      <w:r>
        <w:rPr>
          <w:rStyle w:val="NormalTok"/>
        </w:rPr>
        <w:t xml:space="preserve">  </w:t>
      </w:r>
      <w:r>
        <w:rPr>
          <w:rStyle w:val="FunctionTok"/>
        </w:rPr>
        <w:t>count</w:t>
      </w:r>
      <w:r>
        <w:rPr>
          <w:rStyle w:val="NormalTok"/>
        </w:rPr>
        <w:t>(</w:t>
      </w:r>
      <w:r>
        <w:rPr>
          <w:rStyle w:val="StringTok"/>
        </w:rPr>
        <w:t>`</w:t>
      </w:r>
      <w:r>
        <w:rPr>
          <w:rStyle w:val="AttributeTok"/>
        </w:rPr>
        <w:t>Credit Status</w:t>
      </w:r>
      <w:r>
        <w:rPr>
          <w:rStyle w:val="StringTok"/>
        </w:rPr>
        <w:t>`</w:t>
      </w:r>
      <w:r>
        <w:rPr>
          <w:rStyle w:val="NormalTok"/>
        </w:rPr>
        <w:t xml:space="preserve">) </w:t>
      </w:r>
      <w:r>
        <w:rPr>
          <w:rStyle w:val="SpecialCharTok"/>
        </w:rPr>
        <w:t>%</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(n)) </w:t>
      </w:r>
      <w:r>
        <w:rPr>
          <w:rStyle w:val="SpecialCharTok"/>
        </w:rPr>
        <w:t>%&gt;%</w:t>
      </w:r>
      <w:r>
        <w:br/>
      </w:r>
      <w:r>
        <w:rPr>
          <w:rStyle w:val="NormalTok"/>
        </w:rPr>
        <w:t xml:space="preserve">  </w:t>
      </w:r>
      <w:r>
        <w:rPr>
          <w:rStyle w:val="FunctionTok"/>
        </w:rPr>
        <w:t>mutate</w:t>
      </w:r>
      <w:r>
        <w:rPr>
          <w:rStyle w:val="NormalTok"/>
        </w:rPr>
        <w:t>(</w:t>
      </w:r>
      <w:r>
        <w:rPr>
          <w:rStyle w:val="AttributeTok"/>
        </w:rPr>
        <w:t>percentage =</w:t>
      </w:r>
      <w:r>
        <w:rPr>
          <w:rStyle w:val="NormalTok"/>
        </w:rPr>
        <w:t xml:space="preserve"> </w:t>
      </w:r>
      <w:r>
        <w:rPr>
          <w:rStyle w:val="FunctionTok"/>
        </w:rPr>
        <w:t>round</w:t>
      </w:r>
      <w:r>
        <w:rPr>
          <w:rStyle w:val="NormalTok"/>
        </w:rPr>
        <w:t>(</w:t>
      </w:r>
      <w:r>
        <w:rPr>
          <w:rStyle w:val="DecValTok"/>
        </w:rPr>
        <w:t>100</w:t>
      </w:r>
      <w:r>
        <w:rPr>
          <w:rStyle w:val="NormalTok"/>
        </w:rPr>
        <w:t xml:space="preserve"> </w:t>
      </w:r>
      <w:r>
        <w:rPr>
          <w:rStyle w:val="SpecialCharTok"/>
        </w:rPr>
        <w:t>*</w:t>
      </w:r>
      <w:r>
        <w:rPr>
          <w:rStyle w:val="NormalTok"/>
        </w:rPr>
        <w:t xml:space="preserve"> n </w:t>
      </w:r>
      <w:r>
        <w:rPr>
          <w:rStyle w:val="SpecialCharTok"/>
        </w:rPr>
        <w:t>/</w:t>
      </w:r>
      <w:r>
        <w:rPr>
          <w:rStyle w:val="NormalTok"/>
        </w:rPr>
        <w:t xml:space="preserve"> </w:t>
      </w:r>
      <w:r>
        <w:rPr>
          <w:rStyle w:val="FunctionTok"/>
        </w:rPr>
        <w:t>sum</w:t>
      </w:r>
      <w:r>
        <w:rPr>
          <w:rStyle w:val="NormalTok"/>
        </w:rPr>
        <w:t xml:space="preserve">(n), </w:t>
      </w:r>
      <w:r>
        <w:rPr>
          <w:rStyle w:val="DecValTok"/>
        </w:rPr>
        <w:t>2</w:t>
      </w:r>
      <w:r>
        <w:rPr>
          <w:rStyle w:val="NormalTok"/>
        </w:rPr>
        <w:t>))</w:t>
      </w:r>
      <w:r>
        <w:br/>
      </w:r>
      <w:r>
        <w:br/>
      </w:r>
      <w:r>
        <w:rPr>
          <w:rStyle w:val="CommentTok"/>
        </w:rPr>
        <w:t># Show the table</w:t>
      </w:r>
      <w:r>
        <w:br/>
      </w:r>
      <w:r>
        <w:rPr>
          <w:rStyle w:val="NormalTok"/>
        </w:rPr>
        <w:t>credit_summary</w:t>
      </w:r>
    </w:p>
    <w:p w14:paraId="3C8F0538" w14:textId="77777777" w:rsidR="00D225F5" w:rsidRDefault="00836FAB">
      <w:pPr>
        <w:pStyle w:val="SourceCode"/>
      </w:pPr>
      <w:r>
        <w:rPr>
          <w:rStyle w:val="VerbatimChar"/>
        </w:rPr>
        <w:t>## # A tibble: 9 × 3</w:t>
      </w:r>
      <w:r>
        <w:br/>
      </w:r>
      <w:r>
        <w:rPr>
          <w:rStyle w:val="VerbatimChar"/>
        </w:rPr>
        <w:t>##   `Credit Status`         n percentage</w:t>
      </w:r>
      <w:r>
        <w:br/>
      </w:r>
      <w:r>
        <w:rPr>
          <w:rStyle w:val="VerbatimChar"/>
        </w:rPr>
        <w:t>##   &lt;chr&gt;               &lt;int&gt;      &lt;dbl&gt;</w:t>
      </w:r>
      <w:r>
        <w:br/>
      </w:r>
      <w:r>
        <w:rPr>
          <w:rStyle w:val="VerbatimChar"/>
        </w:rPr>
        <w:t xml:space="preserve">## 1 Fully Repaid           96      50.3 </w:t>
      </w:r>
      <w:r>
        <w:br/>
      </w:r>
      <w:r>
        <w:rPr>
          <w:rStyle w:val="VerbatimChar"/>
        </w:rPr>
        <w:t xml:space="preserve">## 2 Repaying               65      34.0 </w:t>
      </w:r>
      <w:r>
        <w:br/>
      </w:r>
      <w:r>
        <w:rPr>
          <w:rStyle w:val="VerbatimChar"/>
        </w:rPr>
        <w:t>## 3 Disbursing             10       5.24</w:t>
      </w:r>
      <w:r>
        <w:br/>
      </w:r>
      <w:r>
        <w:rPr>
          <w:rStyle w:val="VerbatimChar"/>
        </w:rPr>
        <w:t>## 4 Disbursing&amp;Repaying     8       4.19</w:t>
      </w:r>
      <w:r>
        <w:br/>
      </w:r>
      <w:r>
        <w:rPr>
          <w:rStyle w:val="VerbatimChar"/>
        </w:rPr>
        <w:t>## 5 Fully Cancelled         4       2.09</w:t>
      </w:r>
      <w:r>
        <w:br/>
      </w:r>
      <w:r>
        <w:rPr>
          <w:rStyle w:val="VerbatimChar"/>
        </w:rPr>
        <w:t>## 6 Approved                3       1.57</w:t>
      </w:r>
      <w:r>
        <w:br/>
      </w:r>
      <w:r>
        <w:rPr>
          <w:rStyle w:val="VerbatimChar"/>
        </w:rPr>
        <w:t>## 7</w:t>
      </w:r>
      <w:r>
        <w:rPr>
          <w:rStyle w:val="VerbatimChar"/>
        </w:rPr>
        <w:t xml:space="preserve"> Fully Disbursed         2       1.05</w:t>
      </w:r>
      <w:r>
        <w:br/>
      </w:r>
      <w:r>
        <w:rPr>
          <w:rStyle w:val="VerbatimChar"/>
        </w:rPr>
        <w:t>## 8 Terminated              2       1.05</w:t>
      </w:r>
      <w:r>
        <w:br/>
      </w:r>
      <w:r>
        <w:rPr>
          <w:rStyle w:val="VerbatimChar"/>
        </w:rPr>
        <w:t>## 9 Effective               1       0.52</w:t>
      </w:r>
    </w:p>
    <w:p w14:paraId="55C815A0" w14:textId="77777777" w:rsidR="00D225F5" w:rsidRDefault="00836FAB">
      <w:pPr>
        <w:pStyle w:val="SourceCode"/>
      </w:pPr>
      <w:r>
        <w:rPr>
          <w:rStyle w:val="CommentTok"/>
        </w:rPr>
        <w:t># Plot distribution</w:t>
      </w:r>
      <w:r>
        <w:br/>
      </w:r>
      <w:r>
        <w:rPr>
          <w:rStyle w:val="NormalTok"/>
        </w:rPr>
        <w:t xml:space="preserve">total_n </w:t>
      </w:r>
      <w:r>
        <w:rPr>
          <w:rStyle w:val="OtherTok"/>
        </w:rPr>
        <w:t>&lt;-</w:t>
      </w:r>
      <w:r>
        <w:rPr>
          <w:rStyle w:val="NormalTok"/>
        </w:rPr>
        <w:t xml:space="preserve"> </w:t>
      </w:r>
      <w:r>
        <w:rPr>
          <w:rStyle w:val="FunctionTok"/>
        </w:rPr>
        <w:t>sum</w:t>
      </w:r>
      <w:r>
        <w:rPr>
          <w:rStyle w:val="NormalTok"/>
        </w:rPr>
        <w:t>(credit_summary</w:t>
      </w:r>
      <w:r>
        <w:rPr>
          <w:rStyle w:val="SpecialCharTok"/>
        </w:rPr>
        <w:t>$</w:t>
      </w:r>
      <w:r>
        <w:rPr>
          <w:rStyle w:val="NormalTok"/>
        </w:rPr>
        <w:t>n)</w:t>
      </w:r>
      <w:r>
        <w:br/>
      </w:r>
      <w:r>
        <w:rPr>
          <w:rStyle w:val="FunctionTok"/>
        </w:rPr>
        <w:t>ggplot</w:t>
      </w:r>
      <w:r>
        <w:rPr>
          <w:rStyle w:val="NormalTok"/>
        </w:rPr>
        <w:t xml:space="preserve">(credit_summary,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w:t>
      </w:r>
      <w:r>
        <w:rPr>
          <w:rStyle w:val="StringTok"/>
        </w:rPr>
        <w:t>`</w:t>
      </w:r>
      <w:r>
        <w:rPr>
          <w:rStyle w:val="AttributeTok"/>
        </w:rPr>
        <w:t>Credit Status</w:t>
      </w:r>
      <w:r>
        <w:rPr>
          <w:rStyle w:val="StringTok"/>
        </w:rPr>
        <w:t>`</w:t>
      </w:r>
      <w:r>
        <w:rPr>
          <w:rStyle w:val="NormalTok"/>
        </w:rPr>
        <w:t xml:space="preserve">, </w:t>
      </w:r>
      <w:r>
        <w:rPr>
          <w:rStyle w:val="SpecialCharTok"/>
        </w:rPr>
        <w:t>-</w:t>
      </w:r>
      <w:r>
        <w:rPr>
          <w:rStyle w:val="NormalTok"/>
        </w:rPr>
        <w:t xml:space="preserve">n), </w:t>
      </w:r>
      <w:r>
        <w:rPr>
          <w:rStyle w:val="AttributeTok"/>
        </w:rPr>
        <w:t>y =</w:t>
      </w:r>
      <w:r>
        <w:rPr>
          <w:rStyle w:val="NormalTok"/>
        </w:rPr>
        <w:t xml:space="preserve"> n))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SpecialCharTok"/>
        </w:rPr>
        <w:t>+</w:t>
      </w:r>
      <w:r>
        <w:br/>
      </w:r>
      <w:r>
        <w:rPr>
          <w:rStyle w:val="NormalTok"/>
        </w:rPr>
        <w:lastRenderedPageBreak/>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paste0</w:t>
      </w:r>
      <w:r>
        <w:rPr>
          <w:rStyle w:val="NormalTok"/>
        </w:rPr>
        <w:t xml:space="preserve">(n, </w:t>
      </w:r>
      <w:r>
        <w:rPr>
          <w:rStyle w:val="StringTok"/>
        </w:rPr>
        <w:t>" ("</w:t>
      </w:r>
      <w:r>
        <w:rPr>
          <w:rStyle w:val="NormalTok"/>
        </w:rPr>
        <w:t xml:space="preserve">, percentage, </w:t>
      </w:r>
      <w:r>
        <w:rPr>
          <w:rStyle w:val="StringTok"/>
        </w:rPr>
        <w:t>"%)"</w:t>
      </w:r>
      <w:r>
        <w:rPr>
          <w:rStyle w:val="NormalTok"/>
        </w:rPr>
        <w:t xml:space="preserve">)), </w:t>
      </w:r>
      <w:r>
        <w:br/>
      </w:r>
      <w:r>
        <w:rPr>
          <w:rStyle w:val="NormalTok"/>
        </w:rPr>
        <w:t xml:space="preserve">            </w:t>
      </w:r>
      <w:r>
        <w:rPr>
          <w:rStyle w:val="AttributeTok"/>
        </w:rPr>
        <w:t>vjust =</w:t>
      </w:r>
      <w:r>
        <w:rPr>
          <w:rStyle w:val="NormalTok"/>
        </w:rPr>
        <w:t xml:space="preserve"> </w:t>
      </w:r>
      <w:r>
        <w:rPr>
          <w:rStyle w:val="SpecialCharTok"/>
        </w:rPr>
        <w:t>-</w:t>
      </w:r>
      <w:r>
        <w:rPr>
          <w:rStyle w:val="FloatTok"/>
        </w:rPr>
        <w:t>0.5</w:t>
      </w:r>
      <w:r>
        <w:rPr>
          <w:rStyle w:val="NormalTok"/>
        </w:rPr>
        <w:t xml:space="preserve">, </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FunctionTok"/>
        </w:rPr>
        <w:t>paste0</w:t>
      </w:r>
      <w:r>
        <w:rPr>
          <w:rStyle w:val="NormalTok"/>
        </w:rPr>
        <w:t>(</w:t>
      </w:r>
      <w:r>
        <w:rPr>
          <w:rStyle w:val="StringTok"/>
        </w:rPr>
        <w:t>"Distribution of Credit Status — Uganda (N = "</w:t>
      </w:r>
      <w:r>
        <w:rPr>
          <w:rStyle w:val="NormalTok"/>
        </w:rPr>
        <w:t xml:space="preserve">, total_n, </w:t>
      </w:r>
      <w:r>
        <w:rPr>
          <w:rStyle w:val="StringTok"/>
        </w:rPr>
        <w:t>")"</w:t>
      </w:r>
      <w:r>
        <w:rPr>
          <w:rStyle w:val="NormalTok"/>
        </w:rPr>
        <w:t>),</w:t>
      </w:r>
      <w:r>
        <w:br/>
      </w:r>
      <w:r>
        <w:rPr>
          <w:rStyle w:val="NormalTok"/>
        </w:rPr>
        <w:t xml:space="preserve">       </w:t>
      </w:r>
      <w:r>
        <w:rPr>
          <w:rStyle w:val="AttributeTok"/>
        </w:rPr>
        <w:t>x =</w:t>
      </w:r>
      <w:r>
        <w:rPr>
          <w:rStyle w:val="NormalTok"/>
        </w:rPr>
        <w:t xml:space="preserve"> </w:t>
      </w:r>
      <w:r>
        <w:rPr>
          <w:rStyle w:val="StringTok"/>
        </w:rPr>
        <w:t>"Credit Status"</w:t>
      </w:r>
      <w:r>
        <w:rPr>
          <w:rStyle w:val="NormalTok"/>
        </w:rPr>
        <w:t xml:space="preserve">, </w:t>
      </w:r>
      <w:r>
        <w:rPr>
          <w:rStyle w:val="AttributeTok"/>
        </w:rPr>
        <w:t>y =</w:t>
      </w:r>
      <w:r>
        <w:rPr>
          <w:rStyle w:val="NormalTok"/>
        </w:rPr>
        <w:t xml:space="preserve"> </w:t>
      </w:r>
      <w:r>
        <w:rPr>
          <w:rStyle w:val="StringTok"/>
        </w:rPr>
        <w:t>"Number of Credits"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45</w:t>
      </w:r>
      <w:r>
        <w:rPr>
          <w:rStyle w:val="NormalTok"/>
        </w:rPr>
        <w:t xml:space="preserve">, </w:t>
      </w:r>
      <w:r>
        <w:rPr>
          <w:rStyle w:val="AttributeTok"/>
        </w:rPr>
        <w:t>hjust =</w:t>
      </w:r>
      <w:r>
        <w:rPr>
          <w:rStyle w:val="NormalTok"/>
        </w:rPr>
        <w:t xml:space="preserve"> </w:t>
      </w:r>
      <w:r>
        <w:rPr>
          <w:rStyle w:val="DecValTok"/>
        </w:rPr>
        <w:t>1</w:t>
      </w:r>
      <w:r>
        <w:rPr>
          <w:rStyle w:val="NormalTok"/>
        </w:rPr>
        <w:t>))</w:t>
      </w:r>
    </w:p>
    <w:p w14:paraId="77F2849F" w14:textId="77777777" w:rsidR="00D225F5" w:rsidRDefault="00836FAB">
      <w:pPr>
        <w:pStyle w:val="FirstParagraph"/>
      </w:pPr>
      <w:r>
        <w:rPr>
          <w:noProof/>
        </w:rPr>
        <w:drawing>
          <wp:inline distT="0" distB="0" distL="0" distR="0" wp14:anchorId="4961022A" wp14:editId="299CD5F5">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GraceWanja_B30299_files/figure-docx/credit-status-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2DD6BE60" w14:textId="77777777" w:rsidR="00D225F5" w:rsidRDefault="00836FAB">
      <w:pPr>
        <w:pStyle w:val="BodyText"/>
      </w:pPr>
      <w:r>
        <w:t>The dataset shows 9 distinct credit statuses for Uganda’s IDA credits. Out of 191 records:</w:t>
      </w:r>
    </w:p>
    <w:p w14:paraId="22523108" w14:textId="77777777" w:rsidR="00D225F5" w:rsidRDefault="00836FAB">
      <w:pPr>
        <w:pStyle w:val="BodyText"/>
      </w:pPr>
      <w:r>
        <w:t>Fully Repaid: 96 credits (≈50.26%)</w:t>
      </w:r>
    </w:p>
    <w:p w14:paraId="462FD6AC" w14:textId="77777777" w:rsidR="00D225F5" w:rsidRDefault="00836FAB">
      <w:pPr>
        <w:pStyle w:val="BodyText"/>
      </w:pPr>
      <w:r>
        <w:t>Repaying: 65 credits (≈34.</w:t>
      </w:r>
      <w:r>
        <w:t>03%)</w:t>
      </w:r>
    </w:p>
    <w:p w14:paraId="344B6B5D" w14:textId="77777777" w:rsidR="00D225F5" w:rsidRDefault="00836FAB">
      <w:pPr>
        <w:pStyle w:val="BodyText"/>
      </w:pPr>
      <w:r>
        <w:t>Disbursing: 10 credits (≈5.24%)</w:t>
      </w:r>
    </w:p>
    <w:p w14:paraId="4C629152" w14:textId="77777777" w:rsidR="00D225F5" w:rsidRDefault="00836FAB">
      <w:pPr>
        <w:pStyle w:val="BodyText"/>
      </w:pPr>
      <w:r>
        <w:t>Disbursing &amp; Repaying: 8 credits (≈4.19%)</w:t>
      </w:r>
    </w:p>
    <w:p w14:paraId="7C6DDC04" w14:textId="77777777" w:rsidR="00D225F5" w:rsidRDefault="00836FAB">
      <w:pPr>
        <w:pStyle w:val="BodyText"/>
      </w:pPr>
      <w:r>
        <w:t>Fully Cancelled: 4 credits (≈2.09%)</w:t>
      </w:r>
    </w:p>
    <w:p w14:paraId="1D9E6E81" w14:textId="77777777" w:rsidR="00D225F5" w:rsidRDefault="00836FAB">
      <w:pPr>
        <w:pStyle w:val="BodyText"/>
      </w:pPr>
      <w:r>
        <w:t>Approved: 3 credits (≈1.57%)</w:t>
      </w:r>
    </w:p>
    <w:p w14:paraId="620217D0" w14:textId="77777777" w:rsidR="00D225F5" w:rsidRDefault="00836FAB">
      <w:pPr>
        <w:pStyle w:val="BodyText"/>
      </w:pPr>
      <w:r>
        <w:t>Fully Disbursed: 2 credits (≈1.05%)</w:t>
      </w:r>
    </w:p>
    <w:p w14:paraId="0558754F" w14:textId="77777777" w:rsidR="00D225F5" w:rsidRDefault="00836FAB">
      <w:pPr>
        <w:pStyle w:val="BodyText"/>
      </w:pPr>
      <w:r>
        <w:t>Terminated: 2 credits (≈1.05%)</w:t>
      </w:r>
    </w:p>
    <w:p w14:paraId="2D991D02" w14:textId="77777777" w:rsidR="00D225F5" w:rsidRDefault="00836FAB">
      <w:pPr>
        <w:pStyle w:val="BodyText"/>
      </w:pPr>
      <w:r>
        <w:t>Effective: 1 credit (≈0.52%)</w:t>
      </w:r>
    </w:p>
    <w:p w14:paraId="65FAB03D" w14:textId="77777777" w:rsidR="00D225F5" w:rsidRDefault="00836FAB">
      <w:pPr>
        <w:pStyle w:val="BodyText"/>
      </w:pPr>
      <w:r>
        <w:lastRenderedPageBreak/>
        <w:t>Interpretation: About half of Uganda’s World Bank credits are fully repaid, which demonstrates strong repayment performance. Another third are currently being repaid, highlighting ongoing financial obligations. Around 9% are in</w:t>
      </w:r>
      <w:r>
        <w:t xml:space="preserve"> active disbursement stages, indicating new or ongoing projects still receiving funds. Only a small portion of credits were cancelled, terminated, or just approved.</w:t>
      </w:r>
    </w:p>
    <w:p w14:paraId="5D47FE2F" w14:textId="77777777" w:rsidR="00D225F5" w:rsidRDefault="00836FAB">
      <w:pPr>
        <w:pStyle w:val="BodyText"/>
      </w:pPr>
      <w:r>
        <w:t>Conclusion: Uganda has a history of completing and repaying most of its IDA credits while m</w:t>
      </w:r>
      <w:r>
        <w:t>aintaining an active portfolio of ongoing disbursements and repayments. This reflects both a track record of debt servicing and continuing reliance on concessional finance for development.</w:t>
      </w:r>
    </w:p>
    <w:p w14:paraId="2DEF2BBD" w14:textId="77777777" w:rsidR="00D225F5" w:rsidRDefault="00836FAB">
      <w:pPr>
        <w:pStyle w:val="Heading2"/>
      </w:pPr>
      <w:bookmarkStart w:id="1" w:name="question-3-original-principal-amount"/>
      <w:bookmarkEnd w:id="0"/>
      <w:r>
        <w:t>Question 3: Original Principal Amount</w:t>
      </w:r>
    </w:p>
    <w:p w14:paraId="4B6DC342" w14:textId="77777777" w:rsidR="00D225F5" w:rsidRDefault="00836FAB">
      <w:pPr>
        <w:pStyle w:val="SourceCode"/>
      </w:pPr>
      <w:r>
        <w:rPr>
          <w:rStyle w:val="CommentTok"/>
        </w:rPr>
        <w:t># Summarize Original Principa</w:t>
      </w:r>
      <w:r>
        <w:rPr>
          <w:rStyle w:val="CommentTok"/>
        </w:rPr>
        <w:t>l Amount by year</w:t>
      </w:r>
      <w:r>
        <w:br/>
      </w:r>
      <w:r>
        <w:rPr>
          <w:rStyle w:val="NormalTok"/>
        </w:rPr>
        <w:t>uganda_data</w:t>
      </w:r>
      <w:r>
        <w:rPr>
          <w:rStyle w:val="SpecialCharTok"/>
        </w:rPr>
        <w:t>$</w:t>
      </w:r>
      <w:r>
        <w:rPr>
          <w:rStyle w:val="NormalTok"/>
        </w:rPr>
        <w:t xml:space="preserve">Year </w:t>
      </w:r>
      <w:r>
        <w:rPr>
          <w:rStyle w:val="OtherTok"/>
        </w:rPr>
        <w:t>&lt;-</w:t>
      </w:r>
      <w:r>
        <w:rPr>
          <w:rStyle w:val="NormalTok"/>
        </w:rPr>
        <w:t xml:space="preserve"> lubridate</w:t>
      </w:r>
      <w:r>
        <w:rPr>
          <w:rStyle w:val="SpecialCharTok"/>
        </w:rPr>
        <w:t>::</w:t>
      </w:r>
      <w:r>
        <w:rPr>
          <w:rStyle w:val="FunctionTok"/>
        </w:rPr>
        <w:t>year</w:t>
      </w:r>
      <w:r>
        <w:rPr>
          <w:rStyle w:val="NormalTok"/>
        </w:rPr>
        <w:t>(</w:t>
      </w:r>
      <w:r>
        <w:rPr>
          <w:rStyle w:val="FunctionTok"/>
        </w:rPr>
        <w:t>as.Date</w:t>
      </w:r>
      <w:r>
        <w:rPr>
          <w:rStyle w:val="NormalTok"/>
        </w:rPr>
        <w:t>(uganda_data</w:t>
      </w:r>
      <w:r>
        <w:rPr>
          <w:rStyle w:val="SpecialCharTok"/>
        </w:rPr>
        <w:t>$</w:t>
      </w:r>
      <w:r>
        <w:rPr>
          <w:rStyle w:val="StringTok"/>
        </w:rPr>
        <w:t>`</w:t>
      </w:r>
      <w:r>
        <w:rPr>
          <w:rStyle w:val="AttributeTok"/>
        </w:rPr>
        <w:t>End of Period</w:t>
      </w:r>
      <w:r>
        <w:rPr>
          <w:rStyle w:val="StringTok"/>
        </w:rPr>
        <w:t>`</w:t>
      </w:r>
      <w:r>
        <w:rPr>
          <w:rStyle w:val="NormalTok"/>
        </w:rPr>
        <w:t xml:space="preserve">, </w:t>
      </w:r>
      <w:r>
        <w:rPr>
          <w:rStyle w:val="AttributeTok"/>
        </w:rPr>
        <w:t>format =</w:t>
      </w:r>
      <w:r>
        <w:rPr>
          <w:rStyle w:val="NormalTok"/>
        </w:rPr>
        <w:t xml:space="preserve"> </w:t>
      </w:r>
      <w:r>
        <w:rPr>
          <w:rStyle w:val="StringTok"/>
        </w:rPr>
        <w:t>"%m/%d/%Y"</w:t>
      </w:r>
      <w:r>
        <w:rPr>
          <w:rStyle w:val="NormalTok"/>
        </w:rPr>
        <w:t>))</w:t>
      </w:r>
      <w:r>
        <w:br/>
      </w:r>
      <w:r>
        <w:br/>
      </w:r>
      <w:r>
        <w:rPr>
          <w:rStyle w:val="NormalTok"/>
        </w:rPr>
        <w:t xml:space="preserve">principal_summary </w:t>
      </w:r>
      <w:r>
        <w:rPr>
          <w:rStyle w:val="OtherTok"/>
        </w:rPr>
        <w:t>&lt;-</w:t>
      </w:r>
      <w:r>
        <w:rPr>
          <w:rStyle w:val="NormalTok"/>
        </w:rPr>
        <w:t xml:space="preserve"> uganda_data </w:t>
      </w:r>
      <w:r>
        <w:rPr>
          <w:rStyle w:val="SpecialCharTok"/>
        </w:rPr>
        <w:t>%&gt;%</w:t>
      </w:r>
      <w:r>
        <w:br/>
      </w:r>
      <w:r>
        <w:rPr>
          <w:rStyle w:val="NormalTok"/>
        </w:rPr>
        <w:t xml:space="preserve">  </w:t>
      </w:r>
      <w:r>
        <w:rPr>
          <w:rStyle w:val="FunctionTok"/>
        </w:rPr>
        <w:t>group_by</w:t>
      </w:r>
      <w:r>
        <w:rPr>
          <w:rStyle w:val="NormalTok"/>
        </w:rPr>
        <w:t xml:space="preserve">(Year) </w:t>
      </w:r>
      <w:r>
        <w:rPr>
          <w:rStyle w:val="SpecialCharTok"/>
        </w:rPr>
        <w:t>%&gt;%</w:t>
      </w:r>
      <w:r>
        <w:br/>
      </w:r>
      <w:r>
        <w:rPr>
          <w:rStyle w:val="NormalTok"/>
        </w:rPr>
        <w:t xml:space="preserve">  </w:t>
      </w:r>
      <w:r>
        <w:rPr>
          <w:rStyle w:val="FunctionTok"/>
        </w:rPr>
        <w:t>summarise</w:t>
      </w:r>
      <w:r>
        <w:rPr>
          <w:rStyle w:val="NormalTok"/>
        </w:rPr>
        <w:t>(</w:t>
      </w:r>
      <w:r>
        <w:br/>
      </w:r>
      <w:r>
        <w:rPr>
          <w:rStyle w:val="NormalTok"/>
        </w:rPr>
        <w:t xml:space="preserve">    </w:t>
      </w:r>
      <w:r>
        <w:rPr>
          <w:rStyle w:val="AttributeTok"/>
        </w:rPr>
        <w:t>Total_Principal =</w:t>
      </w:r>
      <w:r>
        <w:rPr>
          <w:rStyle w:val="NormalTok"/>
        </w:rPr>
        <w:t xml:space="preserve"> </w:t>
      </w:r>
      <w:r>
        <w:rPr>
          <w:rStyle w:val="FunctionTok"/>
        </w:rPr>
        <w:t>sum</w:t>
      </w:r>
      <w:r>
        <w:rPr>
          <w:rStyle w:val="NormalTok"/>
        </w:rPr>
        <w:t>(</w:t>
      </w:r>
      <w:r>
        <w:rPr>
          <w:rStyle w:val="StringTok"/>
        </w:rPr>
        <w:t>`</w:t>
      </w:r>
      <w:r>
        <w:rPr>
          <w:rStyle w:val="AttributeTok"/>
        </w:rPr>
        <w:t>Original Principal Amount (US$)</w:t>
      </w:r>
      <w:r>
        <w:rPr>
          <w:rStyle w:val="StringTok"/>
        </w:rPr>
        <w:t>`</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Avg_Principal   =</w:t>
      </w:r>
      <w:r>
        <w:rPr>
          <w:rStyle w:val="NormalTok"/>
        </w:rPr>
        <w:t xml:space="preserve"> </w:t>
      </w:r>
      <w:r>
        <w:rPr>
          <w:rStyle w:val="FunctionTok"/>
        </w:rPr>
        <w:t>mean</w:t>
      </w:r>
      <w:r>
        <w:rPr>
          <w:rStyle w:val="NormalTok"/>
        </w:rPr>
        <w:t>(</w:t>
      </w:r>
      <w:r>
        <w:rPr>
          <w:rStyle w:val="StringTok"/>
        </w:rPr>
        <w:t>`</w:t>
      </w:r>
      <w:r>
        <w:rPr>
          <w:rStyle w:val="AttributeTok"/>
        </w:rPr>
        <w:t>Original Principal Amount (US$)</w:t>
      </w:r>
      <w:r>
        <w:rPr>
          <w:rStyle w:val="StringTok"/>
        </w:rPr>
        <w:t>`</w:t>
      </w:r>
      <w:r>
        <w:rPr>
          <w:rStyle w:val="NormalTok"/>
        </w:rPr>
        <w:t xml:space="preserve">, </w:t>
      </w:r>
      <w:r>
        <w:rPr>
          <w:rStyle w:val="AttributeTok"/>
        </w:rPr>
        <w:t>na.rm =</w:t>
      </w:r>
      <w:r>
        <w:rPr>
          <w:rStyle w:val="NormalTok"/>
        </w:rPr>
        <w:t xml:space="preserve"> </w:t>
      </w:r>
      <w:r>
        <w:rPr>
          <w:rStyle w:val="ConstantTok"/>
        </w:rPr>
        <w:t>TRUE</w:t>
      </w:r>
      <w:r>
        <w:rPr>
          <w:rStyle w:val="NormalTok"/>
        </w:rPr>
        <w:t>),</w:t>
      </w:r>
      <w:r>
        <w:br/>
      </w:r>
      <w:r>
        <w:rPr>
          <w:rStyle w:val="NormalTok"/>
        </w:rPr>
        <w:t xml:space="preserve">    </w:t>
      </w:r>
      <w:r>
        <w:rPr>
          <w:rStyle w:val="AttributeTok"/>
        </w:rPr>
        <w:t>Count           =</w:t>
      </w:r>
      <w:r>
        <w:rPr>
          <w:rStyle w:val="NormalTok"/>
        </w:rPr>
        <w:t xml:space="preserve"> </w:t>
      </w:r>
      <w:r>
        <w:rPr>
          <w:rStyle w:val="FunctionTok"/>
        </w:rPr>
        <w:t>n</w:t>
      </w:r>
      <w:r>
        <w:rPr>
          <w:rStyle w:val="NormalTok"/>
        </w:rPr>
        <w:t>()</w:t>
      </w:r>
      <w:r>
        <w:br/>
      </w:r>
      <w:r>
        <w:rPr>
          <w:rStyle w:val="NormalTok"/>
        </w:rPr>
        <w:t xml:space="preserve">  )</w:t>
      </w:r>
      <w:r>
        <w:br/>
      </w:r>
      <w:r>
        <w:br/>
      </w:r>
      <w:r>
        <w:rPr>
          <w:rStyle w:val="NormalTok"/>
        </w:rPr>
        <w:t>principal_summary</w:t>
      </w:r>
    </w:p>
    <w:p w14:paraId="4CE88D66" w14:textId="77777777" w:rsidR="00D225F5" w:rsidRDefault="00836FAB">
      <w:pPr>
        <w:pStyle w:val="SourceCode"/>
      </w:pPr>
      <w:r>
        <w:rPr>
          <w:rStyle w:val="VerbatimChar"/>
        </w:rPr>
        <w:t>## # A tibble: 1 × 4</w:t>
      </w:r>
      <w:r>
        <w:br/>
      </w:r>
      <w:r>
        <w:rPr>
          <w:rStyle w:val="VerbatimChar"/>
        </w:rPr>
        <w:t>##    Year Total_Principal Avg_Principal Count</w:t>
      </w:r>
      <w:r>
        <w:br/>
      </w:r>
      <w:r>
        <w:rPr>
          <w:rStyle w:val="VerbatimChar"/>
        </w:rPr>
        <w:t xml:space="preserve">##   &lt;dbl&gt;   </w:t>
      </w:r>
      <w:r>
        <w:rPr>
          <w:rStyle w:val="VerbatimChar"/>
        </w:rPr>
        <w:t xml:space="preserve">        &lt;dbl&gt;         &lt;dbl&gt; &lt;int&gt;</w:t>
      </w:r>
      <w:r>
        <w:br/>
      </w:r>
      <w:r>
        <w:rPr>
          <w:rStyle w:val="VerbatimChar"/>
        </w:rPr>
        <w:t>## 1  2025    11879931053.     62198592.   191</w:t>
      </w:r>
    </w:p>
    <w:p w14:paraId="10855467" w14:textId="77777777" w:rsidR="00D225F5" w:rsidRDefault="00836FAB">
      <w:pPr>
        <w:pStyle w:val="FirstParagraph"/>
      </w:pPr>
      <w:r>
        <w:t xml:space="preserve">The analysis shows that in 2025, Uganda’s </w:t>
      </w:r>
      <w:r>
        <w:rPr>
          <w:b/>
          <w:bCs/>
        </w:rPr>
        <w:t>total original principal amount</w:t>
      </w:r>
      <w:r>
        <w:t xml:space="preserve"> borrowed from the World Bank was about </w:t>
      </w:r>
      <w:r>
        <w:rPr>
          <w:b/>
          <w:bCs/>
        </w:rPr>
        <w:t>11.88 billion US</w:t>
      </w:r>
      <m:oMath>
        <m:r>
          <m:rPr>
            <m:sty m:val="p"/>
          </m:rPr>
          <w:rPr>
            <w:rFonts w:ascii="Cambria Math" w:hAnsi="Cambria Math"/>
          </w:rPr>
          <m:t>**</m:t>
        </m:r>
        <m:r>
          <m:rPr>
            <m:sty m:val="p"/>
          </m:rPr>
          <w:rPr>
            <w:rFonts w:ascii="Cambria Math" w:hAnsi="Cambria Math"/>
          </w:rPr>
          <m:t>.</m:t>
        </m:r>
        <m:r>
          <w:rPr>
            <w:rFonts w:ascii="Cambria Math" w:hAnsi="Cambria Math"/>
          </w:rPr>
          <m:t>Onaverage</m:t>
        </m:r>
        <m:r>
          <m:rPr>
            <m:sty m:val="p"/>
          </m:rPr>
          <w:rPr>
            <w:rFonts w:ascii="Cambria Math" w:hAnsi="Cambria Math"/>
          </w:rPr>
          <m:t>,</m:t>
        </m:r>
        <m:r>
          <w:rPr>
            <w:rFonts w:ascii="Cambria Math" w:hAnsi="Cambria Math"/>
          </w:rPr>
          <m:t>eac</m:t>
        </m:r>
        <m:r>
          <w:rPr>
            <w:rFonts w:ascii="Cambria Math" w:hAnsi="Cambria Math"/>
          </w:rPr>
          <m:t>h</m:t>
        </m:r>
        <m:r>
          <w:rPr>
            <w:rFonts w:ascii="Cambria Math" w:hAnsi="Cambria Math"/>
          </w:rPr>
          <m:t>loanorc</m:t>
        </m:r>
        <m:r>
          <w:rPr>
            <w:rFonts w:ascii="Cambria Math" w:hAnsi="Cambria Math"/>
          </w:rPr>
          <m:t>reditfacility</m:t>
        </m:r>
        <m:r>
          <w:rPr>
            <w:rFonts w:ascii="Cambria Math" w:hAnsi="Cambria Math"/>
          </w:rPr>
          <m:t>h</m:t>
        </m:r>
        <m:r>
          <w:rPr>
            <w:rFonts w:ascii="Cambria Math" w:hAnsi="Cambria Math"/>
          </w:rPr>
          <m:t>adan</m:t>
        </m:r>
        <m:r>
          <m:rPr>
            <m:sty m:val="p"/>
          </m:rPr>
          <w:rPr>
            <w:rFonts w:ascii="Cambria Math" w:hAnsi="Cambria Math"/>
          </w:rPr>
          <m:t>**</m:t>
        </m:r>
        <m:r>
          <w:rPr>
            <w:rFonts w:ascii="Cambria Math" w:hAnsi="Cambria Math"/>
          </w:rPr>
          <m:t>originalprincipalofabout</m:t>
        </m:r>
        <m:r>
          <w:rPr>
            <w:rFonts w:ascii="Cambria Math" w:hAnsi="Cambria Math"/>
          </w:rPr>
          <m:t>62</m:t>
        </m:r>
        <m:r>
          <w:rPr>
            <w:rFonts w:ascii="Cambria Math" w:hAnsi="Cambria Math"/>
          </w:rPr>
          <m:t>millionUS</m:t>
        </m:r>
      </m:oMath>
      <w:r>
        <w:t xml:space="preserve">, across </w:t>
      </w:r>
      <w:r>
        <w:rPr>
          <w:b/>
          <w:bCs/>
        </w:rPr>
        <w:t>191 entries</w:t>
      </w:r>
      <w:r>
        <w:t>.</w:t>
      </w:r>
    </w:p>
    <w:p w14:paraId="6603BECB" w14:textId="77777777" w:rsidR="00D225F5" w:rsidRDefault="00836FAB">
      <w:pPr>
        <w:pStyle w:val="BodyText"/>
      </w:pPr>
      <w:r>
        <w:rPr>
          <w:b/>
          <w:bCs/>
        </w:rPr>
        <w:t>Patterns and deductions:</w:t>
      </w:r>
      <w:r>
        <w:br/>
        <w:t xml:space="preserve">- Borrowing is </w:t>
      </w:r>
      <w:r>
        <w:rPr>
          <w:b/>
          <w:bCs/>
        </w:rPr>
        <w:t>concentrated in 2025</w:t>
      </w:r>
      <w:r>
        <w:t xml:space="preserve"> in the dataset snapshot.</w:t>
      </w:r>
      <w:r>
        <w:br/>
        <w:t xml:space="preserve">- The total is spread across </w:t>
      </w:r>
      <w:r>
        <w:rPr>
          <w:b/>
          <w:bCs/>
        </w:rPr>
        <w:t>many smaller l</w:t>
      </w:r>
      <w:r>
        <w:rPr>
          <w:b/>
          <w:bCs/>
        </w:rPr>
        <w:t>oans</w:t>
      </w:r>
      <w:r>
        <w:t xml:space="preserve"> instead of a few very large loans.</w:t>
      </w:r>
      <w:r>
        <w:br/>
        <w:t xml:space="preserve">- This reflects Uganda’s reliance on </w:t>
      </w:r>
      <w:r>
        <w:rPr>
          <w:b/>
          <w:bCs/>
        </w:rPr>
        <w:t>multiple concessional credits</w:t>
      </w:r>
      <w:r>
        <w:t xml:space="preserve"> to support a variety of development projects.</w:t>
      </w:r>
      <w:r>
        <w:br/>
        <w:t xml:space="preserve">- The borrowing pattern suggests </w:t>
      </w:r>
      <w:r>
        <w:rPr>
          <w:b/>
          <w:bCs/>
        </w:rPr>
        <w:t>diversification of financing</w:t>
      </w:r>
      <w:r>
        <w:t xml:space="preserve"> rather than dependence on a single large </w:t>
      </w:r>
      <w:r>
        <w:t>facility.</w:t>
      </w:r>
    </w:p>
    <w:p w14:paraId="38BB679C" w14:textId="77777777" w:rsidR="00D225F5" w:rsidRDefault="00836FAB">
      <w:pPr>
        <w:pStyle w:val="Heading1"/>
      </w:pPr>
      <w:bookmarkStart w:id="2" w:name="conclusion"/>
      <w:bookmarkEnd w:id="1"/>
      <w:r>
        <w:t>Conclusion</w:t>
      </w:r>
    </w:p>
    <w:p w14:paraId="08829ACD" w14:textId="77777777" w:rsidR="00D225F5" w:rsidRDefault="00836FAB">
      <w:pPr>
        <w:pStyle w:val="FirstParagraph"/>
      </w:pPr>
      <w:r>
        <w:t xml:space="preserve">In summary, Uganda’s credit performance with the World Bank shows that the majority of loans have been fully repaid, although a significant proportion are still under repayment. The </w:t>
      </w:r>
      <w:r>
        <w:lastRenderedPageBreak/>
        <w:t>analysis of credit status highlights Uganda’s commitm</w:t>
      </w:r>
      <w:r>
        <w:t>ent to meeting its obligations despite ongoing projects. Furthermore, the original principal amounts borrowed reveal a steady increase in loan size over the years, reflecting Uganda’s growing financing needs to support development initiatives. These borrow</w:t>
      </w:r>
      <w:r>
        <w:t>ing patterns demonstrate both progress in loan management and the country’s reliance on external financing for infrastructure and economic growth. Overall, Uganda’s loan profile indicates resilience, but also the importance of strengthening domestic resour</w:t>
      </w:r>
      <w:r>
        <w:t>ce mobilization to reduce future dependence on external debt.</w:t>
      </w:r>
      <w:bookmarkEnd w:id="2"/>
    </w:p>
    <w:sectPr w:rsidR="00D225F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702D676"/>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5F5"/>
    <w:rsid w:val="00836FAB"/>
    <w:rsid w:val="00D22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B5D8"/>
  <w15:docId w15:val="{6B3146B7-864F-483F-AB1F-D4F00FF3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1125</Words>
  <Characters>6415</Characters>
  <Application>Microsoft Office Word</Application>
  <DocSecurity>0</DocSecurity>
  <Lines>53</Lines>
  <Paragraphs>15</Paragraphs>
  <ScaleCrop>false</ScaleCrop>
  <Company/>
  <LinksUpToDate>false</LinksUpToDate>
  <CharactersWithSpaces>7525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IDA Credit Analysis Uganda</dc:title>
  <dc:creator>GRACE WANJA B30299</dc:creator>
  <cp:keywords/>
  <cp:lastModifiedBy>Grace Wanja</cp:lastModifiedBy>
  <cp:revision>2</cp:revision>
  <dcterms:created xsi:type="dcterms:W3CDTF">2025-09-21T19:55:00Z</dcterms:created>
  <dcterms:modified xsi:type="dcterms:W3CDTF">2025-09-21T19:55:00Z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2025-09-21</vt:lpwstr>
  </property>
  <property fmtid="{D5CDD505-2E9C-101B-9397-08002B2CF9AE}" pid="3" name="output">
    <vt:lpwstr>word_document</vt:lpwstr>
  </property>
</Properties>
</file>