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Fast Fashion: Environmental Impact in Canada</w:t>
      </w:r>
    </w:p>
    <w:p>
      <w:r>
        <w:t>Understanding the Hidden Cost of Cheap Clothing</w:t>
      </w:r>
    </w:p>
    <w:p/>
    <w:p>
      <w:r>
        <w:rPr>
          <w:b/>
        </w:rPr>
        <w:t>TOPIC STATEMENT</w:t>
      </w:r>
    </w:p>
    <w:p>
      <w:r>
        <w:t>Fast fashion — the rapid production of inexpensive, trend-driven clothing — drives a linear "take-make-dispose" model with severe environmental consequences. Canadians purchase an estimated 70 garments per person annually, yet the average item is worn only 7–10 times. The fashion industry accounts for 8–10% of global carbon emissions — more than international flights and shipping combined.</w:t>
      </w:r>
    </w:p>
    <w:p/>
    <w:p>
      <w:r>
        <w:rPr>
          <w:b/>
        </w:rPr>
        <w:t>KEY STATISTICS</w:t>
      </w:r>
    </w:p>
    <w:p>
      <w:r>
        <w:t>- Canadians send approximately 12 kilograms of textile waste per person per year to landfill.</w:t>
      </w:r>
    </w:p>
    <w:p>
      <w:r>
        <w:t>- It takes roughly 2,700 litres of water to produce a single cotton T-shirt.</w:t>
      </w:r>
    </w:p>
    <w:p>
      <w:r>
        <w:t>- The global fashion industry emits approximately 1.2 gigatonnes of CO₂ per year.</w:t>
      </w:r>
    </w:p>
    <w:p>
      <w:r>
        <w:t>- Less than 1% of clothing is recycled into new garments worldwide.</w:t>
      </w:r>
    </w:p>
    <w:p/>
    <w:p>
      <w:r>
        <w:rPr>
          <w:b/>
        </w:rPr>
        <w:t>ENVIRONMENTAL IMPACTS IN CANADA</w:t>
      </w:r>
    </w:p>
    <w:p/>
    <w:p>
      <w:r>
        <w:t>Carbon Emissions</w:t>
      </w:r>
    </w:p>
    <w:p>
      <w:r>
        <w:t>Fashion produces ~1.2 Gt CO₂/yr globally. Synthetic fibres from fossil fuels generate emissions during production and incineration.</w:t>
      </w:r>
    </w:p>
    <w:p/>
    <w:p>
      <w:r>
        <w:t>Water Pollution</w:t>
      </w:r>
    </w:p>
    <w:p>
      <w:r>
        <w:t>Fashion consumes ~93 billion m³ of water/yr. Textile dyeing is the 2nd-largest water polluter, introducing heavy metals into freshwater.</w:t>
      </w:r>
    </w:p>
    <w:p/>
    <w:p>
      <w:r>
        <w:t>Landfill &amp; Waste</w:t>
      </w:r>
    </w:p>
    <w:p>
      <w:r>
        <w:t>Canadians send ~12 kg of textile waste per person to landfills annually. Synthetics take 20–200 years to decompose.</w:t>
      </w:r>
    </w:p>
    <w:p/>
    <w:p>
      <w:r>
        <w:t>Biodiversity Loss</w:t>
      </w:r>
    </w:p>
    <w:p>
      <w:r>
        <w:t>Cotton uses 6% of global pesticides and 16% of insecticides. Fibre crop expansion drives deforestation globally.</w:t>
      </w:r>
    </w:p>
    <w:p/>
    <w:p>
      <w:r>
        <w:rPr>
          <w:b/>
        </w:rPr>
        <w:t>SOLUTIONS: HOW YOU CAN HELP</w:t>
      </w:r>
    </w:p>
    <w:p/>
    <w:p>
      <w:r>
        <w:t>Buy Less, Choose Well</w:t>
      </w:r>
    </w:p>
    <w:p>
      <w:r>
        <w:t>Invest in durable garments — reducing purchases by 30% could cut emissions equal to removing 1M cars.</w:t>
      </w:r>
    </w:p>
    <w:p/>
    <w:p>
      <w:r>
        <w:t>Thrift &amp; Swap</w:t>
      </w:r>
    </w:p>
    <w:p>
      <w:r>
        <w:t>Shop second-hand or organize clothing swaps to extend garment lifespans.</w:t>
      </w:r>
    </w:p>
    <w:p/>
    <w:p>
      <w:r>
        <w:t>Recycle &amp; Donate</w:t>
      </w:r>
    </w:p>
    <w:p>
      <w:r>
        <w:t>Use textile recycling programs — many Canadian cities offer curbside collection.</w:t>
      </w:r>
    </w:p>
    <w:p/>
    <w:p>
      <w:r>
        <w:t>Wash Mindfully</w:t>
      </w:r>
    </w:p>
    <w:p>
      <w:r>
        <w:t>Cold water and microfibre bags reduce microplastic release by up to 80%.</w:t>
      </w:r>
    </w:p>
    <w:p/>
    <w:p>
      <w:r>
        <w:t>Advocate for Policy</w:t>
      </w:r>
    </w:p>
    <w:p>
      <w:r>
        <w:t>Support extended producer responsibility (EPR) under Canada's Zero Plastic Waste strategy.</w:t>
      </w:r>
    </w:p>
    <w:p/>
    <w:p>
      <w:r>
        <w:t>Sustainable Fabrics</w:t>
      </w:r>
    </w:p>
    <w:p>
      <w:r>
        <w:t>Choose organic cotton, TENCEL™, or recycled fibres with GOTS/OEKO-TEX certification.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