
<file path=[Content_Types].xml><?xml version="1.0" encoding="utf-8"?>
<Types xmlns="http://schemas.openxmlformats.org/package/2006/content-types">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Lesson 3 </w:t>
      </w:r>
      <w:r w:rsidDel="00000000" w:rsidR="00000000" w:rsidRPr="00000000">
        <w:rPr>
          <w:sz w:val="40"/>
          <w:szCs w:val="40"/>
          <w:rtl w:val="0"/>
        </w:rPr>
        <w:t xml:space="preserve"> </w:t>
      </w:r>
      <w:r w:rsidDel="00000000" w:rsidR="00000000" w:rsidRPr="00000000">
        <w:rPr>
          <w:b w:val="1"/>
          <w:sz w:val="40"/>
          <w:szCs w:val="40"/>
          <w:rtl w:val="0"/>
        </w:rPr>
        <w:t xml:space="preserve">Sanctification</w:t>
      </w:r>
    </w:p>
    <w:p w:rsidR="00000000" w:rsidDel="00000000" w:rsidP="00000000" w:rsidRDefault="00000000" w:rsidRPr="00000000" w14:paraId="00000002">
      <w:pPr>
        <w:jc w:val="center"/>
        <w:rPr>
          <w:b w:val="1"/>
          <w:sz w:val="40"/>
          <w:szCs w:val="40"/>
        </w:rPr>
      </w:pPr>
      <w:sdt>
        <w:sdtPr>
          <w:tag w:val="goog_rdk_0"/>
        </w:sdtPr>
        <w:sdtContent>
          <w:r w:rsidDel="00000000" w:rsidR="00000000" w:rsidRPr="00000000">
            <w:rPr>
              <w:rFonts w:ascii="Gungsuh" w:cs="Gungsuh" w:eastAsia="Gungsuh" w:hAnsi="Gungsuh"/>
              <w:b w:val="1"/>
              <w:sz w:val="40"/>
              <w:szCs w:val="40"/>
              <w:rtl w:val="0"/>
            </w:rPr>
            <w:t xml:space="preserve">第3讲：成圣</w:t>
          </w:r>
        </w:sdtContent>
      </w:sdt>
    </w:p>
    <w:p w:rsidR="00000000" w:rsidDel="00000000" w:rsidP="00000000" w:rsidRDefault="00000000" w:rsidRPr="00000000" w14:paraId="00000003">
      <w:pPr>
        <w:jc w:val="center"/>
        <w:rPr>
          <w:b w:val="1"/>
          <w:sz w:val="32"/>
          <w:szCs w:val="32"/>
        </w:rPr>
      </w:pPr>
      <w:r w:rsidDel="00000000" w:rsidR="00000000" w:rsidRPr="00000000">
        <w:rPr>
          <w:b w:val="1"/>
          <w:sz w:val="32"/>
          <w:szCs w:val="32"/>
          <w:rtl w:val="0"/>
        </w:rPr>
        <w:t xml:space="preserve">(GSLTW pages 350-363)</w:t>
      </w:r>
    </w:p>
    <w:p w:rsidR="00000000" w:rsidDel="00000000" w:rsidP="00000000" w:rsidRDefault="00000000" w:rsidRPr="00000000" w14:paraId="00000004">
      <w:pPr>
        <w:jc w:val="center"/>
        <w:rPr>
          <w:b w:val="1"/>
          <w:sz w:val="32"/>
          <w:szCs w:val="32"/>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OPENING PRAYER</w:t>
      </w:r>
    </w:p>
    <w:p w:rsidR="00000000" w:rsidDel="00000000" w:rsidP="00000000" w:rsidRDefault="00000000" w:rsidRPr="00000000" w14:paraId="00000006">
      <w:pPr>
        <w:rPr>
          <w:b w:val="1"/>
        </w:rPr>
      </w:pPr>
      <w:sdt>
        <w:sdtPr>
          <w:tag w:val="goog_rdk_1"/>
        </w:sdtPr>
        <w:sdtContent>
          <w:r w:rsidDel="00000000" w:rsidR="00000000" w:rsidRPr="00000000">
            <w:rPr>
              <w:rFonts w:ascii="Gungsuh" w:cs="Gungsuh" w:eastAsia="Gungsuh" w:hAnsi="Gungsuh"/>
              <w:b w:val="1"/>
              <w:rtl w:val="0"/>
            </w:rPr>
            <w:t xml:space="preserve">课前祷告</w:t>
          </w:r>
        </w:sdtContent>
      </w:sdt>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HOMEWORK ASSIGNMENT REVIEW</w:t>
      </w:r>
    </w:p>
    <w:p w:rsidR="00000000" w:rsidDel="00000000" w:rsidP="00000000" w:rsidRDefault="00000000" w:rsidRPr="00000000" w14:paraId="00000009">
      <w:pPr>
        <w:rPr>
          <w:b w:val="1"/>
        </w:rPr>
      </w:pPr>
      <w:sdt>
        <w:sdtPr>
          <w:tag w:val="goog_rdk_2"/>
        </w:sdtPr>
        <w:sdtContent>
          <w:r w:rsidDel="00000000" w:rsidR="00000000" w:rsidRPr="00000000">
            <w:rPr>
              <w:rFonts w:ascii="Gungsuh" w:cs="Gungsuh" w:eastAsia="Gungsuh" w:hAnsi="Gungsuh"/>
              <w:b w:val="1"/>
              <w:rtl w:val="0"/>
            </w:rPr>
            <w:t xml:space="preserve">作业复习</w:t>
          </w:r>
        </w:sdtContent>
      </w:sdt>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jc w:val="center"/>
        <w:rPr>
          <w:b w:val="1"/>
          <w:sz w:val="32"/>
          <w:szCs w:val="32"/>
        </w:rPr>
      </w:pPr>
      <w:r w:rsidDel="00000000" w:rsidR="00000000" w:rsidRPr="00000000">
        <w:rPr>
          <w:b w:val="1"/>
          <w:sz w:val="32"/>
          <w:szCs w:val="32"/>
          <w:rtl w:val="0"/>
        </w:rPr>
        <w:t xml:space="preserve">LESSON 3 Lecture</w:t>
      </w:r>
    </w:p>
    <w:p w:rsidR="00000000" w:rsidDel="00000000" w:rsidP="00000000" w:rsidRDefault="00000000" w:rsidRPr="00000000" w14:paraId="0000000D">
      <w:pPr>
        <w:jc w:val="center"/>
        <w:rPr>
          <w:b w:val="1"/>
          <w:sz w:val="32"/>
          <w:szCs w:val="32"/>
        </w:rPr>
      </w:pPr>
      <w:sdt>
        <w:sdtPr>
          <w:tag w:val="goog_rdk_3"/>
        </w:sdtPr>
        <w:sdtContent>
          <w:r w:rsidDel="00000000" w:rsidR="00000000" w:rsidRPr="00000000">
            <w:rPr>
              <w:rFonts w:ascii="Gungsuh" w:cs="Gungsuh" w:eastAsia="Gungsuh" w:hAnsi="Gungsuh"/>
              <w:b w:val="1"/>
              <w:sz w:val="32"/>
              <w:szCs w:val="32"/>
              <w:rtl w:val="0"/>
            </w:rPr>
            <w:t xml:space="preserve">第3讲：成圣</w:t>
          </w:r>
        </w:sdtContent>
      </w:sdt>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360" w:hanging="360"/>
        <w:rPr/>
      </w:pPr>
      <w:r w:rsidDel="00000000" w:rsidR="00000000" w:rsidRPr="00000000">
        <w:rPr>
          <w:rtl w:val="0"/>
        </w:rPr>
        <w:t xml:space="preserve">Sanctification does not save a person</w:t>
      </w:r>
    </w:p>
    <w:p w:rsidR="00000000" w:rsidDel="00000000" w:rsidP="00000000" w:rsidRDefault="00000000" w:rsidRPr="00000000" w14:paraId="00000010">
      <w:pPr>
        <w:ind w:left="360" w:firstLine="0"/>
        <w:rPr/>
      </w:pPr>
      <w:sdt>
        <w:sdtPr>
          <w:tag w:val="goog_rdk_4"/>
        </w:sdtPr>
        <w:sdtContent>
          <w:r w:rsidDel="00000000" w:rsidR="00000000" w:rsidRPr="00000000">
            <w:rPr>
              <w:rFonts w:ascii="Gungsuh" w:cs="Gungsuh" w:eastAsia="Gungsuh" w:hAnsi="Gungsuh"/>
              <w:rtl w:val="0"/>
            </w:rPr>
            <w:t xml:space="preserve">成圣不能救人。</w:t>
          </w:r>
        </w:sdtContent>
      </w:sdt>
    </w:p>
    <w:p w:rsidR="00000000" w:rsidDel="00000000" w:rsidP="00000000" w:rsidRDefault="00000000" w:rsidRPr="00000000" w14:paraId="00000011">
      <w:pPr>
        <w:numPr>
          <w:ilvl w:val="0"/>
          <w:numId w:val="2"/>
        </w:numPr>
        <w:ind w:left="1080" w:hanging="360"/>
        <w:rPr/>
      </w:pPr>
      <w:r w:rsidDel="00000000" w:rsidR="00000000" w:rsidRPr="00000000">
        <w:rPr>
          <w:rtl w:val="0"/>
        </w:rPr>
        <w:t xml:space="preserve">Holy living does not atone for ________. Rom 12:1</w:t>
      </w:r>
    </w:p>
    <w:p w:rsidR="00000000" w:rsidDel="00000000" w:rsidP="00000000" w:rsidRDefault="00000000" w:rsidRPr="00000000" w14:paraId="00000012">
      <w:pPr>
        <w:ind w:left="1080" w:firstLine="240"/>
        <w:rPr/>
      </w:pPr>
      <w:sdt>
        <w:sdtPr>
          <w:tag w:val="goog_rdk_5"/>
        </w:sdtPr>
        <w:sdtContent>
          <w:r w:rsidDel="00000000" w:rsidR="00000000" w:rsidRPr="00000000">
            <w:rPr>
              <w:rFonts w:ascii="Gungsuh" w:cs="Gungsuh" w:eastAsia="Gungsuh" w:hAnsi="Gungsuh"/>
              <w:rtl w:val="0"/>
            </w:rPr>
            <w:t xml:space="preserve">圣洁生活不能抵偿________。罗12:1</w:t>
          </w:r>
        </w:sdtContent>
      </w:sdt>
    </w:p>
    <w:p w:rsidR="00000000" w:rsidDel="00000000" w:rsidP="00000000" w:rsidRDefault="00000000" w:rsidRPr="00000000" w14:paraId="00000013">
      <w:pPr>
        <w:ind w:left="1080" w:firstLine="240"/>
        <w:rPr/>
      </w:pPr>
      <w:r w:rsidDel="00000000" w:rsidR="00000000" w:rsidRPr="00000000">
        <w:rPr>
          <w:rtl w:val="0"/>
        </w:rPr>
      </w:r>
    </w:p>
    <w:p w:rsidR="00000000" w:rsidDel="00000000" w:rsidP="00000000" w:rsidRDefault="00000000" w:rsidRPr="00000000" w14:paraId="00000014">
      <w:pPr>
        <w:numPr>
          <w:ilvl w:val="0"/>
          <w:numId w:val="2"/>
        </w:numPr>
        <w:ind w:left="1080" w:hanging="360"/>
        <w:rPr/>
      </w:pPr>
      <w:r w:rsidDel="00000000" w:rsidR="00000000" w:rsidRPr="00000000">
        <w:rPr>
          <w:rtl w:val="0"/>
        </w:rPr>
        <w:t xml:space="preserve">God promises to ________ faithful service. Mt 5:12; Lk 14:14; Gal 6:9</w:t>
      </w:r>
    </w:p>
    <w:p w:rsidR="00000000" w:rsidDel="00000000" w:rsidP="00000000" w:rsidRDefault="00000000" w:rsidRPr="00000000" w14:paraId="00000015">
      <w:pPr>
        <w:ind w:left="1080" w:firstLine="0"/>
        <w:rPr/>
      </w:pPr>
      <w:sdt>
        <w:sdtPr>
          <w:tag w:val="goog_rdk_6"/>
        </w:sdtPr>
        <w:sdtContent>
          <w:r w:rsidDel="00000000" w:rsidR="00000000" w:rsidRPr="00000000">
            <w:rPr>
              <w:rFonts w:ascii="Gungsuh" w:cs="Gungsuh" w:eastAsia="Gungsuh" w:hAnsi="Gungsuh"/>
              <w:rtl w:val="0"/>
            </w:rPr>
            <w:t xml:space="preserve">     神应许________忠心的服侍。太5:12; 路 14:14; 加 6:9</w:t>
          </w:r>
        </w:sdtContent>
      </w:sdt>
    </w:p>
    <w:p w:rsidR="00000000" w:rsidDel="00000000" w:rsidP="00000000" w:rsidRDefault="00000000" w:rsidRPr="00000000" w14:paraId="00000016">
      <w:pPr>
        <w:ind w:left="1080" w:firstLine="0"/>
        <w:rPr/>
      </w:pPr>
      <w:r w:rsidDel="00000000" w:rsidR="00000000" w:rsidRPr="00000000">
        <w:rPr>
          <w:rtl w:val="0"/>
        </w:rPr>
      </w:r>
    </w:p>
    <w:p w:rsidR="00000000" w:rsidDel="00000000" w:rsidP="00000000" w:rsidRDefault="00000000" w:rsidRPr="00000000" w14:paraId="00000017">
      <w:pPr>
        <w:ind w:left="720" w:firstLine="0"/>
        <w:rPr>
          <w:i w:val="1"/>
        </w:rPr>
      </w:pPr>
      <w:r w:rsidDel="00000000" w:rsidR="00000000" w:rsidRPr="00000000">
        <w:rPr>
          <w:rtl w:val="0"/>
        </w:rPr>
        <w:t xml:space="preserve">c. Sanctification can never be taught independent of justification. Sanctification is not the ________ of justification but the ________ of it. </w:t>
      </w:r>
      <w:r w:rsidDel="00000000" w:rsidR="00000000" w:rsidRPr="00000000">
        <w:rPr>
          <w:i w:val="1"/>
          <w:rtl w:val="0"/>
        </w:rPr>
        <w:t xml:space="preserve">“Some have taught that a person—after he has been born again—can perfectly observe and completely fulfill God’s Law, and that this fulfilling is our righteousness before God, by which we merit eternal life.”</w:t>
      </w:r>
      <w:r w:rsidDel="00000000" w:rsidR="00000000" w:rsidRPr="00000000">
        <w:rPr>
          <w:i w:val="1"/>
          <w:vertAlign w:val="superscript"/>
        </w:rPr>
        <w:footnoteReference w:customMarkFollows="0" w:id="0"/>
      </w:r>
      <w:r w:rsidDel="00000000" w:rsidR="00000000" w:rsidRPr="00000000">
        <w:rPr>
          <w:rtl w:val="0"/>
        </w:rPr>
      </w:r>
    </w:p>
    <w:p w:rsidR="00000000" w:rsidDel="00000000" w:rsidP="00000000" w:rsidRDefault="00000000" w:rsidRPr="00000000" w14:paraId="00000018">
      <w:pPr>
        <w:ind w:left="720" w:firstLine="0"/>
        <w:rPr>
          <w:i w:val="1"/>
          <w:vertAlign w:val="superscript"/>
        </w:rPr>
      </w:pPr>
      <w:sdt>
        <w:sdtPr>
          <w:tag w:val="goog_rdk_7"/>
        </w:sdtPr>
        <w:sdtContent>
          <w:r w:rsidDel="00000000" w:rsidR="00000000" w:rsidRPr="00000000">
            <w:rPr>
              <w:rFonts w:ascii="Gungsuh" w:cs="Gungsuh" w:eastAsia="Gungsuh" w:hAnsi="Gungsuh"/>
              <w:rtl w:val="0"/>
            </w:rPr>
            <w:t xml:space="preserve">在教导成圣时永远不能脱离称义。成圣不是称义的__________，而是称义的__________。“有些人教导说，一个人在他重生后，可以完全遵守并且行出神的律法，而这就是我们在神面前的义，我们也因此可以得到永生。”</w:t>
          </w:r>
        </w:sdtContent>
      </w:sdt>
      <w:r w:rsidDel="00000000" w:rsidR="00000000" w:rsidRPr="00000000">
        <w:rPr>
          <w:i w:val="1"/>
          <w:vertAlign w:val="superscript"/>
          <w:rtl w:val="0"/>
        </w:rPr>
        <w:t xml:space="preserve"> 3</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1"/>
        </w:numPr>
        <w:ind w:left="360" w:hanging="360"/>
        <w:rPr/>
      </w:pPr>
      <w:r w:rsidDel="00000000" w:rsidR="00000000" w:rsidRPr="00000000">
        <w:rPr>
          <w:rtl w:val="0"/>
        </w:rPr>
        <w:t xml:space="preserve">The causes of sanctification</w:t>
      </w:r>
    </w:p>
    <w:p w:rsidR="00000000" w:rsidDel="00000000" w:rsidP="00000000" w:rsidRDefault="00000000" w:rsidRPr="00000000" w14:paraId="0000001B">
      <w:pPr>
        <w:ind w:left="360" w:firstLine="0"/>
        <w:rPr/>
      </w:pPr>
      <w:sdt>
        <w:sdtPr>
          <w:tag w:val="goog_rdk_8"/>
        </w:sdtPr>
        <w:sdtContent>
          <w:r w:rsidDel="00000000" w:rsidR="00000000" w:rsidRPr="00000000">
            <w:rPr>
              <w:rFonts w:ascii="Gungsuh" w:cs="Gungsuh" w:eastAsia="Gungsuh" w:hAnsi="Gungsuh"/>
              <w:rtl w:val="0"/>
            </w:rPr>
            <w:t xml:space="preserve">    成圣的原因</w:t>
          </w:r>
        </w:sdtContent>
      </w:sdt>
    </w:p>
    <w:p w:rsidR="00000000" w:rsidDel="00000000" w:rsidP="00000000" w:rsidRDefault="00000000" w:rsidRPr="00000000" w14:paraId="0000001C">
      <w:pPr>
        <w:ind w:firstLine="720"/>
        <w:rPr/>
      </w:pPr>
      <w:r w:rsidDel="00000000" w:rsidR="00000000" w:rsidRPr="00000000">
        <w:rPr>
          <w:rtl w:val="0"/>
        </w:rPr>
        <w:t xml:space="preserve">a. The primary cause is the ________. 1 Thess 5:23; Phil 2:13; </w:t>
      </w:r>
    </w:p>
    <w:p w:rsidR="00000000" w:rsidDel="00000000" w:rsidP="00000000" w:rsidRDefault="00000000" w:rsidRPr="00000000" w14:paraId="0000001D">
      <w:pPr>
        <w:ind w:firstLine="720"/>
        <w:rPr/>
      </w:pPr>
      <w:sdt>
        <w:sdtPr>
          <w:tag w:val="goog_rdk_9"/>
        </w:sdtPr>
        <w:sdtContent>
          <w:r w:rsidDel="00000000" w:rsidR="00000000" w:rsidRPr="00000000">
            <w:rPr>
              <w:rFonts w:ascii="Gungsuh" w:cs="Gungsuh" w:eastAsia="Gungsuh" w:hAnsi="Gungsuh"/>
              <w:rtl w:val="0"/>
            </w:rPr>
            <w:t xml:space="preserve">        基本原因是___________。帖前5:23; 腓 2:13;</w:t>
          </w:r>
        </w:sdtContent>
      </w:sdt>
    </w:p>
    <w:p w:rsidR="00000000" w:rsidDel="00000000" w:rsidP="00000000" w:rsidRDefault="00000000" w:rsidRPr="00000000" w14:paraId="0000001E">
      <w:pPr>
        <w:ind w:firstLine="720"/>
        <w:rPr/>
      </w:pPr>
      <w:r w:rsidDel="00000000" w:rsidR="00000000" w:rsidRPr="00000000">
        <w:rPr>
          <w:rtl w:val="0"/>
        </w:rPr>
      </w:r>
    </w:p>
    <w:p w:rsidR="00000000" w:rsidDel="00000000" w:rsidP="00000000" w:rsidRDefault="00000000" w:rsidRPr="00000000" w14:paraId="0000001F">
      <w:pPr>
        <w:ind w:firstLine="720"/>
        <w:rPr/>
      </w:pPr>
      <w:r w:rsidDel="00000000" w:rsidR="00000000" w:rsidRPr="00000000">
        <w:rPr>
          <w:rtl w:val="0"/>
        </w:rPr>
        <w:t xml:space="preserve">b. Specifically the ________ causes sanctification Rom 8:13-14; Tit 3:5; Gal 5:22-23</w:t>
      </w:r>
    </w:p>
    <w:p w:rsidR="00000000" w:rsidDel="00000000" w:rsidP="00000000" w:rsidRDefault="00000000" w:rsidRPr="00000000" w14:paraId="00000020">
      <w:pPr>
        <w:ind w:firstLine="720"/>
        <w:rPr/>
      </w:pPr>
      <w:sdt>
        <w:sdtPr>
          <w:tag w:val="goog_rdk_10"/>
        </w:sdtPr>
        <w:sdtContent>
          <w:r w:rsidDel="00000000" w:rsidR="00000000" w:rsidRPr="00000000">
            <w:rPr>
              <w:rFonts w:ascii="Gungsuh" w:cs="Gungsuh" w:eastAsia="Gungsuh" w:hAnsi="Gungsuh"/>
              <w:rtl w:val="0"/>
            </w:rPr>
            <w:t xml:space="preserve">         具体地说，成圣的原因是___________。罗8:13-14;多3:5; 加5:22-23</w:t>
          </w:r>
        </w:sdtContent>
      </w:sdt>
    </w:p>
    <w:p w:rsidR="00000000" w:rsidDel="00000000" w:rsidP="00000000" w:rsidRDefault="00000000" w:rsidRPr="00000000" w14:paraId="00000021">
      <w:pPr>
        <w:ind w:firstLine="720"/>
        <w:rPr/>
      </w:pPr>
      <w:r w:rsidDel="00000000" w:rsidR="00000000" w:rsidRPr="00000000">
        <w:rPr>
          <w:rtl w:val="0"/>
        </w:rPr>
      </w:r>
    </w:p>
    <w:p w:rsidR="00000000" w:rsidDel="00000000" w:rsidP="00000000" w:rsidRDefault="00000000" w:rsidRPr="00000000" w14:paraId="00000022">
      <w:pPr>
        <w:numPr>
          <w:ilvl w:val="0"/>
          <w:numId w:val="2"/>
        </w:numPr>
        <w:ind w:left="1080" w:hanging="360"/>
        <w:rPr/>
      </w:pPr>
      <w:r w:rsidDel="00000000" w:rsidR="00000000" w:rsidRPr="00000000">
        <w:rPr>
          <w:rtl w:val="0"/>
        </w:rPr>
        <w:t xml:space="preserve">The Holy Spirit uses the ________ to energize people and the ________ to tell people about God’s will. Rom 12:1-2; Ps 119:9</w:t>
      </w:r>
    </w:p>
    <w:p w:rsidR="00000000" w:rsidDel="00000000" w:rsidP="00000000" w:rsidRDefault="00000000" w:rsidRPr="00000000" w14:paraId="00000023">
      <w:pPr>
        <w:ind w:left="1080" w:firstLine="240"/>
        <w:rPr/>
      </w:pPr>
      <w:sdt>
        <w:sdtPr>
          <w:tag w:val="goog_rdk_11"/>
        </w:sdtPr>
        <w:sdtContent>
          <w:r w:rsidDel="00000000" w:rsidR="00000000" w:rsidRPr="00000000">
            <w:rPr>
              <w:rFonts w:ascii="Gungsuh" w:cs="Gungsuh" w:eastAsia="Gungsuh" w:hAnsi="Gungsuh"/>
              <w:rtl w:val="0"/>
            </w:rPr>
            <w:t xml:space="preserve">圣灵用___________激励人，并___________把神的心意告诉他人。</w:t>
          </w:r>
        </w:sdtContent>
      </w:sdt>
    </w:p>
    <w:p w:rsidR="00000000" w:rsidDel="00000000" w:rsidP="00000000" w:rsidRDefault="00000000" w:rsidRPr="00000000" w14:paraId="00000024">
      <w:pPr>
        <w:ind w:left="1080" w:firstLine="240"/>
        <w:rPr>
          <w:i w:val="1"/>
        </w:rPr>
      </w:pPr>
      <w:sdt>
        <w:sdtPr>
          <w:tag w:val="goog_rdk_12"/>
        </w:sdtPr>
        <w:sdtContent>
          <w:r w:rsidDel="00000000" w:rsidR="00000000" w:rsidRPr="00000000">
            <w:rPr>
              <w:rFonts w:ascii="Gungsuh" w:cs="Gungsuh" w:eastAsia="Gungsuh" w:hAnsi="Gungsuh"/>
              <w:rtl w:val="0"/>
            </w:rPr>
            <w:t xml:space="preserve">罗12:1-2;诗 119:9</w:t>
          </w:r>
        </w:sdtContent>
      </w:sdt>
      <w:r w:rsidDel="00000000" w:rsidR="00000000" w:rsidRPr="00000000">
        <w:rPr>
          <w:rtl w:val="0"/>
        </w:rPr>
      </w:r>
    </w:p>
    <w:p w:rsidR="00000000" w:rsidDel="00000000" w:rsidP="00000000" w:rsidRDefault="00000000" w:rsidRPr="00000000" w14:paraId="00000025">
      <w:pPr>
        <w:ind w:left="720" w:firstLine="0"/>
        <w:rPr>
          <w:i w:val="1"/>
        </w:rPr>
      </w:pPr>
      <w:r w:rsidDel="00000000" w:rsidR="00000000" w:rsidRPr="00000000">
        <w:rPr>
          <w:i w:val="1"/>
          <w:rtl w:val="0"/>
        </w:rPr>
        <w:t xml:space="preserve"> “The Law indeed says it is God’s will and command that we should walk in a new life [Romans 6:4]. But it does not give the power and ability to begin and to do it. The Holy Spirit renews the heart. He is given and received, not through the Law, but through the preaching of the Gospel (Galatians 3:14). </w:t>
      </w:r>
      <w:r w:rsidDel="00000000" w:rsidR="00000000" w:rsidRPr="00000000">
        <w:rPr>
          <w:b w:val="1"/>
          <w:i w:val="1"/>
          <w:vertAlign w:val="superscript"/>
          <w:rtl w:val="0"/>
        </w:rPr>
        <w:t xml:space="preserve">12</w:t>
      </w:r>
      <w:r w:rsidDel="00000000" w:rsidR="00000000" w:rsidRPr="00000000">
        <w:rPr>
          <w:i w:val="1"/>
          <w:rtl w:val="0"/>
        </w:rPr>
        <w:t xml:space="preserve"> Thereafter, the Holy Spirit uses the Law in order to teach the regenerate from it and to point out and show them in the Ten Commandments what is the</w:t>
      </w:r>
      <w:r w:rsidDel="00000000" w:rsidR="00000000" w:rsidRPr="00000000">
        <w:rPr>
          <w:rtl w:val="0"/>
        </w:rPr>
        <w:t xml:space="preserve"> </w:t>
      </w:r>
      <w:r w:rsidDel="00000000" w:rsidR="00000000" w:rsidRPr="00000000">
        <w:rPr>
          <w:i w:val="1"/>
          <w:rtl w:val="0"/>
        </w:rPr>
        <w:t xml:space="preserve">“will of God, what is ‹good and› acceptable and perfect” (Romans 12:2) in what “good works, which God prepared beforehand, that we should walk (Ephesians 2:10)”.</w:t>
      </w:r>
      <w:r w:rsidDel="00000000" w:rsidR="00000000" w:rsidRPr="00000000">
        <w:rPr>
          <w:i w:val="1"/>
          <w:vertAlign w:val="superscript"/>
        </w:rPr>
        <w:footnoteReference w:customMarkFollows="0" w:id="1"/>
      </w:r>
      <w:r w:rsidDel="00000000" w:rsidR="00000000" w:rsidRPr="00000000">
        <w:rPr>
          <w:rtl w:val="0"/>
        </w:rPr>
      </w:r>
    </w:p>
    <w:p w:rsidR="00000000" w:rsidDel="00000000" w:rsidP="00000000" w:rsidRDefault="00000000" w:rsidRPr="00000000" w14:paraId="00000026">
      <w:pPr>
        <w:ind w:left="720" w:firstLine="0"/>
        <w:rPr/>
      </w:pPr>
      <w:sdt>
        <w:sdtPr>
          <w:tag w:val="goog_rdk_13"/>
        </w:sdtPr>
        <w:sdtContent>
          <w:r w:rsidDel="00000000" w:rsidR="00000000" w:rsidRPr="00000000">
            <w:rPr>
              <w:rFonts w:ascii="Gungsuh" w:cs="Gungsuh" w:eastAsia="Gungsuh" w:hAnsi="Gungsuh"/>
              <w:rtl w:val="0"/>
            </w:rPr>
            <w:t xml:space="preserve">“律法确实说，神的旨意和命令是要我们活出新的生命[罗马书6:4]。但它并没有给人力量和能力来开始并实施。圣灵更新人心。他不是藉着律法，乃是藉着传福音，被给与并接受的(加拉太书3:14)。</w:t>
          </w:r>
        </w:sdtContent>
      </w:sdt>
      <w:r w:rsidDel="00000000" w:rsidR="00000000" w:rsidRPr="00000000">
        <w:rPr>
          <w:b w:val="1"/>
          <w:i w:val="1"/>
          <w:vertAlign w:val="superscript"/>
          <w:rtl w:val="0"/>
        </w:rPr>
        <w:t xml:space="preserve">12</w:t>
      </w:r>
      <w:sdt>
        <w:sdtPr>
          <w:tag w:val="goog_rdk_14"/>
        </w:sdtPr>
        <w:sdtContent>
          <w:r w:rsidDel="00000000" w:rsidR="00000000" w:rsidRPr="00000000">
            <w:rPr>
              <w:rFonts w:ascii="Gungsuh" w:cs="Gungsuh" w:eastAsia="Gungsuh" w:hAnsi="Gungsuh"/>
              <w:rtl w:val="0"/>
            </w:rPr>
            <w:t xml:space="preserve">因此，圣灵使用法律来教导再生，并在《十诫》中指出并显明“神的旨意是什么，什么是&lt;美善的&gt;、可接受的和完美的(罗马书12:2)。我们当行什么善事，就是神事先准备叫我们行的(以弗所书2:10)。”</w:t>
          </w:r>
        </w:sdtContent>
      </w:sdt>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2"/>
        </w:numPr>
        <w:ind w:left="1080" w:hanging="360"/>
        <w:rPr/>
      </w:pPr>
      <w:r w:rsidDel="00000000" w:rsidR="00000000" w:rsidRPr="00000000">
        <w:rPr>
          <w:rtl w:val="0"/>
        </w:rPr>
        <w:t xml:space="preserve">The cooperating cause of sanctification is the ________. Phil 2:13</w:t>
      </w:r>
    </w:p>
    <w:p w:rsidR="00000000" w:rsidDel="00000000" w:rsidP="00000000" w:rsidRDefault="00000000" w:rsidRPr="00000000" w14:paraId="00000029">
      <w:pPr>
        <w:ind w:left="1080" w:firstLine="0"/>
        <w:rPr/>
      </w:pPr>
      <w:sdt>
        <w:sdtPr>
          <w:tag w:val="goog_rdk_15"/>
        </w:sdtPr>
        <w:sdtContent>
          <w:r w:rsidDel="00000000" w:rsidR="00000000" w:rsidRPr="00000000">
            <w:rPr>
              <w:rFonts w:ascii="Gungsuh" w:cs="Gungsuh" w:eastAsia="Gungsuh" w:hAnsi="Gungsuh"/>
              <w:rtl w:val="0"/>
            </w:rPr>
            <w:t xml:space="preserve">   成圣的合力原因是____________。腓2:13 </w:t>
          </w:r>
        </w:sdtContent>
      </w:sdt>
    </w:p>
    <w:p w:rsidR="00000000" w:rsidDel="00000000" w:rsidP="00000000" w:rsidRDefault="00000000" w:rsidRPr="00000000" w14:paraId="0000002A">
      <w:pPr>
        <w:ind w:left="720" w:firstLine="0"/>
        <w:rPr>
          <w:i w:val="1"/>
        </w:rPr>
      </w:pPr>
      <w:r w:rsidDel="00000000" w:rsidR="00000000" w:rsidRPr="00000000">
        <w:rPr>
          <w:b w:val="1"/>
          <w:i w:val="1"/>
          <w:vertAlign w:val="superscript"/>
          <w:rtl w:val="0"/>
        </w:rPr>
        <w:t xml:space="preserve">65</w:t>
      </w:r>
      <w:r w:rsidDel="00000000" w:rsidR="00000000" w:rsidRPr="00000000">
        <w:rPr>
          <w:i w:val="1"/>
          <w:rtl w:val="0"/>
        </w:rPr>
        <w:t xml:space="preserve"> From this evidence the following is certain: as soon as the Holy Spirit has begun His work of regeneration and renewal in us through the Word and holy Sacraments, we can and should cooperate through His power, although still in great weakness. This cooperation does not come from our fleshly natural powers, but from the new powers and gifts that the Holy Spirit has begun in us in conversion. </w:t>
      </w:r>
      <w:r w:rsidDel="00000000" w:rsidR="00000000" w:rsidRPr="00000000">
        <w:rPr>
          <w:b w:val="1"/>
          <w:i w:val="1"/>
          <w:vertAlign w:val="superscript"/>
          <w:rtl w:val="0"/>
        </w:rPr>
        <w:t xml:space="preserve">66</w:t>
      </w:r>
      <w:r w:rsidDel="00000000" w:rsidR="00000000" w:rsidRPr="00000000">
        <w:rPr>
          <w:i w:val="1"/>
          <w:rtl w:val="0"/>
        </w:rPr>
        <w:t xml:space="preserve"> St. Paul clearly and eagerly encourages that “working together with Him, then, we appeal to you not to receive the grace of God in vain” [2 Corinthians 6:1]. But this is to be understood in no other way than the following: the converted person does good to such an extent and as long as God by His Holy Spirit rules, guides, and leads him. As soon as God would withdraw His gracious hand from that person, he could not for a moment keep obeying God. But ‹if anyone would take St. Paul’s words in this sense—› the converted person cooperates with the Holy Spirit the way two horses draw a wagon together—this could not be allowed in any way without damaging the divine truth.</w:t>
      </w:r>
      <w:r w:rsidDel="00000000" w:rsidR="00000000" w:rsidRPr="00000000">
        <w:rPr>
          <w:i w:val="1"/>
          <w:vertAlign w:val="superscript"/>
        </w:rPr>
        <w:footnoteReference w:customMarkFollows="0" w:id="2"/>
      </w:r>
      <w:r w:rsidDel="00000000" w:rsidR="00000000" w:rsidRPr="00000000">
        <w:rPr>
          <w:rtl w:val="0"/>
        </w:rPr>
      </w:r>
    </w:p>
    <w:p w:rsidR="00000000" w:rsidDel="00000000" w:rsidP="00000000" w:rsidRDefault="00000000" w:rsidRPr="00000000" w14:paraId="0000002B">
      <w:pPr>
        <w:ind w:left="720" w:firstLine="0"/>
        <w:rPr>
          <w:i w:val="1"/>
          <w:vertAlign w:val="superscript"/>
        </w:rPr>
      </w:pPr>
      <w:r w:rsidDel="00000000" w:rsidR="00000000" w:rsidRPr="00000000">
        <w:rPr>
          <w:b w:val="1"/>
          <w:i w:val="1"/>
          <w:vertAlign w:val="superscript"/>
          <w:rtl w:val="0"/>
        </w:rPr>
        <w:t xml:space="preserve">65</w:t>
      </w:r>
      <w:sdt>
        <w:sdtPr>
          <w:tag w:val="goog_rdk_16"/>
        </w:sdtPr>
        <w:sdtContent>
          <w:r w:rsidDel="00000000" w:rsidR="00000000" w:rsidRPr="00000000">
            <w:rPr>
              <w:rFonts w:ascii="Gungsuh" w:cs="Gungsuh" w:eastAsia="Gungsuh" w:hAnsi="Gungsuh"/>
              <w:rtl w:val="0"/>
            </w:rPr>
            <w:t xml:space="preserve">从这个证据中，可以肯定以下内容是确定无疑的:只要圣灵通过圣道和圣礼，开始在我们里面产生重生与更新的工作。虽然我们仍有极大的软弱，但我们可以，也应该通过他的能力来合作。这种合作不是来自我们肉身的自然能力，而是来自圣灵在我们里面开始转变的新能力和恩赐。</w:t>
          </w:r>
        </w:sdtContent>
      </w:sdt>
      <w:r w:rsidDel="00000000" w:rsidR="00000000" w:rsidRPr="00000000">
        <w:rPr>
          <w:b w:val="1"/>
          <w:i w:val="1"/>
          <w:vertAlign w:val="superscript"/>
          <w:rtl w:val="0"/>
        </w:rPr>
        <w:t xml:space="preserve">66</w:t>
      </w:r>
      <w:sdt>
        <w:sdtPr>
          <w:tag w:val="goog_rdk_17"/>
        </w:sdtPr>
        <w:sdtContent>
          <w:r w:rsidDel="00000000" w:rsidR="00000000" w:rsidRPr="00000000">
            <w:rPr>
              <w:rFonts w:ascii="Gungsuh" w:cs="Gungsuh" w:eastAsia="Gungsuh" w:hAnsi="Gungsuh"/>
              <w:rtl w:val="0"/>
            </w:rPr>
            <w:t xml:space="preserve">圣保罗明确并热切地鼓励“我们与神同工的，也劝你们不可徒受他的恩典[哥林多后书6:1]。但这只能理解为:只要神藉着他的圣灵来管理、引导并带领他，回转信主的人就会在一定程度上行善。一旦神要从那人收回他的恩典之手，他一刻也不能顺服神。但是如果有人从这个意义上接受圣保罗的话，回转相信的人就像两匹马拉着一辆马车一样与圣灵合作，无论如何都不可能不损害神圣的真理。</w:t>
          </w:r>
        </w:sdtContent>
      </w:sdt>
      <w:r w:rsidDel="00000000" w:rsidR="00000000" w:rsidRPr="00000000">
        <w:rPr>
          <w:i w:val="1"/>
          <w:vertAlign w:val="superscript"/>
          <w:rtl w:val="0"/>
        </w:rPr>
        <w:t xml:space="preserve">5</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jc w:val="center"/>
        <w:rPr>
          <w:b w:val="1"/>
          <w:sz w:val="32"/>
          <w:szCs w:val="32"/>
        </w:rPr>
      </w:pPr>
      <w:r w:rsidDel="00000000" w:rsidR="00000000" w:rsidRPr="00000000">
        <w:rPr>
          <w:b w:val="1"/>
          <w:sz w:val="32"/>
          <w:szCs w:val="32"/>
          <w:rtl w:val="0"/>
        </w:rPr>
        <w:t xml:space="preserve">Lesson 3 </w:t>
      </w:r>
      <w:r w:rsidDel="00000000" w:rsidR="00000000" w:rsidRPr="00000000">
        <w:rPr>
          <w:sz w:val="32"/>
          <w:szCs w:val="32"/>
          <w:rtl w:val="0"/>
        </w:rPr>
        <w:t xml:space="preserve"> </w:t>
      </w:r>
      <w:r w:rsidDel="00000000" w:rsidR="00000000" w:rsidRPr="00000000">
        <w:rPr>
          <w:b w:val="1"/>
          <w:sz w:val="32"/>
          <w:szCs w:val="32"/>
          <w:rtl w:val="0"/>
        </w:rPr>
        <w:t xml:space="preserve">Sanctification</w:t>
      </w:r>
    </w:p>
    <w:p w:rsidR="00000000" w:rsidDel="00000000" w:rsidP="00000000" w:rsidRDefault="00000000" w:rsidRPr="00000000" w14:paraId="0000002F">
      <w:pPr>
        <w:jc w:val="center"/>
        <w:rPr>
          <w:b w:val="1"/>
          <w:sz w:val="32"/>
          <w:szCs w:val="32"/>
        </w:rPr>
      </w:pPr>
      <w:r w:rsidDel="00000000" w:rsidR="00000000" w:rsidRPr="00000000">
        <w:rPr>
          <w:b w:val="1"/>
          <w:sz w:val="32"/>
          <w:szCs w:val="32"/>
          <w:rtl w:val="0"/>
        </w:rPr>
        <w:t xml:space="preserve">(GSLTW pages 350-363)</w:t>
      </w:r>
    </w:p>
    <w:p w:rsidR="00000000" w:rsidDel="00000000" w:rsidP="00000000" w:rsidRDefault="00000000" w:rsidRPr="00000000" w14:paraId="00000030">
      <w:pPr>
        <w:jc w:val="center"/>
        <w:rPr>
          <w:b w:val="1"/>
          <w:sz w:val="32"/>
          <w:szCs w:val="32"/>
        </w:rPr>
      </w:pPr>
      <w:sdt>
        <w:sdtPr>
          <w:tag w:val="goog_rdk_18"/>
        </w:sdtPr>
        <w:sdtContent>
          <w:r w:rsidDel="00000000" w:rsidR="00000000" w:rsidRPr="00000000">
            <w:rPr>
              <w:rFonts w:ascii="Gungsuh" w:cs="Gungsuh" w:eastAsia="Gungsuh" w:hAnsi="Gungsuh"/>
              <w:b w:val="1"/>
              <w:sz w:val="32"/>
              <w:szCs w:val="32"/>
              <w:rtl w:val="0"/>
            </w:rPr>
            <w:t xml:space="preserve">第3讲：成圣</w:t>
          </w:r>
        </w:sdtContent>
      </w:sdt>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widowControl w:val="1"/>
        <w:numPr>
          <w:ilvl w:val="0"/>
          <w:numId w:val="3"/>
        </w:numPr>
        <w:ind w:left="720" w:hanging="360"/>
        <w:rPr/>
      </w:pPr>
      <w:r w:rsidDel="00000000" w:rsidR="00000000" w:rsidRPr="00000000">
        <w:rPr>
          <w:rtl w:val="0"/>
        </w:rPr>
        <w:t xml:space="preserve">Can Christians live a perfect life of sanctification in this world?   Explain.  Ro 7:21-23; Gal 5:17.</w:t>
      </w:r>
    </w:p>
    <w:p w:rsidR="00000000" w:rsidDel="00000000" w:rsidP="00000000" w:rsidRDefault="00000000" w:rsidRPr="00000000" w14:paraId="00000033">
      <w:pPr>
        <w:widowControl w:val="1"/>
        <w:ind w:left="720" w:firstLine="240"/>
        <w:rPr/>
      </w:pPr>
      <w:sdt>
        <w:sdtPr>
          <w:tag w:val="goog_rdk_19"/>
        </w:sdtPr>
        <w:sdtContent>
          <w:r w:rsidDel="00000000" w:rsidR="00000000" w:rsidRPr="00000000">
            <w:rPr>
              <w:rFonts w:ascii="Gungsuh" w:cs="Gungsuh" w:eastAsia="Gungsuh" w:hAnsi="Gungsuh"/>
              <w:rtl w:val="0"/>
            </w:rPr>
            <w:t xml:space="preserve">基督徒能在这个世界上活出一个完美的成圣生命吗?解释一下。罗 7:21-23；</w:t>
          </w:r>
        </w:sdtContent>
      </w:sdt>
    </w:p>
    <w:p w:rsidR="00000000" w:rsidDel="00000000" w:rsidP="00000000" w:rsidRDefault="00000000" w:rsidRPr="00000000" w14:paraId="00000034">
      <w:pPr>
        <w:widowControl w:val="1"/>
        <w:ind w:left="720" w:firstLine="240"/>
        <w:rPr/>
      </w:pPr>
      <w:sdt>
        <w:sdtPr>
          <w:tag w:val="goog_rdk_20"/>
        </w:sdtPr>
        <w:sdtContent>
          <w:r w:rsidDel="00000000" w:rsidR="00000000" w:rsidRPr="00000000">
            <w:rPr>
              <w:rFonts w:ascii="Gungsuh" w:cs="Gungsuh" w:eastAsia="Gungsuh" w:hAnsi="Gungsuh"/>
              <w:rtl w:val="0"/>
            </w:rPr>
            <w:t xml:space="preserve">加5：17</w:t>
          </w:r>
        </w:sdtContent>
      </w:sdt>
    </w:p>
    <w:p w:rsidR="00000000" w:rsidDel="00000000" w:rsidP="00000000" w:rsidRDefault="00000000" w:rsidRPr="00000000" w14:paraId="00000035">
      <w:pPr>
        <w:widowControl w:val="1"/>
        <w:ind w:left="720" w:firstLine="240"/>
        <w:rPr/>
      </w:pPr>
      <w:r w:rsidDel="00000000" w:rsidR="00000000" w:rsidRPr="00000000">
        <w:rPr>
          <w:rtl w:val="0"/>
        </w:rPr>
      </w:r>
    </w:p>
    <w:p w:rsidR="00000000" w:rsidDel="00000000" w:rsidP="00000000" w:rsidRDefault="00000000" w:rsidRPr="00000000" w14:paraId="00000036">
      <w:pPr>
        <w:widowControl w:val="1"/>
        <w:ind w:left="720" w:firstLine="240"/>
        <w:rPr/>
      </w:pPr>
      <w:r w:rsidDel="00000000" w:rsidR="00000000" w:rsidRPr="00000000">
        <w:rPr>
          <w:rtl w:val="0"/>
        </w:rPr>
      </w:r>
    </w:p>
    <w:p w:rsidR="00000000" w:rsidDel="00000000" w:rsidP="00000000" w:rsidRDefault="00000000" w:rsidRPr="00000000" w14:paraId="00000037">
      <w:pPr>
        <w:widowControl w:val="1"/>
        <w:numPr>
          <w:ilvl w:val="0"/>
          <w:numId w:val="3"/>
        </w:numPr>
        <w:ind w:left="720" w:hanging="360"/>
        <w:rPr/>
      </w:pPr>
      <w:r w:rsidDel="00000000" w:rsidR="00000000" w:rsidRPr="00000000">
        <w:rPr>
          <w:rtl w:val="0"/>
        </w:rPr>
        <w:t xml:space="preserve">Explain:  Sanctification is a process of becoming rather than a state of being.  1 Th 1:7,8; 3:12. </w:t>
      </w:r>
    </w:p>
    <w:p w:rsidR="00000000" w:rsidDel="00000000" w:rsidP="00000000" w:rsidRDefault="00000000" w:rsidRPr="00000000" w14:paraId="00000038">
      <w:pPr>
        <w:widowControl w:val="1"/>
        <w:ind w:left="720" w:firstLine="240"/>
        <w:rPr/>
      </w:pPr>
      <w:sdt>
        <w:sdtPr>
          <w:tag w:val="goog_rdk_21"/>
        </w:sdtPr>
        <w:sdtContent>
          <w:r w:rsidDel="00000000" w:rsidR="00000000" w:rsidRPr="00000000">
            <w:rPr>
              <w:rFonts w:ascii="Gungsuh" w:cs="Gungsuh" w:eastAsia="Gungsuh" w:hAnsi="Gungsuh"/>
              <w:rtl w:val="0"/>
            </w:rPr>
            <w:t xml:space="preserve">解释:成圣是成为的过程，而不是存在的状态。帖前 1:7 8; 3:12</w:t>
          </w:r>
        </w:sdtContent>
      </w:sdt>
    </w:p>
    <w:p w:rsidR="00000000" w:rsidDel="00000000" w:rsidP="00000000" w:rsidRDefault="00000000" w:rsidRPr="00000000" w14:paraId="00000039">
      <w:pPr>
        <w:widowControl w:val="1"/>
        <w:ind w:left="720" w:firstLine="240"/>
        <w:rPr/>
      </w:pPr>
      <w:r w:rsidDel="00000000" w:rsidR="00000000" w:rsidRPr="00000000">
        <w:rPr>
          <w:rtl w:val="0"/>
        </w:rPr>
      </w:r>
    </w:p>
    <w:p w:rsidR="00000000" w:rsidDel="00000000" w:rsidP="00000000" w:rsidRDefault="00000000" w:rsidRPr="00000000" w14:paraId="0000003A">
      <w:pPr>
        <w:widowControl w:val="1"/>
        <w:ind w:left="720" w:firstLine="240"/>
        <w:rPr/>
      </w:pPr>
      <w:r w:rsidDel="00000000" w:rsidR="00000000" w:rsidRPr="00000000">
        <w:rPr>
          <w:rtl w:val="0"/>
        </w:rPr>
      </w:r>
    </w:p>
    <w:p w:rsidR="00000000" w:rsidDel="00000000" w:rsidP="00000000" w:rsidRDefault="00000000" w:rsidRPr="00000000" w14:paraId="0000003B">
      <w:pPr>
        <w:widowControl w:val="1"/>
        <w:numPr>
          <w:ilvl w:val="0"/>
          <w:numId w:val="3"/>
        </w:numPr>
        <w:ind w:left="720" w:hanging="360"/>
        <w:rPr/>
      </w:pPr>
      <w:r w:rsidDel="00000000" w:rsidR="00000000" w:rsidRPr="00000000">
        <w:rPr>
          <w:rtl w:val="0"/>
        </w:rPr>
        <w:t xml:space="preserve">What does the Bible say to those who think they have no sin?  Pr 20:9; 1 Jn 1:8-10; Ps. 32:1-5</w:t>
      </w:r>
    </w:p>
    <w:p w:rsidR="00000000" w:rsidDel="00000000" w:rsidP="00000000" w:rsidRDefault="00000000" w:rsidRPr="00000000" w14:paraId="0000003C">
      <w:pPr>
        <w:widowControl w:val="1"/>
        <w:ind w:left="720" w:firstLine="240"/>
        <w:rPr/>
      </w:pPr>
      <w:sdt>
        <w:sdtPr>
          <w:tag w:val="goog_rdk_22"/>
        </w:sdtPr>
        <w:sdtContent>
          <w:r w:rsidDel="00000000" w:rsidR="00000000" w:rsidRPr="00000000">
            <w:rPr>
              <w:rFonts w:ascii="Gungsuh" w:cs="Gungsuh" w:eastAsia="Gungsuh" w:hAnsi="Gungsuh"/>
              <w:rtl w:val="0"/>
            </w:rPr>
            <w:t xml:space="preserve">圣经对那些认为自己没有罪的人说了什么?箴20：9;1约一1:8-10; 诗32:1-5</w:t>
          </w:r>
        </w:sdtContent>
      </w:sdt>
    </w:p>
    <w:p w:rsidR="00000000" w:rsidDel="00000000" w:rsidP="00000000" w:rsidRDefault="00000000" w:rsidRPr="00000000" w14:paraId="0000003D">
      <w:pPr>
        <w:widowControl w:val="1"/>
        <w:ind w:left="720" w:firstLine="240"/>
        <w:rPr/>
      </w:pPr>
      <w:r w:rsidDel="00000000" w:rsidR="00000000" w:rsidRPr="00000000">
        <w:rPr>
          <w:rtl w:val="0"/>
        </w:rPr>
      </w:r>
    </w:p>
    <w:p w:rsidR="00000000" w:rsidDel="00000000" w:rsidP="00000000" w:rsidRDefault="00000000" w:rsidRPr="00000000" w14:paraId="0000003E">
      <w:pPr>
        <w:widowControl w:val="1"/>
        <w:ind w:left="720" w:firstLine="240"/>
        <w:rPr/>
      </w:pPr>
      <w:r w:rsidDel="00000000" w:rsidR="00000000" w:rsidRPr="00000000">
        <w:rPr>
          <w:rtl w:val="0"/>
        </w:rPr>
      </w:r>
    </w:p>
    <w:p w:rsidR="00000000" w:rsidDel="00000000" w:rsidP="00000000" w:rsidRDefault="00000000" w:rsidRPr="00000000" w14:paraId="0000003F">
      <w:pPr>
        <w:widowControl w:val="1"/>
        <w:numPr>
          <w:ilvl w:val="0"/>
          <w:numId w:val="3"/>
        </w:numPr>
        <w:ind w:left="720" w:hanging="360"/>
        <w:rPr/>
      </w:pPr>
      <w:r w:rsidDel="00000000" w:rsidR="00000000" w:rsidRPr="00000000">
        <w:rPr>
          <w:rtl w:val="0"/>
        </w:rPr>
        <w:t xml:space="preserve">Explain:  Though Christians cannot achieve perfection, they will strive for perfection.  Ro 6:1; Ge 39:9; Rev 3:15,16.</w:t>
      </w:r>
    </w:p>
    <w:p w:rsidR="00000000" w:rsidDel="00000000" w:rsidP="00000000" w:rsidRDefault="00000000" w:rsidRPr="00000000" w14:paraId="00000040">
      <w:pPr>
        <w:widowControl w:val="1"/>
        <w:ind w:left="720" w:firstLine="240"/>
        <w:rPr/>
      </w:pPr>
      <w:sdt>
        <w:sdtPr>
          <w:tag w:val="goog_rdk_23"/>
        </w:sdtPr>
        <w:sdtContent>
          <w:r w:rsidDel="00000000" w:rsidR="00000000" w:rsidRPr="00000000">
            <w:rPr>
              <w:rFonts w:ascii="Gungsuh" w:cs="Gungsuh" w:eastAsia="Gungsuh" w:hAnsi="Gungsuh"/>
              <w:rtl w:val="0"/>
            </w:rPr>
            <w:t xml:space="preserve">解释:虽然基督徒不能达到完美，但他们会追求完美。罗 6:1;创39:9;启3:15,16</w:t>
          </w:r>
        </w:sdtContent>
      </w:sdt>
    </w:p>
    <w:p w:rsidR="00000000" w:rsidDel="00000000" w:rsidP="00000000" w:rsidRDefault="00000000" w:rsidRPr="00000000" w14:paraId="00000041">
      <w:pPr>
        <w:widowControl w:val="1"/>
        <w:ind w:left="720" w:firstLine="240"/>
        <w:rPr/>
      </w:pPr>
      <w:r w:rsidDel="00000000" w:rsidR="00000000" w:rsidRPr="00000000">
        <w:rPr>
          <w:rtl w:val="0"/>
        </w:rPr>
      </w:r>
    </w:p>
    <w:p w:rsidR="00000000" w:rsidDel="00000000" w:rsidP="00000000" w:rsidRDefault="00000000" w:rsidRPr="00000000" w14:paraId="00000042">
      <w:pPr>
        <w:widowControl w:val="1"/>
        <w:ind w:left="720" w:firstLine="240"/>
        <w:rPr/>
      </w:pPr>
      <w:r w:rsidDel="00000000" w:rsidR="00000000" w:rsidRPr="00000000">
        <w:rPr>
          <w:rtl w:val="0"/>
        </w:rPr>
      </w:r>
    </w:p>
    <w:p w:rsidR="00000000" w:rsidDel="00000000" w:rsidP="00000000" w:rsidRDefault="00000000" w:rsidRPr="00000000" w14:paraId="00000043">
      <w:pPr>
        <w:widowControl w:val="1"/>
        <w:numPr>
          <w:ilvl w:val="0"/>
          <w:numId w:val="3"/>
        </w:numPr>
        <w:ind w:left="720" w:hanging="360"/>
        <w:rPr/>
      </w:pPr>
      <w:r w:rsidDel="00000000" w:rsidR="00000000" w:rsidRPr="00000000">
        <w:rPr>
          <w:rtl w:val="0"/>
        </w:rPr>
        <w:t xml:space="preserve">Relate the following errors concerning perfectionism:</w:t>
      </w:r>
    </w:p>
    <w:p w:rsidR="00000000" w:rsidDel="00000000" w:rsidP="00000000" w:rsidRDefault="00000000" w:rsidRPr="00000000" w14:paraId="00000044">
      <w:pPr>
        <w:widowControl w:val="1"/>
        <w:ind w:left="720" w:firstLine="0"/>
        <w:rPr/>
      </w:pPr>
      <w:sdt>
        <w:sdtPr>
          <w:tag w:val="goog_rdk_24"/>
        </w:sdtPr>
        <w:sdtContent>
          <w:r w:rsidDel="00000000" w:rsidR="00000000" w:rsidRPr="00000000">
            <w:rPr>
              <w:rFonts w:ascii="Gungsuh" w:cs="Gungsuh" w:eastAsia="Gungsuh" w:hAnsi="Gungsuh"/>
              <w:rtl w:val="0"/>
            </w:rPr>
            <w:t xml:space="preserve">           解释下列有关完美主义的错误：</w:t>
          </w:r>
        </w:sdtContent>
      </w:sdt>
    </w:p>
    <w:p w:rsidR="00000000" w:rsidDel="00000000" w:rsidP="00000000" w:rsidRDefault="00000000" w:rsidRPr="00000000" w14:paraId="00000045">
      <w:pPr>
        <w:widowControl w:val="1"/>
        <w:numPr>
          <w:ilvl w:val="1"/>
          <w:numId w:val="3"/>
        </w:numPr>
        <w:ind w:left="1440" w:hanging="360"/>
        <w:rPr/>
      </w:pPr>
      <w:r w:rsidDel="00000000" w:rsidR="00000000" w:rsidRPr="00000000">
        <w:rPr>
          <w:rtl w:val="0"/>
        </w:rPr>
        <w:t xml:space="preserve">Roman Catholicism  (cf. also monasticism, works of supererogation, Vatican II, p. 386).</w:t>
      </w:r>
    </w:p>
    <w:p w:rsidR="00000000" w:rsidDel="00000000" w:rsidP="00000000" w:rsidRDefault="00000000" w:rsidRPr="00000000" w14:paraId="00000046">
      <w:pPr>
        <w:widowControl w:val="1"/>
        <w:ind w:left="1440" w:firstLine="0"/>
        <w:rPr/>
      </w:pPr>
      <w:sdt>
        <w:sdtPr>
          <w:tag w:val="goog_rdk_25"/>
        </w:sdtPr>
        <w:sdtContent>
          <w:r w:rsidDel="00000000" w:rsidR="00000000" w:rsidRPr="00000000">
            <w:rPr>
              <w:rFonts w:ascii="Gungsuh" w:cs="Gungsuh" w:eastAsia="Gungsuh" w:hAnsi="Gungsuh"/>
              <w:rtl w:val="0"/>
            </w:rPr>
            <w:t xml:space="preserve">   罗马天主教(参照修道主义，额外的努力，梵帝冈二世，第386页)</w:t>
          </w:r>
        </w:sdtContent>
      </w:sdt>
    </w:p>
    <w:p w:rsidR="00000000" w:rsidDel="00000000" w:rsidP="00000000" w:rsidRDefault="00000000" w:rsidRPr="00000000" w14:paraId="00000047">
      <w:pPr>
        <w:widowControl w:val="1"/>
        <w:ind w:left="1440" w:firstLine="0"/>
        <w:rPr/>
      </w:pPr>
      <w:r w:rsidDel="00000000" w:rsidR="00000000" w:rsidRPr="00000000">
        <w:rPr>
          <w:rtl w:val="0"/>
        </w:rPr>
      </w:r>
    </w:p>
    <w:p w:rsidR="00000000" w:rsidDel="00000000" w:rsidP="00000000" w:rsidRDefault="00000000" w:rsidRPr="00000000" w14:paraId="00000048">
      <w:pPr>
        <w:widowControl w:val="1"/>
        <w:numPr>
          <w:ilvl w:val="1"/>
          <w:numId w:val="3"/>
        </w:numPr>
        <w:ind w:left="1440" w:hanging="360"/>
        <w:rPr/>
      </w:pPr>
      <w:r w:rsidDel="00000000" w:rsidR="00000000" w:rsidRPr="00000000">
        <w:rPr>
          <w:rtl w:val="0"/>
        </w:rPr>
        <w:t xml:space="preserve">Methodism—John Wesley</w:t>
      </w:r>
    </w:p>
    <w:p w:rsidR="00000000" w:rsidDel="00000000" w:rsidP="00000000" w:rsidRDefault="00000000" w:rsidRPr="00000000" w14:paraId="00000049">
      <w:pPr>
        <w:widowControl w:val="1"/>
        <w:ind w:left="1440" w:firstLine="0"/>
        <w:rPr/>
      </w:pPr>
      <w:sdt>
        <w:sdtPr>
          <w:tag w:val="goog_rdk_26"/>
        </w:sdtPr>
        <w:sdtContent>
          <w:r w:rsidDel="00000000" w:rsidR="00000000" w:rsidRPr="00000000">
            <w:rPr>
              <w:rFonts w:ascii="Gungsuh" w:cs="Gungsuh" w:eastAsia="Gungsuh" w:hAnsi="Gungsuh"/>
              <w:rtl w:val="0"/>
            </w:rPr>
            <w:t xml:space="preserve">卫理公会/循道宗——约翰卫斯理</w:t>
          </w:r>
        </w:sdtContent>
      </w:sdt>
    </w:p>
    <w:p w:rsidR="00000000" w:rsidDel="00000000" w:rsidP="00000000" w:rsidRDefault="00000000" w:rsidRPr="00000000" w14:paraId="0000004A">
      <w:pPr>
        <w:widowControl w:val="1"/>
        <w:numPr>
          <w:ilvl w:val="2"/>
          <w:numId w:val="3"/>
        </w:numPr>
        <w:ind w:left="2160" w:hanging="180"/>
        <w:rPr/>
      </w:pPr>
      <w:r w:rsidDel="00000000" w:rsidR="00000000" w:rsidRPr="00000000">
        <w:rPr>
          <w:rtl w:val="0"/>
        </w:rPr>
        <w:t xml:space="preserve">Influence of Thomas a Kempis</w:t>
      </w:r>
    </w:p>
    <w:p w:rsidR="00000000" w:rsidDel="00000000" w:rsidP="00000000" w:rsidRDefault="00000000" w:rsidRPr="00000000" w14:paraId="0000004B">
      <w:pPr>
        <w:widowControl w:val="1"/>
        <w:ind w:left="2160" w:firstLine="0"/>
        <w:rPr/>
      </w:pPr>
      <w:sdt>
        <w:sdtPr>
          <w:tag w:val="goog_rdk_27"/>
        </w:sdtPr>
        <w:sdtContent>
          <w:r w:rsidDel="00000000" w:rsidR="00000000" w:rsidRPr="00000000">
            <w:rPr>
              <w:rFonts w:ascii="Gungsuh" w:cs="Gungsuh" w:eastAsia="Gungsuh" w:hAnsi="Gungsuh"/>
              <w:rtl w:val="0"/>
            </w:rPr>
            <w:t xml:space="preserve">托马斯·肯皮斯的影响</w:t>
          </w:r>
        </w:sdtContent>
      </w:sdt>
    </w:p>
    <w:p w:rsidR="00000000" w:rsidDel="00000000" w:rsidP="00000000" w:rsidRDefault="00000000" w:rsidRPr="00000000" w14:paraId="0000004C">
      <w:pPr>
        <w:widowControl w:val="1"/>
        <w:ind w:left="2160" w:firstLine="0"/>
        <w:rPr/>
      </w:pPr>
      <w:r w:rsidDel="00000000" w:rsidR="00000000" w:rsidRPr="00000000">
        <w:rPr>
          <w:rtl w:val="0"/>
        </w:rPr>
      </w:r>
    </w:p>
    <w:p w:rsidR="00000000" w:rsidDel="00000000" w:rsidP="00000000" w:rsidRDefault="00000000" w:rsidRPr="00000000" w14:paraId="0000004D">
      <w:pPr>
        <w:widowControl w:val="1"/>
        <w:numPr>
          <w:ilvl w:val="2"/>
          <w:numId w:val="3"/>
        </w:numPr>
        <w:ind w:left="2160" w:hanging="180"/>
        <w:rPr/>
      </w:pPr>
      <w:r w:rsidDel="00000000" w:rsidR="00000000" w:rsidRPr="00000000">
        <w:rPr>
          <w:rtl w:val="0"/>
        </w:rPr>
        <w:t xml:space="preserve">Influence of Jeremy Taylor</w:t>
      </w:r>
    </w:p>
    <w:p w:rsidR="00000000" w:rsidDel="00000000" w:rsidP="00000000" w:rsidRDefault="00000000" w:rsidRPr="00000000" w14:paraId="0000004E">
      <w:pPr>
        <w:widowControl w:val="1"/>
        <w:ind w:left="2160" w:firstLine="0"/>
        <w:rPr/>
      </w:pPr>
      <w:sdt>
        <w:sdtPr>
          <w:tag w:val="goog_rdk_28"/>
        </w:sdtPr>
        <w:sdtContent>
          <w:r w:rsidDel="00000000" w:rsidR="00000000" w:rsidRPr="00000000">
            <w:rPr>
              <w:rFonts w:ascii="Gungsuh" w:cs="Gungsuh" w:eastAsia="Gungsuh" w:hAnsi="Gungsuh"/>
              <w:rtl w:val="0"/>
            </w:rPr>
            <w:t xml:space="preserve">杰里米·泰勒的影响</w:t>
          </w:r>
        </w:sdtContent>
      </w:sdt>
    </w:p>
    <w:p w:rsidR="00000000" w:rsidDel="00000000" w:rsidP="00000000" w:rsidRDefault="00000000" w:rsidRPr="00000000" w14:paraId="0000004F">
      <w:pPr>
        <w:widowControl w:val="1"/>
        <w:ind w:left="2160" w:firstLine="0"/>
        <w:rPr/>
      </w:pPr>
      <w:r w:rsidDel="00000000" w:rsidR="00000000" w:rsidRPr="00000000">
        <w:rPr>
          <w:rtl w:val="0"/>
        </w:rPr>
      </w:r>
    </w:p>
    <w:p w:rsidR="00000000" w:rsidDel="00000000" w:rsidP="00000000" w:rsidRDefault="00000000" w:rsidRPr="00000000" w14:paraId="00000050">
      <w:pPr>
        <w:widowControl w:val="1"/>
        <w:numPr>
          <w:ilvl w:val="2"/>
          <w:numId w:val="3"/>
        </w:numPr>
        <w:ind w:left="2160" w:hanging="180"/>
        <w:rPr/>
      </w:pPr>
      <w:r w:rsidDel="00000000" w:rsidR="00000000" w:rsidRPr="00000000">
        <w:rPr>
          <w:rtl w:val="0"/>
        </w:rPr>
        <w:t xml:space="preserve">Influence of William Law</w:t>
      </w:r>
    </w:p>
    <w:p w:rsidR="00000000" w:rsidDel="00000000" w:rsidP="00000000" w:rsidRDefault="00000000" w:rsidRPr="00000000" w14:paraId="00000051">
      <w:pPr>
        <w:widowControl w:val="1"/>
        <w:ind w:left="2160" w:firstLine="0"/>
        <w:rPr/>
      </w:pPr>
      <w:sdt>
        <w:sdtPr>
          <w:tag w:val="goog_rdk_29"/>
        </w:sdtPr>
        <w:sdtContent>
          <w:r w:rsidDel="00000000" w:rsidR="00000000" w:rsidRPr="00000000">
            <w:rPr>
              <w:rFonts w:ascii="Gungsuh" w:cs="Gungsuh" w:eastAsia="Gungsuh" w:hAnsi="Gungsuh"/>
              <w:rtl w:val="0"/>
            </w:rPr>
            <w:t xml:space="preserve">威廉·劳的影响</w:t>
          </w:r>
        </w:sdtContent>
      </w:sdt>
    </w:p>
    <w:p w:rsidR="00000000" w:rsidDel="00000000" w:rsidP="00000000" w:rsidRDefault="00000000" w:rsidRPr="00000000" w14:paraId="00000052">
      <w:pPr>
        <w:widowControl w:val="1"/>
        <w:ind w:left="2160" w:firstLine="0"/>
        <w:rPr/>
      </w:pPr>
      <w:r w:rsidDel="00000000" w:rsidR="00000000" w:rsidRPr="00000000">
        <w:rPr>
          <w:rtl w:val="0"/>
        </w:rPr>
      </w:r>
    </w:p>
    <w:p w:rsidR="00000000" w:rsidDel="00000000" w:rsidP="00000000" w:rsidRDefault="00000000" w:rsidRPr="00000000" w14:paraId="00000053">
      <w:pPr>
        <w:widowControl w:val="1"/>
        <w:numPr>
          <w:ilvl w:val="2"/>
          <w:numId w:val="3"/>
        </w:numPr>
        <w:ind w:left="2160" w:hanging="180"/>
        <w:rPr/>
      </w:pPr>
      <w:r w:rsidDel="00000000" w:rsidR="00000000" w:rsidRPr="00000000">
        <w:rPr>
          <w:rtl w:val="0"/>
        </w:rPr>
        <w:t xml:space="preserve">Influence of his mother. </w:t>
      </w:r>
    </w:p>
    <w:p w:rsidR="00000000" w:rsidDel="00000000" w:rsidP="00000000" w:rsidRDefault="00000000" w:rsidRPr="00000000" w14:paraId="00000054">
      <w:pPr>
        <w:widowControl w:val="1"/>
        <w:ind w:left="2160" w:firstLine="0"/>
        <w:rPr/>
      </w:pPr>
      <w:sdt>
        <w:sdtPr>
          <w:tag w:val="goog_rdk_30"/>
        </w:sdtPr>
        <w:sdtContent>
          <w:r w:rsidDel="00000000" w:rsidR="00000000" w:rsidRPr="00000000">
            <w:rPr>
              <w:rFonts w:ascii="Gungsuh" w:cs="Gungsuh" w:eastAsia="Gungsuh" w:hAnsi="Gungsuh"/>
              <w:rtl w:val="0"/>
            </w:rPr>
            <w:t xml:space="preserve">他母亲的影响</w:t>
          </w:r>
        </w:sdtContent>
      </w:sdt>
    </w:p>
    <w:p w:rsidR="00000000" w:rsidDel="00000000" w:rsidP="00000000" w:rsidRDefault="00000000" w:rsidRPr="00000000" w14:paraId="00000055">
      <w:pPr>
        <w:widowControl w:val="1"/>
        <w:ind w:left="2160" w:firstLine="0"/>
        <w:rPr/>
      </w:pPr>
      <w:r w:rsidDel="00000000" w:rsidR="00000000" w:rsidRPr="00000000">
        <w:rPr>
          <w:rtl w:val="0"/>
        </w:rPr>
      </w:r>
    </w:p>
    <w:bookmarkStart w:colFirst="0" w:colLast="0" w:name="bookmark=id.30j0zll" w:id="0"/>
    <w:bookmarkEnd w:id="0"/>
    <w:bookmarkStart w:colFirst="0" w:colLast="0" w:name="bookmark=id.gjdgxs" w:id="1"/>
    <w:bookmarkEnd w:id="1"/>
    <w:p w:rsidR="00000000" w:rsidDel="00000000" w:rsidP="00000000" w:rsidRDefault="00000000" w:rsidRPr="00000000" w14:paraId="00000056">
      <w:pPr>
        <w:widowControl w:val="1"/>
        <w:numPr>
          <w:ilvl w:val="2"/>
          <w:numId w:val="3"/>
        </w:numPr>
        <w:ind w:left="2160" w:hanging="180"/>
        <w:rPr/>
      </w:pPr>
      <w:r w:rsidDel="00000000" w:rsidR="00000000" w:rsidRPr="00000000">
        <w:rPr>
          <w:rtl w:val="0"/>
        </w:rPr>
        <w:t xml:space="preserve">Aldersgate incident</w:t>
      </w:r>
    </w:p>
    <w:p w:rsidR="00000000" w:rsidDel="00000000" w:rsidP="00000000" w:rsidRDefault="00000000" w:rsidRPr="00000000" w14:paraId="00000057">
      <w:pPr>
        <w:widowControl w:val="1"/>
        <w:ind w:left="2160" w:firstLine="0"/>
        <w:rPr/>
      </w:pPr>
      <w:sdt>
        <w:sdtPr>
          <w:tag w:val="goog_rdk_31"/>
        </w:sdtPr>
        <w:sdtContent>
          <w:r w:rsidDel="00000000" w:rsidR="00000000" w:rsidRPr="00000000">
            <w:rPr>
              <w:rFonts w:ascii="Gungsuh" w:cs="Gungsuh" w:eastAsia="Gungsuh" w:hAnsi="Gungsuh"/>
              <w:rtl w:val="0"/>
            </w:rPr>
            <w:t xml:space="preserve">奥尔德斯盖特事件</w:t>
          </w:r>
        </w:sdtContent>
      </w:sdt>
    </w:p>
    <w:p w:rsidR="00000000" w:rsidDel="00000000" w:rsidP="00000000" w:rsidRDefault="00000000" w:rsidRPr="00000000" w14:paraId="00000058">
      <w:pPr>
        <w:widowControl w:val="1"/>
        <w:ind w:left="2160" w:firstLine="0"/>
        <w:rPr/>
      </w:pPr>
      <w:r w:rsidDel="00000000" w:rsidR="00000000" w:rsidRPr="00000000">
        <w:rPr>
          <w:rtl w:val="0"/>
        </w:rPr>
      </w:r>
    </w:p>
    <w:p w:rsidR="00000000" w:rsidDel="00000000" w:rsidP="00000000" w:rsidRDefault="00000000" w:rsidRPr="00000000" w14:paraId="00000059">
      <w:pPr>
        <w:widowControl w:val="1"/>
        <w:numPr>
          <w:ilvl w:val="2"/>
          <w:numId w:val="3"/>
        </w:numPr>
        <w:ind w:left="2160" w:hanging="180"/>
        <w:rPr/>
      </w:pPr>
      <w:r w:rsidDel="00000000" w:rsidR="00000000" w:rsidRPr="00000000">
        <w:rPr>
          <w:rtl w:val="0"/>
        </w:rPr>
        <w:t xml:space="preserve">Second grace </w:t>
      </w:r>
    </w:p>
    <w:p w:rsidR="00000000" w:rsidDel="00000000" w:rsidP="00000000" w:rsidRDefault="00000000" w:rsidRPr="00000000" w14:paraId="0000005A">
      <w:pPr>
        <w:widowControl w:val="1"/>
        <w:ind w:left="2160" w:firstLine="0"/>
        <w:rPr/>
      </w:pPr>
      <w:sdt>
        <w:sdtPr>
          <w:tag w:val="goog_rdk_32"/>
        </w:sdtPr>
        <w:sdtContent>
          <w:r w:rsidDel="00000000" w:rsidR="00000000" w:rsidRPr="00000000">
            <w:rPr>
              <w:rFonts w:ascii="Gungsuh" w:cs="Gungsuh" w:eastAsia="Gungsuh" w:hAnsi="Gungsuh"/>
              <w:rtl w:val="0"/>
            </w:rPr>
            <w:t xml:space="preserve">第二个恩典</w:t>
          </w:r>
        </w:sdtContent>
      </w:sdt>
    </w:p>
    <w:p w:rsidR="00000000" w:rsidDel="00000000" w:rsidP="00000000" w:rsidRDefault="00000000" w:rsidRPr="00000000" w14:paraId="0000005B">
      <w:pPr>
        <w:widowControl w:val="1"/>
        <w:ind w:left="2160" w:firstLine="0"/>
        <w:rPr/>
      </w:pPr>
      <w:r w:rsidDel="00000000" w:rsidR="00000000" w:rsidRPr="00000000">
        <w:rPr>
          <w:rtl w:val="0"/>
        </w:rPr>
      </w:r>
    </w:p>
    <w:p w:rsidR="00000000" w:rsidDel="00000000" w:rsidP="00000000" w:rsidRDefault="00000000" w:rsidRPr="00000000" w14:paraId="0000005C">
      <w:pPr>
        <w:widowControl w:val="1"/>
        <w:numPr>
          <w:ilvl w:val="2"/>
          <w:numId w:val="3"/>
        </w:numPr>
        <w:ind w:left="2160" w:hanging="180"/>
        <w:rPr/>
      </w:pPr>
      <w:r w:rsidDel="00000000" w:rsidR="00000000" w:rsidRPr="00000000">
        <w:rPr>
          <w:rtl w:val="0"/>
        </w:rPr>
        <w:t xml:space="preserve">Entire sanctification</w:t>
      </w:r>
    </w:p>
    <w:p w:rsidR="00000000" w:rsidDel="00000000" w:rsidP="00000000" w:rsidRDefault="00000000" w:rsidRPr="00000000" w14:paraId="0000005D">
      <w:pPr>
        <w:widowControl w:val="1"/>
        <w:ind w:left="2160" w:firstLine="0"/>
        <w:rPr/>
      </w:pPr>
      <w:sdt>
        <w:sdtPr>
          <w:tag w:val="goog_rdk_33"/>
        </w:sdtPr>
        <w:sdtContent>
          <w:r w:rsidDel="00000000" w:rsidR="00000000" w:rsidRPr="00000000">
            <w:rPr>
              <w:rFonts w:ascii="Gungsuh" w:cs="Gungsuh" w:eastAsia="Gungsuh" w:hAnsi="Gungsuh"/>
              <w:rtl w:val="0"/>
            </w:rPr>
            <w:t xml:space="preserve">完整的成圣</w:t>
          </w:r>
        </w:sdtContent>
      </w:sdt>
    </w:p>
    <w:p w:rsidR="00000000" w:rsidDel="00000000" w:rsidP="00000000" w:rsidRDefault="00000000" w:rsidRPr="00000000" w14:paraId="0000005E">
      <w:pPr>
        <w:widowControl w:val="1"/>
        <w:ind w:left="2160" w:firstLine="0"/>
        <w:rPr/>
      </w:pPr>
      <w:r w:rsidDel="00000000" w:rsidR="00000000" w:rsidRPr="00000000">
        <w:rPr>
          <w:rtl w:val="0"/>
        </w:rPr>
      </w:r>
    </w:p>
    <w:p w:rsidR="00000000" w:rsidDel="00000000" w:rsidP="00000000" w:rsidRDefault="00000000" w:rsidRPr="00000000" w14:paraId="0000005F">
      <w:pPr>
        <w:widowControl w:val="1"/>
        <w:numPr>
          <w:ilvl w:val="2"/>
          <w:numId w:val="3"/>
        </w:numPr>
        <w:ind w:left="2160" w:hanging="180"/>
        <w:rPr/>
      </w:pPr>
      <w:r w:rsidDel="00000000" w:rsidR="00000000" w:rsidRPr="00000000">
        <w:rPr>
          <w:rtl w:val="0"/>
        </w:rPr>
        <w:t xml:space="preserve">Universal salvation</w:t>
      </w:r>
    </w:p>
    <w:p w:rsidR="00000000" w:rsidDel="00000000" w:rsidP="00000000" w:rsidRDefault="00000000" w:rsidRPr="00000000" w14:paraId="00000060">
      <w:pPr>
        <w:widowControl w:val="1"/>
        <w:ind w:left="2160" w:firstLine="0"/>
        <w:rPr/>
      </w:pPr>
      <w:sdt>
        <w:sdtPr>
          <w:tag w:val="goog_rdk_34"/>
        </w:sdtPr>
        <w:sdtContent>
          <w:r w:rsidDel="00000000" w:rsidR="00000000" w:rsidRPr="00000000">
            <w:rPr>
              <w:rFonts w:ascii="Gungsuh" w:cs="Gungsuh" w:eastAsia="Gungsuh" w:hAnsi="Gungsuh"/>
              <w:rtl w:val="0"/>
            </w:rPr>
            <w:t xml:space="preserve">普救论</w:t>
          </w:r>
        </w:sdtContent>
      </w:sdt>
    </w:p>
    <w:p w:rsidR="00000000" w:rsidDel="00000000" w:rsidP="00000000" w:rsidRDefault="00000000" w:rsidRPr="00000000" w14:paraId="00000061">
      <w:pPr>
        <w:widowControl w:val="1"/>
        <w:ind w:left="2160" w:firstLine="0"/>
        <w:rPr/>
      </w:pPr>
      <w:r w:rsidDel="00000000" w:rsidR="00000000" w:rsidRPr="00000000">
        <w:rPr>
          <w:rtl w:val="0"/>
        </w:rPr>
      </w:r>
    </w:p>
    <w:p w:rsidR="00000000" w:rsidDel="00000000" w:rsidP="00000000" w:rsidRDefault="00000000" w:rsidRPr="00000000" w14:paraId="00000062">
      <w:pPr>
        <w:widowControl w:val="1"/>
        <w:numPr>
          <w:ilvl w:val="2"/>
          <w:numId w:val="3"/>
        </w:numPr>
        <w:ind w:left="2160" w:hanging="180"/>
        <w:rPr/>
      </w:pPr>
      <w:r w:rsidDel="00000000" w:rsidR="00000000" w:rsidRPr="00000000">
        <w:rPr>
          <w:rtl w:val="0"/>
        </w:rPr>
        <w:t xml:space="preserve">Free salvation (natural endowment of reason and </w:t>
      </w:r>
      <w:r w:rsidDel="00000000" w:rsidR="00000000" w:rsidRPr="00000000">
        <w:rPr>
          <w:i w:val="1"/>
          <w:rtl w:val="0"/>
        </w:rPr>
        <w:t xml:space="preserve">preventing</w:t>
      </w:r>
      <w:r w:rsidDel="00000000" w:rsidR="00000000" w:rsidRPr="00000000">
        <w:rPr>
          <w:rtl w:val="0"/>
        </w:rPr>
        <w:t xml:space="preserve"> grace).</w:t>
      </w:r>
    </w:p>
    <w:p w:rsidR="00000000" w:rsidDel="00000000" w:rsidP="00000000" w:rsidRDefault="00000000" w:rsidRPr="00000000" w14:paraId="00000063">
      <w:pPr>
        <w:widowControl w:val="1"/>
        <w:ind w:left="2160" w:firstLine="0"/>
        <w:rPr/>
      </w:pPr>
      <w:sdt>
        <w:sdtPr>
          <w:tag w:val="goog_rdk_35"/>
        </w:sdtPr>
        <w:sdtContent>
          <w:r w:rsidDel="00000000" w:rsidR="00000000" w:rsidRPr="00000000">
            <w:rPr>
              <w:rFonts w:ascii="Gungsuh" w:cs="Gungsuh" w:eastAsia="Gungsuh" w:hAnsi="Gungsuh"/>
              <w:rtl w:val="0"/>
            </w:rPr>
            <w:t xml:space="preserve">   白白的救恩（理性的自然赋予而且阻止恩典）</w:t>
          </w:r>
        </w:sdtContent>
      </w:sdt>
    </w:p>
    <w:p w:rsidR="00000000" w:rsidDel="00000000" w:rsidP="00000000" w:rsidRDefault="00000000" w:rsidRPr="00000000" w14:paraId="00000064">
      <w:pPr>
        <w:widowControl w:val="1"/>
        <w:ind w:left="2160" w:firstLine="0"/>
        <w:rPr/>
      </w:pPr>
      <w:r w:rsidDel="00000000" w:rsidR="00000000" w:rsidRPr="00000000">
        <w:rPr>
          <w:rtl w:val="0"/>
        </w:rPr>
      </w:r>
    </w:p>
    <w:p w:rsidR="00000000" w:rsidDel="00000000" w:rsidP="00000000" w:rsidRDefault="00000000" w:rsidRPr="00000000" w14:paraId="00000065">
      <w:pPr>
        <w:widowControl w:val="1"/>
        <w:numPr>
          <w:ilvl w:val="2"/>
          <w:numId w:val="3"/>
        </w:numPr>
        <w:ind w:left="2160" w:hanging="180"/>
        <w:rPr/>
      </w:pPr>
      <w:r w:rsidDel="00000000" w:rsidR="00000000" w:rsidRPr="00000000">
        <w:rPr>
          <w:rtl w:val="0"/>
        </w:rPr>
        <w:t xml:space="preserve">Full salvation  (What was Wesley’s view of the perfected man?  Was entire sanctification instantaneous or progressive?)</w:t>
      </w:r>
    </w:p>
    <w:p w:rsidR="00000000" w:rsidDel="00000000" w:rsidP="00000000" w:rsidRDefault="00000000" w:rsidRPr="00000000" w14:paraId="00000066">
      <w:pPr>
        <w:widowControl w:val="1"/>
        <w:ind w:left="2160" w:firstLine="0"/>
        <w:rPr/>
      </w:pPr>
      <w:sdt>
        <w:sdtPr>
          <w:tag w:val="goog_rdk_36"/>
        </w:sdtPr>
        <w:sdtContent>
          <w:r w:rsidDel="00000000" w:rsidR="00000000" w:rsidRPr="00000000">
            <w:rPr>
              <w:rFonts w:ascii="Gungsuh" w:cs="Gungsuh" w:eastAsia="Gungsuh" w:hAnsi="Gungsuh"/>
              <w:rtl w:val="0"/>
            </w:rPr>
            <w:t xml:space="preserve">完整的救恩（卫斯理对完美的人的观点是什么？完整的成圣是瞬间既成的还是渐进的？）</w:t>
          </w:r>
        </w:sdtContent>
      </w:sdt>
    </w:p>
    <w:p w:rsidR="00000000" w:rsidDel="00000000" w:rsidP="00000000" w:rsidRDefault="00000000" w:rsidRPr="00000000" w14:paraId="00000067">
      <w:pPr>
        <w:widowControl w:val="1"/>
        <w:ind w:left="2160" w:firstLine="0"/>
        <w:rPr/>
      </w:pPr>
      <w:r w:rsidDel="00000000" w:rsidR="00000000" w:rsidRPr="00000000">
        <w:rPr>
          <w:rtl w:val="0"/>
        </w:rPr>
      </w:r>
    </w:p>
    <w:p w:rsidR="00000000" w:rsidDel="00000000" w:rsidP="00000000" w:rsidRDefault="00000000" w:rsidRPr="00000000" w14:paraId="00000068">
      <w:pPr>
        <w:widowControl w:val="1"/>
        <w:numPr>
          <w:ilvl w:val="2"/>
          <w:numId w:val="3"/>
        </w:numPr>
        <w:ind w:left="2160" w:hanging="180"/>
        <w:rPr/>
      </w:pPr>
      <w:r w:rsidDel="00000000" w:rsidR="00000000" w:rsidRPr="00000000">
        <w:rPr>
          <w:rtl w:val="0"/>
        </w:rPr>
        <w:t xml:space="preserve">Sure salvation</w:t>
      </w:r>
    </w:p>
    <w:p w:rsidR="00000000" w:rsidDel="00000000" w:rsidP="00000000" w:rsidRDefault="00000000" w:rsidRPr="00000000" w14:paraId="00000069">
      <w:pPr>
        <w:widowControl w:val="1"/>
        <w:ind w:left="2160" w:firstLine="0"/>
        <w:rPr/>
      </w:pPr>
      <w:sdt>
        <w:sdtPr>
          <w:tag w:val="goog_rdk_37"/>
        </w:sdtPr>
        <w:sdtContent>
          <w:r w:rsidDel="00000000" w:rsidR="00000000" w:rsidRPr="00000000">
            <w:rPr>
              <w:rFonts w:ascii="Gungsuh" w:cs="Gungsuh" w:eastAsia="Gungsuh" w:hAnsi="Gungsuh"/>
              <w:rtl w:val="0"/>
            </w:rPr>
            <w:t xml:space="preserve">确实的救赎</w:t>
          </w:r>
        </w:sdtContent>
      </w:sdt>
    </w:p>
    <w:p w:rsidR="00000000" w:rsidDel="00000000" w:rsidP="00000000" w:rsidRDefault="00000000" w:rsidRPr="00000000" w14:paraId="0000006A">
      <w:pPr>
        <w:widowControl w:val="1"/>
        <w:ind w:left="2160" w:firstLine="0"/>
        <w:rPr/>
      </w:pPr>
      <w:r w:rsidDel="00000000" w:rsidR="00000000" w:rsidRPr="00000000">
        <w:rPr>
          <w:rtl w:val="0"/>
        </w:rPr>
      </w:r>
    </w:p>
    <w:p w:rsidR="00000000" w:rsidDel="00000000" w:rsidP="00000000" w:rsidRDefault="00000000" w:rsidRPr="00000000" w14:paraId="0000006B">
      <w:pPr>
        <w:widowControl w:val="1"/>
        <w:numPr>
          <w:ilvl w:val="2"/>
          <w:numId w:val="3"/>
        </w:numPr>
        <w:ind w:left="2160" w:hanging="180"/>
        <w:rPr/>
      </w:pPr>
      <w:r w:rsidDel="00000000" w:rsidR="00000000" w:rsidRPr="00000000">
        <w:rPr>
          <w:rtl w:val="0"/>
        </w:rPr>
        <w:t xml:space="preserve">Relate three major flaws in the perfectionist beliefs of Wesley.</w:t>
      </w:r>
    </w:p>
    <w:p w:rsidR="00000000" w:rsidDel="00000000" w:rsidP="00000000" w:rsidRDefault="00000000" w:rsidRPr="00000000" w14:paraId="0000006C">
      <w:pPr>
        <w:widowControl w:val="1"/>
        <w:ind w:left="2160" w:firstLine="0"/>
        <w:rPr/>
      </w:pPr>
      <w:sdt>
        <w:sdtPr>
          <w:tag w:val="goog_rdk_38"/>
        </w:sdtPr>
        <w:sdtContent>
          <w:r w:rsidDel="00000000" w:rsidR="00000000" w:rsidRPr="00000000">
            <w:rPr>
              <w:rFonts w:ascii="Gungsuh" w:cs="Gungsuh" w:eastAsia="Gungsuh" w:hAnsi="Gungsuh"/>
              <w:rtl w:val="0"/>
            </w:rPr>
            <w:t xml:space="preserve">  讲述卫斯理完美主义信仰中的三个主要缺点：</w:t>
          </w:r>
        </w:sdtContent>
      </w:sdt>
    </w:p>
    <w:p w:rsidR="00000000" w:rsidDel="00000000" w:rsidP="00000000" w:rsidRDefault="00000000" w:rsidRPr="00000000" w14:paraId="0000006D">
      <w:pPr>
        <w:widowControl w:val="1"/>
        <w:ind w:left="2160" w:firstLine="0"/>
        <w:rPr/>
      </w:pPr>
      <w:r w:rsidDel="00000000" w:rsidR="00000000" w:rsidRPr="00000000">
        <w:rPr>
          <w:rtl w:val="0"/>
        </w:rPr>
      </w:r>
    </w:p>
    <w:p w:rsidR="00000000" w:rsidDel="00000000" w:rsidP="00000000" w:rsidRDefault="00000000" w:rsidRPr="00000000" w14:paraId="0000006E">
      <w:pPr>
        <w:widowControl w:val="1"/>
        <w:numPr>
          <w:ilvl w:val="1"/>
          <w:numId w:val="3"/>
        </w:numPr>
        <w:ind w:left="1440" w:hanging="360"/>
        <w:rPr/>
      </w:pPr>
      <w:r w:rsidDel="00000000" w:rsidR="00000000" w:rsidRPr="00000000">
        <w:rPr>
          <w:rtl w:val="0"/>
        </w:rPr>
        <w:t xml:space="preserve">Holiness Bodies—identify the two groups: 1) the Holiness bodies; 2) Pentecostals.</w:t>
      </w:r>
    </w:p>
    <w:p w:rsidR="00000000" w:rsidDel="00000000" w:rsidP="00000000" w:rsidRDefault="00000000" w:rsidRPr="00000000" w14:paraId="0000006F">
      <w:pPr>
        <w:widowControl w:val="1"/>
        <w:ind w:left="1440" w:firstLine="0"/>
        <w:rPr/>
      </w:pPr>
      <w:sdt>
        <w:sdtPr>
          <w:tag w:val="goog_rdk_39"/>
        </w:sdtPr>
        <w:sdtContent>
          <w:r w:rsidDel="00000000" w:rsidR="00000000" w:rsidRPr="00000000">
            <w:rPr>
              <w:rFonts w:ascii="Gungsuh" w:cs="Gungsuh" w:eastAsia="Gungsuh" w:hAnsi="Gungsuh"/>
              <w:rtl w:val="0"/>
            </w:rPr>
            <w:t xml:space="preserve">圣洁身体——说出两类:1)圣洁身体;2)五旬节派</w:t>
          </w:r>
        </w:sdtContent>
      </w:sdt>
    </w:p>
    <w:p w:rsidR="00000000" w:rsidDel="00000000" w:rsidP="00000000" w:rsidRDefault="00000000" w:rsidRPr="00000000" w14:paraId="00000070">
      <w:pPr>
        <w:widowControl w:val="1"/>
        <w:numPr>
          <w:ilvl w:val="2"/>
          <w:numId w:val="3"/>
        </w:numPr>
        <w:ind w:left="2160" w:hanging="180"/>
        <w:rPr/>
      </w:pPr>
      <w:r w:rsidDel="00000000" w:rsidR="00000000" w:rsidRPr="00000000">
        <w:rPr>
          <w:rtl w:val="0"/>
        </w:rPr>
        <w:t xml:space="preserve">Identify Charles Finney.</w:t>
      </w:r>
    </w:p>
    <w:p w:rsidR="00000000" w:rsidDel="00000000" w:rsidP="00000000" w:rsidRDefault="00000000" w:rsidRPr="00000000" w14:paraId="00000071">
      <w:pPr>
        <w:widowControl w:val="1"/>
        <w:ind w:left="2160" w:firstLine="0"/>
        <w:rPr/>
      </w:pPr>
      <w:sdt>
        <w:sdtPr>
          <w:tag w:val="goog_rdk_40"/>
        </w:sdtPr>
        <w:sdtContent>
          <w:r w:rsidDel="00000000" w:rsidR="00000000" w:rsidRPr="00000000">
            <w:rPr>
              <w:rFonts w:ascii="Gungsuh" w:cs="Gungsuh" w:eastAsia="Gungsuh" w:hAnsi="Gungsuh"/>
              <w:rtl w:val="0"/>
            </w:rPr>
            <w:t xml:space="preserve">认识查尔斯·芬尼</w:t>
          </w:r>
        </w:sdtContent>
      </w:sdt>
    </w:p>
    <w:p w:rsidR="00000000" w:rsidDel="00000000" w:rsidP="00000000" w:rsidRDefault="00000000" w:rsidRPr="00000000" w14:paraId="00000072">
      <w:pPr>
        <w:widowControl w:val="1"/>
        <w:numPr>
          <w:ilvl w:val="2"/>
          <w:numId w:val="3"/>
        </w:numPr>
        <w:ind w:left="2160" w:hanging="180"/>
        <w:rPr/>
      </w:pPr>
      <w:r w:rsidDel="00000000" w:rsidR="00000000" w:rsidRPr="00000000">
        <w:rPr>
          <w:rtl w:val="0"/>
        </w:rPr>
        <w:t xml:space="preserve">The Holiness Movement.</w:t>
      </w:r>
    </w:p>
    <w:p w:rsidR="00000000" w:rsidDel="00000000" w:rsidP="00000000" w:rsidRDefault="00000000" w:rsidRPr="00000000" w14:paraId="00000073">
      <w:pPr>
        <w:widowControl w:val="1"/>
        <w:ind w:left="2160" w:firstLine="0"/>
        <w:rPr/>
      </w:pPr>
      <w:sdt>
        <w:sdtPr>
          <w:tag w:val="goog_rdk_41"/>
        </w:sdtPr>
        <w:sdtContent>
          <w:r w:rsidDel="00000000" w:rsidR="00000000" w:rsidRPr="00000000">
            <w:rPr>
              <w:rFonts w:ascii="Gungsuh" w:cs="Gungsuh" w:eastAsia="Gungsuh" w:hAnsi="Gungsuh"/>
              <w:rtl w:val="0"/>
            </w:rPr>
            <w:t xml:space="preserve">圣洁运动</w:t>
          </w:r>
        </w:sdtContent>
      </w:sdt>
    </w:p>
    <w:p w:rsidR="00000000" w:rsidDel="00000000" w:rsidP="00000000" w:rsidRDefault="00000000" w:rsidRPr="00000000" w14:paraId="00000074">
      <w:pPr>
        <w:widowControl w:val="1"/>
        <w:numPr>
          <w:ilvl w:val="2"/>
          <w:numId w:val="3"/>
        </w:numPr>
        <w:ind w:left="2160" w:hanging="180"/>
        <w:rPr/>
      </w:pPr>
      <w:r w:rsidDel="00000000" w:rsidR="00000000" w:rsidRPr="00000000">
        <w:rPr>
          <w:rtl w:val="0"/>
        </w:rPr>
        <w:t xml:space="preserve">How did the Holiness movement differ from Wesley concerning the second grace.</w:t>
      </w:r>
    </w:p>
    <w:p w:rsidR="00000000" w:rsidDel="00000000" w:rsidP="00000000" w:rsidRDefault="00000000" w:rsidRPr="00000000" w14:paraId="00000075">
      <w:pPr>
        <w:widowControl w:val="1"/>
        <w:ind w:left="2160" w:firstLine="0"/>
        <w:rPr/>
      </w:pPr>
      <w:sdt>
        <w:sdtPr>
          <w:tag w:val="goog_rdk_42"/>
        </w:sdtPr>
        <w:sdtContent>
          <w:r w:rsidDel="00000000" w:rsidR="00000000" w:rsidRPr="00000000">
            <w:rPr>
              <w:rFonts w:ascii="Gungsuh" w:cs="Gungsuh" w:eastAsia="Gungsuh" w:hAnsi="Gungsuh"/>
              <w:rtl w:val="0"/>
            </w:rPr>
            <w:t xml:space="preserve">圣洁运动与循道宗在第二个恩典方面有何不同？</w:t>
          </w:r>
        </w:sdtContent>
      </w:sdt>
    </w:p>
    <w:p w:rsidR="00000000" w:rsidDel="00000000" w:rsidP="00000000" w:rsidRDefault="00000000" w:rsidRPr="00000000" w14:paraId="00000076">
      <w:pPr>
        <w:widowControl w:val="1"/>
        <w:numPr>
          <w:ilvl w:val="2"/>
          <w:numId w:val="3"/>
        </w:numPr>
        <w:ind w:left="2160" w:hanging="180"/>
        <w:rPr/>
      </w:pPr>
      <w:r w:rsidDel="00000000" w:rsidR="00000000" w:rsidRPr="00000000">
        <w:rPr>
          <w:rtl w:val="0"/>
        </w:rPr>
        <w:t xml:space="preserve">Describe the rise of Pentecostalism.</w:t>
      </w:r>
    </w:p>
    <w:p w:rsidR="00000000" w:rsidDel="00000000" w:rsidP="00000000" w:rsidRDefault="00000000" w:rsidRPr="00000000" w14:paraId="00000077">
      <w:pPr>
        <w:widowControl w:val="1"/>
        <w:ind w:left="2160" w:firstLine="0"/>
        <w:rPr/>
      </w:pPr>
      <w:sdt>
        <w:sdtPr>
          <w:tag w:val="goog_rdk_43"/>
        </w:sdtPr>
        <w:sdtContent>
          <w:r w:rsidDel="00000000" w:rsidR="00000000" w:rsidRPr="00000000">
            <w:rPr>
              <w:rFonts w:ascii="Gungsuh" w:cs="Gungsuh" w:eastAsia="Gungsuh" w:hAnsi="Gungsuh"/>
              <w:rtl w:val="0"/>
            </w:rPr>
            <w:t xml:space="preserve">描述五旬节派的兴起。</w:t>
          </w:r>
        </w:sdtContent>
      </w:sdt>
    </w:p>
    <w:p w:rsidR="00000000" w:rsidDel="00000000" w:rsidP="00000000" w:rsidRDefault="00000000" w:rsidRPr="00000000" w14:paraId="00000078">
      <w:pPr>
        <w:widowControl w:val="1"/>
        <w:ind w:left="2160" w:firstLine="0"/>
        <w:rPr/>
      </w:pPr>
      <w:r w:rsidDel="00000000" w:rsidR="00000000" w:rsidRPr="00000000">
        <w:rPr>
          <w:rtl w:val="0"/>
        </w:rPr>
      </w:r>
    </w:p>
    <w:p w:rsidR="00000000" w:rsidDel="00000000" w:rsidP="00000000" w:rsidRDefault="00000000" w:rsidRPr="00000000" w14:paraId="00000079">
      <w:pPr>
        <w:widowControl w:val="1"/>
        <w:numPr>
          <w:ilvl w:val="1"/>
          <w:numId w:val="3"/>
        </w:numPr>
        <w:ind w:left="1440" w:hanging="360"/>
        <w:rPr/>
      </w:pPr>
      <w:r w:rsidDel="00000000" w:rsidR="00000000" w:rsidRPr="00000000">
        <w:rPr>
          <w:rtl w:val="0"/>
        </w:rPr>
        <w:t xml:space="preserve">Pietism</w:t>
      </w:r>
    </w:p>
    <w:p w:rsidR="00000000" w:rsidDel="00000000" w:rsidP="00000000" w:rsidRDefault="00000000" w:rsidRPr="00000000" w14:paraId="0000007A">
      <w:pPr>
        <w:widowControl w:val="1"/>
        <w:ind w:left="1440" w:firstLine="0"/>
        <w:rPr/>
      </w:pPr>
      <w:sdt>
        <w:sdtPr>
          <w:tag w:val="goog_rdk_44"/>
        </w:sdtPr>
        <w:sdtContent>
          <w:r w:rsidDel="00000000" w:rsidR="00000000" w:rsidRPr="00000000">
            <w:rPr>
              <w:rFonts w:ascii="Gungsuh" w:cs="Gungsuh" w:eastAsia="Gungsuh" w:hAnsi="Gungsuh"/>
              <w:rtl w:val="0"/>
            </w:rPr>
            <w:t xml:space="preserve">虔信派</w:t>
          </w:r>
        </w:sdtContent>
      </w:sdt>
    </w:p>
    <w:p w:rsidR="00000000" w:rsidDel="00000000" w:rsidP="00000000" w:rsidRDefault="00000000" w:rsidRPr="00000000" w14:paraId="0000007B">
      <w:pPr>
        <w:widowControl w:val="1"/>
        <w:numPr>
          <w:ilvl w:val="2"/>
          <w:numId w:val="3"/>
        </w:numPr>
        <w:ind w:left="2160" w:hanging="180"/>
        <w:rPr/>
      </w:pPr>
      <w:r w:rsidDel="00000000" w:rsidR="00000000" w:rsidRPr="00000000">
        <w:rPr>
          <w:rtl w:val="0"/>
        </w:rPr>
        <w:t xml:space="preserve">Relate the causes for its rise.</w:t>
      </w:r>
    </w:p>
    <w:p w:rsidR="00000000" w:rsidDel="00000000" w:rsidP="00000000" w:rsidRDefault="00000000" w:rsidRPr="00000000" w14:paraId="0000007C">
      <w:pPr>
        <w:widowControl w:val="1"/>
        <w:ind w:left="2160" w:firstLine="0"/>
        <w:rPr/>
      </w:pPr>
      <w:sdt>
        <w:sdtPr>
          <w:tag w:val="goog_rdk_45"/>
        </w:sdtPr>
        <w:sdtContent>
          <w:r w:rsidDel="00000000" w:rsidR="00000000" w:rsidRPr="00000000">
            <w:rPr>
              <w:rFonts w:ascii="Gungsuh" w:cs="Gungsuh" w:eastAsia="Gungsuh" w:hAnsi="Gungsuh"/>
              <w:rtl w:val="0"/>
            </w:rPr>
            <w:t xml:space="preserve">    叙述其兴起的原因</w:t>
          </w:r>
        </w:sdtContent>
      </w:sdt>
    </w:p>
    <w:p w:rsidR="00000000" w:rsidDel="00000000" w:rsidP="00000000" w:rsidRDefault="00000000" w:rsidRPr="00000000" w14:paraId="0000007D">
      <w:pPr>
        <w:widowControl w:val="1"/>
        <w:numPr>
          <w:ilvl w:val="2"/>
          <w:numId w:val="3"/>
        </w:numPr>
        <w:ind w:left="2160" w:hanging="180"/>
        <w:rPr/>
      </w:pPr>
      <w:r w:rsidDel="00000000" w:rsidR="00000000" w:rsidRPr="00000000">
        <w:rPr>
          <w:rtl w:val="0"/>
        </w:rPr>
        <w:t xml:space="preserve">Identify and explain its aberrant doctrines.</w:t>
      </w:r>
    </w:p>
    <w:p w:rsidR="00000000" w:rsidDel="00000000" w:rsidP="00000000" w:rsidRDefault="00000000" w:rsidRPr="00000000" w14:paraId="0000007E">
      <w:pPr>
        <w:widowControl w:val="1"/>
        <w:ind w:left="2160" w:firstLine="240"/>
        <w:rPr/>
      </w:pPr>
      <w:sdt>
        <w:sdtPr>
          <w:tag w:val="goog_rdk_46"/>
        </w:sdtPr>
        <w:sdtContent>
          <w:r w:rsidDel="00000000" w:rsidR="00000000" w:rsidRPr="00000000">
            <w:rPr>
              <w:rFonts w:ascii="Gungsuh" w:cs="Gungsuh" w:eastAsia="Gungsuh" w:hAnsi="Gungsuh"/>
              <w:rtl w:val="0"/>
            </w:rPr>
            <w:t xml:space="preserve">说出并解释其异常的教义</w:t>
          </w:r>
        </w:sdtContent>
      </w:sdt>
    </w:p>
    <w:p w:rsidR="00000000" w:rsidDel="00000000" w:rsidP="00000000" w:rsidRDefault="00000000" w:rsidRPr="00000000" w14:paraId="0000007F">
      <w:pPr>
        <w:widowControl w:val="1"/>
        <w:ind w:left="2160" w:firstLine="240"/>
        <w:rPr/>
      </w:pPr>
      <w:r w:rsidDel="00000000" w:rsidR="00000000" w:rsidRPr="00000000">
        <w:rPr>
          <w:rtl w:val="0"/>
        </w:rPr>
      </w:r>
    </w:p>
    <w:p w:rsidR="00000000" w:rsidDel="00000000" w:rsidP="00000000" w:rsidRDefault="00000000" w:rsidRPr="00000000" w14:paraId="00000080">
      <w:pPr>
        <w:widowControl w:val="1"/>
        <w:numPr>
          <w:ilvl w:val="1"/>
          <w:numId w:val="3"/>
        </w:numPr>
        <w:ind w:left="1440" w:hanging="360"/>
        <w:rPr/>
      </w:pPr>
      <w:r w:rsidDel="00000000" w:rsidR="00000000" w:rsidRPr="00000000">
        <w:rPr>
          <w:rtl w:val="0"/>
        </w:rPr>
        <w:t xml:space="preserve">Fundamentalism</w:t>
      </w:r>
    </w:p>
    <w:p w:rsidR="00000000" w:rsidDel="00000000" w:rsidP="00000000" w:rsidRDefault="00000000" w:rsidRPr="00000000" w14:paraId="00000081">
      <w:pPr>
        <w:widowControl w:val="1"/>
        <w:ind w:left="1440" w:firstLine="0"/>
        <w:rPr/>
      </w:pPr>
      <w:sdt>
        <w:sdtPr>
          <w:tag w:val="goog_rdk_47"/>
        </w:sdtPr>
        <w:sdtContent>
          <w:r w:rsidDel="00000000" w:rsidR="00000000" w:rsidRPr="00000000">
            <w:rPr>
              <w:rFonts w:ascii="Gungsuh" w:cs="Gungsuh" w:eastAsia="Gungsuh" w:hAnsi="Gungsuh"/>
              <w:rtl w:val="0"/>
            </w:rPr>
            <w:t xml:space="preserve">基要主义/正统派基督教</w:t>
          </w:r>
        </w:sdtContent>
      </w:sdt>
    </w:p>
    <w:p w:rsidR="00000000" w:rsidDel="00000000" w:rsidP="00000000" w:rsidRDefault="00000000" w:rsidRPr="00000000" w14:paraId="00000082">
      <w:pPr>
        <w:widowControl w:val="1"/>
        <w:numPr>
          <w:ilvl w:val="2"/>
          <w:numId w:val="3"/>
        </w:numPr>
        <w:ind w:left="2160" w:hanging="180"/>
        <w:rPr/>
      </w:pPr>
      <w:r w:rsidDel="00000000" w:rsidR="00000000" w:rsidRPr="00000000">
        <w:rPr>
          <w:rtl w:val="0"/>
        </w:rPr>
        <w:t xml:space="preserve">Relate its history.</w:t>
      </w:r>
    </w:p>
    <w:p w:rsidR="00000000" w:rsidDel="00000000" w:rsidP="00000000" w:rsidRDefault="00000000" w:rsidRPr="00000000" w14:paraId="00000083">
      <w:pPr>
        <w:widowControl w:val="1"/>
        <w:ind w:left="2160" w:firstLine="0"/>
        <w:rPr/>
      </w:pPr>
      <w:sdt>
        <w:sdtPr>
          <w:tag w:val="goog_rdk_48"/>
        </w:sdtPr>
        <w:sdtContent>
          <w:r w:rsidDel="00000000" w:rsidR="00000000" w:rsidRPr="00000000">
            <w:rPr>
              <w:rFonts w:ascii="Gungsuh" w:cs="Gungsuh" w:eastAsia="Gungsuh" w:hAnsi="Gungsuh"/>
              <w:rtl w:val="0"/>
            </w:rPr>
            <w:t xml:space="preserve">    叙述它的历史</w:t>
          </w:r>
        </w:sdtContent>
      </w:sdt>
    </w:p>
    <w:p w:rsidR="00000000" w:rsidDel="00000000" w:rsidP="00000000" w:rsidRDefault="00000000" w:rsidRPr="00000000" w14:paraId="00000084">
      <w:pPr>
        <w:widowControl w:val="1"/>
        <w:numPr>
          <w:ilvl w:val="2"/>
          <w:numId w:val="3"/>
        </w:numPr>
        <w:ind w:left="2160" w:hanging="180"/>
        <w:rPr/>
      </w:pPr>
      <w:r w:rsidDel="00000000" w:rsidR="00000000" w:rsidRPr="00000000">
        <w:rPr>
          <w:rtl w:val="0"/>
        </w:rPr>
        <w:t xml:space="preserve">Relate its approach to doctrine.</w:t>
      </w:r>
    </w:p>
    <w:p w:rsidR="00000000" w:rsidDel="00000000" w:rsidP="00000000" w:rsidRDefault="00000000" w:rsidRPr="00000000" w14:paraId="00000085">
      <w:pPr>
        <w:widowControl w:val="1"/>
        <w:ind w:left="2160" w:firstLine="0"/>
        <w:rPr/>
      </w:pPr>
      <w:sdt>
        <w:sdtPr>
          <w:tag w:val="goog_rdk_49"/>
        </w:sdtPr>
        <w:sdtContent>
          <w:r w:rsidDel="00000000" w:rsidR="00000000" w:rsidRPr="00000000">
            <w:rPr>
              <w:rFonts w:ascii="Gungsuh" w:cs="Gungsuh" w:eastAsia="Gungsuh" w:hAnsi="Gungsuh"/>
              <w:rtl w:val="0"/>
            </w:rPr>
            <w:t xml:space="preserve">    叙述它的教义方法</w:t>
          </w:r>
        </w:sdtContent>
      </w:sdt>
    </w:p>
    <w:p w:rsidR="00000000" w:rsidDel="00000000" w:rsidP="00000000" w:rsidRDefault="00000000" w:rsidRPr="00000000" w14:paraId="00000086">
      <w:pPr>
        <w:widowControl w:val="1"/>
        <w:numPr>
          <w:ilvl w:val="2"/>
          <w:numId w:val="3"/>
        </w:numPr>
        <w:ind w:left="2160" w:hanging="180"/>
        <w:rPr/>
      </w:pPr>
      <w:r w:rsidDel="00000000" w:rsidR="00000000" w:rsidRPr="00000000">
        <w:rPr>
          <w:rtl w:val="0"/>
        </w:rPr>
        <w:t xml:space="preserve">Relate the history of the Scopes trial.</w:t>
      </w:r>
    </w:p>
    <w:p w:rsidR="00000000" w:rsidDel="00000000" w:rsidP="00000000" w:rsidRDefault="00000000" w:rsidRPr="00000000" w14:paraId="00000087">
      <w:pPr>
        <w:widowControl w:val="1"/>
        <w:ind w:left="2160" w:firstLine="240"/>
        <w:rPr/>
      </w:pPr>
      <w:sdt>
        <w:sdtPr>
          <w:tag w:val="goog_rdk_50"/>
        </w:sdtPr>
        <w:sdtContent>
          <w:r w:rsidDel="00000000" w:rsidR="00000000" w:rsidRPr="00000000">
            <w:rPr>
              <w:rFonts w:ascii="Gungsuh" w:cs="Gungsuh" w:eastAsia="Gungsuh" w:hAnsi="Gungsuh"/>
              <w:rtl w:val="0"/>
            </w:rPr>
            <w:t xml:space="preserve">叙述斯科普斯案的历史</w:t>
          </w:r>
        </w:sdtContent>
      </w:sdt>
    </w:p>
    <w:p w:rsidR="00000000" w:rsidDel="00000000" w:rsidP="00000000" w:rsidRDefault="00000000" w:rsidRPr="00000000" w14:paraId="00000088">
      <w:pPr>
        <w:widowControl w:val="1"/>
        <w:ind w:left="2160" w:firstLine="240"/>
        <w:rPr/>
      </w:pPr>
      <w:r w:rsidDel="00000000" w:rsidR="00000000" w:rsidRPr="00000000">
        <w:rPr>
          <w:rtl w:val="0"/>
        </w:rPr>
      </w:r>
    </w:p>
    <w:p w:rsidR="00000000" w:rsidDel="00000000" w:rsidP="00000000" w:rsidRDefault="00000000" w:rsidRPr="00000000" w14:paraId="00000089">
      <w:pPr>
        <w:numPr>
          <w:ilvl w:val="1"/>
          <w:numId w:val="3"/>
        </w:numPr>
        <w:ind w:left="1440" w:hanging="360"/>
        <w:rPr/>
      </w:pPr>
      <w:r w:rsidDel="00000000" w:rsidR="00000000" w:rsidRPr="00000000">
        <w:rPr>
          <w:rtl w:val="0"/>
        </w:rPr>
        <w:t xml:space="preserve">Dispensationalism </w:t>
      </w:r>
    </w:p>
    <w:p w:rsidR="00000000" w:rsidDel="00000000" w:rsidP="00000000" w:rsidRDefault="00000000" w:rsidRPr="00000000" w14:paraId="0000008A">
      <w:pPr>
        <w:ind w:left="1440" w:firstLine="240"/>
        <w:rPr/>
      </w:pPr>
      <w:sdt>
        <w:sdtPr>
          <w:tag w:val="goog_rdk_51"/>
        </w:sdtPr>
        <w:sdtContent>
          <w:r w:rsidDel="00000000" w:rsidR="00000000" w:rsidRPr="00000000">
            <w:rPr>
              <w:rFonts w:ascii="Gungsuh" w:cs="Gungsuh" w:eastAsia="Gungsuh" w:hAnsi="Gungsuh"/>
              <w:rtl w:val="0"/>
            </w:rPr>
            <w:t xml:space="preserve">时代论</w:t>
          </w:r>
        </w:sdtContent>
      </w:sdt>
    </w:p>
    <w:p w:rsidR="00000000" w:rsidDel="00000000" w:rsidP="00000000" w:rsidRDefault="00000000" w:rsidRPr="00000000" w14:paraId="0000008B">
      <w:pPr>
        <w:numPr>
          <w:ilvl w:val="2"/>
          <w:numId w:val="3"/>
        </w:numPr>
        <w:ind w:left="2160" w:hanging="180"/>
        <w:rPr/>
      </w:pPr>
      <w:r w:rsidDel="00000000" w:rsidR="00000000" w:rsidRPr="00000000">
        <w:rPr>
          <w:rtl w:val="0"/>
        </w:rPr>
        <w:t xml:space="preserve">John Nelson Darby</w:t>
      </w:r>
    </w:p>
    <w:p w:rsidR="00000000" w:rsidDel="00000000" w:rsidP="00000000" w:rsidRDefault="00000000" w:rsidRPr="00000000" w14:paraId="0000008C">
      <w:pPr>
        <w:ind w:left="2160" w:firstLine="0"/>
        <w:rPr/>
      </w:pPr>
      <w:sdt>
        <w:sdtPr>
          <w:tag w:val="goog_rdk_52"/>
        </w:sdtPr>
        <w:sdtContent>
          <w:r w:rsidDel="00000000" w:rsidR="00000000" w:rsidRPr="00000000">
            <w:rPr>
              <w:rFonts w:ascii="Gungsuh" w:cs="Gungsuh" w:eastAsia="Gungsuh" w:hAnsi="Gungsuh"/>
              <w:rtl w:val="0"/>
            </w:rPr>
            <w:t xml:space="preserve">     约翰·纳尔逊·达比</w:t>
          </w:r>
        </w:sdtContent>
      </w:sdt>
    </w:p>
    <w:p w:rsidR="00000000" w:rsidDel="00000000" w:rsidP="00000000" w:rsidRDefault="00000000" w:rsidRPr="00000000" w14:paraId="0000008D">
      <w:pPr>
        <w:numPr>
          <w:ilvl w:val="2"/>
          <w:numId w:val="3"/>
        </w:numPr>
        <w:ind w:left="2160" w:hanging="180"/>
        <w:rPr/>
      </w:pPr>
      <w:r w:rsidDel="00000000" w:rsidR="00000000" w:rsidRPr="00000000">
        <w:rPr>
          <w:rtl w:val="0"/>
        </w:rPr>
        <w:t xml:space="preserve">Cyrus Scofield, Scofield Reference Bible.</w:t>
      </w:r>
    </w:p>
    <w:p w:rsidR="00000000" w:rsidDel="00000000" w:rsidP="00000000" w:rsidRDefault="00000000" w:rsidRPr="00000000" w14:paraId="0000008E">
      <w:pPr>
        <w:ind w:left="2160" w:firstLine="0"/>
        <w:rPr/>
      </w:pPr>
      <w:sdt>
        <w:sdtPr>
          <w:tag w:val="goog_rdk_53"/>
        </w:sdtPr>
        <w:sdtContent>
          <w:r w:rsidDel="00000000" w:rsidR="00000000" w:rsidRPr="00000000">
            <w:rPr>
              <w:rFonts w:ascii="Gungsuh" w:cs="Gungsuh" w:eastAsia="Gungsuh" w:hAnsi="Gungsuh"/>
              <w:rtl w:val="0"/>
            </w:rPr>
            <w:t xml:space="preserve">     赛勒斯·斯科菲尔德，《斯科菲尔德参考圣经》</w:t>
          </w:r>
        </w:sdtContent>
      </w:sdt>
    </w:p>
    <w:p w:rsidR="00000000" w:rsidDel="00000000" w:rsidP="00000000" w:rsidRDefault="00000000" w:rsidRPr="00000000" w14:paraId="0000008F">
      <w:pPr>
        <w:ind w:left="2160" w:firstLine="0"/>
        <w:rPr/>
      </w:pPr>
      <w:r w:rsidDel="00000000" w:rsidR="00000000" w:rsidRPr="00000000">
        <w:rPr>
          <w:rtl w:val="0"/>
        </w:rPr>
      </w:r>
    </w:p>
    <w:p w:rsidR="00000000" w:rsidDel="00000000" w:rsidP="00000000" w:rsidRDefault="00000000" w:rsidRPr="00000000" w14:paraId="00000090">
      <w:pPr>
        <w:widowControl w:val="1"/>
        <w:numPr>
          <w:ilvl w:val="1"/>
          <w:numId w:val="3"/>
        </w:numPr>
        <w:ind w:left="1440" w:hanging="360"/>
        <w:rPr/>
      </w:pPr>
      <w:r w:rsidDel="00000000" w:rsidR="00000000" w:rsidRPr="00000000">
        <w:rPr>
          <w:rtl w:val="0"/>
        </w:rPr>
        <w:t xml:space="preserve">Evangelicalism—identify its roots</w:t>
      </w:r>
    </w:p>
    <w:p w:rsidR="00000000" w:rsidDel="00000000" w:rsidP="00000000" w:rsidRDefault="00000000" w:rsidRPr="00000000" w14:paraId="00000091">
      <w:pPr>
        <w:widowControl w:val="1"/>
        <w:ind w:left="1440" w:firstLine="0"/>
        <w:rPr/>
      </w:pPr>
      <w:sdt>
        <w:sdtPr>
          <w:tag w:val="goog_rdk_54"/>
        </w:sdtPr>
        <w:sdtContent>
          <w:r w:rsidDel="00000000" w:rsidR="00000000" w:rsidRPr="00000000">
            <w:rPr>
              <w:rFonts w:ascii="Gungsuh" w:cs="Gungsuh" w:eastAsia="Gungsuh" w:hAnsi="Gungsuh"/>
              <w:rtl w:val="0"/>
            </w:rPr>
            <w:t xml:space="preserve">   福音派教义——说出它的根源</w:t>
          </w:r>
        </w:sdtContent>
      </w:sdt>
    </w:p>
    <w:p w:rsidR="00000000" w:rsidDel="00000000" w:rsidP="00000000" w:rsidRDefault="00000000" w:rsidRPr="00000000" w14:paraId="00000092">
      <w:pPr>
        <w:widowControl w:val="1"/>
        <w:ind w:left="720" w:firstLine="0"/>
        <w:rPr/>
      </w:pPr>
      <w:r w:rsidDel="00000000" w:rsidR="00000000" w:rsidRPr="00000000">
        <w:rPr>
          <w:rtl w:val="0"/>
        </w:rPr>
        <w:tab/>
        <w:t xml:space="preserve">       i.  17</w:t>
      </w:r>
      <w:r w:rsidDel="00000000" w:rsidR="00000000" w:rsidRPr="00000000">
        <w:rPr>
          <w:vertAlign w:val="superscript"/>
          <w:rtl w:val="0"/>
        </w:rPr>
        <w:t xml:space="preserve">th</w:t>
      </w:r>
      <w:r w:rsidDel="00000000" w:rsidR="00000000" w:rsidRPr="00000000">
        <w:rPr>
          <w:rtl w:val="0"/>
        </w:rPr>
        <w:t xml:space="preserve"> Century Pietism</w:t>
      </w:r>
    </w:p>
    <w:p w:rsidR="00000000" w:rsidDel="00000000" w:rsidP="00000000" w:rsidRDefault="00000000" w:rsidRPr="00000000" w14:paraId="00000093">
      <w:pPr>
        <w:widowControl w:val="1"/>
        <w:ind w:left="720" w:firstLine="0"/>
        <w:rPr/>
      </w:pPr>
      <w:sdt>
        <w:sdtPr>
          <w:tag w:val="goog_rdk_55"/>
        </w:sdtPr>
        <w:sdtContent>
          <w:r w:rsidDel="00000000" w:rsidR="00000000" w:rsidRPr="00000000">
            <w:rPr>
              <w:rFonts w:ascii="Gungsuh" w:cs="Gungsuh" w:eastAsia="Gungsuh" w:hAnsi="Gungsuh"/>
              <w:rtl w:val="0"/>
            </w:rPr>
            <w:t xml:space="preserve">                            17世纪的虔信派</w:t>
          </w:r>
        </w:sdtContent>
      </w:sdt>
    </w:p>
    <w:p w:rsidR="00000000" w:rsidDel="00000000" w:rsidP="00000000" w:rsidRDefault="00000000" w:rsidRPr="00000000" w14:paraId="00000094">
      <w:pPr>
        <w:widowControl w:val="1"/>
        <w:rPr/>
      </w:pPr>
      <w:r w:rsidDel="00000000" w:rsidR="00000000" w:rsidRPr="00000000">
        <w:rPr>
          <w:rtl w:val="0"/>
        </w:rPr>
        <w:t xml:space="preserve">                              ii.  18</w:t>
      </w:r>
      <w:r w:rsidDel="00000000" w:rsidR="00000000" w:rsidRPr="00000000">
        <w:rPr>
          <w:vertAlign w:val="superscript"/>
          <w:rtl w:val="0"/>
        </w:rPr>
        <w:t xml:space="preserve">th</w:t>
      </w:r>
      <w:r w:rsidDel="00000000" w:rsidR="00000000" w:rsidRPr="00000000">
        <w:rPr>
          <w:rtl w:val="0"/>
        </w:rPr>
        <w:t xml:space="preserve"> Century Methodism</w:t>
      </w:r>
    </w:p>
    <w:p w:rsidR="00000000" w:rsidDel="00000000" w:rsidP="00000000" w:rsidRDefault="00000000" w:rsidRPr="00000000" w14:paraId="00000095">
      <w:pPr>
        <w:widowControl w:val="1"/>
        <w:rPr/>
      </w:pPr>
      <w:sdt>
        <w:sdtPr>
          <w:tag w:val="goog_rdk_56"/>
        </w:sdtPr>
        <w:sdtContent>
          <w:r w:rsidDel="00000000" w:rsidR="00000000" w:rsidRPr="00000000">
            <w:rPr>
              <w:rFonts w:ascii="Gungsuh" w:cs="Gungsuh" w:eastAsia="Gungsuh" w:hAnsi="Gungsuh"/>
              <w:rtl w:val="0"/>
            </w:rPr>
            <w:t xml:space="preserve">                                         18世纪卫理公会/循道宗</w:t>
          </w:r>
        </w:sdtContent>
      </w:sdt>
    </w:p>
    <w:p w:rsidR="00000000" w:rsidDel="00000000" w:rsidP="00000000" w:rsidRDefault="00000000" w:rsidRPr="00000000" w14:paraId="00000096">
      <w:pPr>
        <w:widowControl w:val="1"/>
        <w:ind w:firstLine="720"/>
        <w:rPr/>
      </w:pPr>
      <w:r w:rsidDel="00000000" w:rsidR="00000000" w:rsidRPr="00000000">
        <w:rPr>
          <w:rtl w:val="0"/>
        </w:rPr>
        <w:t xml:space="preserve">                 iii.   19</w:t>
      </w:r>
      <w:r w:rsidDel="00000000" w:rsidR="00000000" w:rsidRPr="00000000">
        <w:rPr>
          <w:vertAlign w:val="superscript"/>
          <w:rtl w:val="0"/>
        </w:rPr>
        <w:t xml:space="preserve">th</w:t>
      </w:r>
      <w:r w:rsidDel="00000000" w:rsidR="00000000" w:rsidRPr="00000000">
        <w:rPr>
          <w:rtl w:val="0"/>
        </w:rPr>
        <w:t xml:space="preserve"> Century Revivalism </w:t>
      </w:r>
    </w:p>
    <w:p w:rsidR="00000000" w:rsidDel="00000000" w:rsidP="00000000" w:rsidRDefault="00000000" w:rsidRPr="00000000" w14:paraId="00000097">
      <w:pPr>
        <w:widowControl w:val="1"/>
        <w:ind w:firstLine="720"/>
        <w:rPr/>
      </w:pPr>
      <w:sdt>
        <w:sdtPr>
          <w:tag w:val="goog_rdk_57"/>
        </w:sdtPr>
        <w:sdtContent>
          <w:r w:rsidDel="00000000" w:rsidR="00000000" w:rsidRPr="00000000">
            <w:rPr>
              <w:rFonts w:ascii="Gungsuh" w:cs="Gungsuh" w:eastAsia="Gungsuh" w:hAnsi="Gungsuh"/>
              <w:rtl w:val="0"/>
            </w:rPr>
            <w:t xml:space="preserve">                              19世纪的信仰复兴运动</w:t>
          </w:r>
        </w:sdtContent>
      </w:sdt>
    </w:p>
    <w:p w:rsidR="00000000" w:rsidDel="00000000" w:rsidP="00000000" w:rsidRDefault="00000000" w:rsidRPr="00000000" w14:paraId="00000098">
      <w:pPr>
        <w:widowControl w:val="1"/>
        <w:ind w:firstLine="720"/>
        <w:rPr/>
      </w:pPr>
      <w:r w:rsidDel="00000000" w:rsidR="00000000" w:rsidRPr="00000000">
        <w:rPr>
          <w:rtl w:val="0"/>
        </w:rPr>
      </w:r>
    </w:p>
    <w:p w:rsidR="00000000" w:rsidDel="00000000" w:rsidP="00000000" w:rsidRDefault="00000000" w:rsidRPr="00000000" w14:paraId="00000099">
      <w:pPr>
        <w:widowControl w:val="1"/>
        <w:numPr>
          <w:ilvl w:val="1"/>
          <w:numId w:val="3"/>
        </w:numPr>
        <w:ind w:left="1440" w:hanging="360"/>
        <w:rPr/>
      </w:pPr>
      <w:r w:rsidDel="00000000" w:rsidR="00000000" w:rsidRPr="00000000">
        <w:rPr>
          <w:rtl w:val="0"/>
        </w:rPr>
        <w:t xml:space="preserve">Identify the errors of fundamentalism and evangelicalism concerning the following   doctrines.</w:t>
      </w:r>
    </w:p>
    <w:p w:rsidR="00000000" w:rsidDel="00000000" w:rsidP="00000000" w:rsidRDefault="00000000" w:rsidRPr="00000000" w14:paraId="0000009A">
      <w:pPr>
        <w:widowControl w:val="1"/>
        <w:ind w:left="1440" w:firstLine="0"/>
        <w:rPr/>
      </w:pPr>
      <w:sdt>
        <w:sdtPr>
          <w:tag w:val="goog_rdk_58"/>
        </w:sdtPr>
        <w:sdtContent>
          <w:r w:rsidDel="00000000" w:rsidR="00000000" w:rsidRPr="00000000">
            <w:rPr>
              <w:rFonts w:ascii="Gungsuh" w:cs="Gungsuh" w:eastAsia="Gungsuh" w:hAnsi="Gungsuh"/>
              <w:rtl w:val="0"/>
            </w:rPr>
            <w:t xml:space="preserve">说出原教旨主义/基要主义和福音派教义在以下教义上的错误。</w:t>
          </w:r>
        </w:sdtContent>
      </w:sdt>
    </w:p>
    <w:p w:rsidR="00000000" w:rsidDel="00000000" w:rsidP="00000000" w:rsidRDefault="00000000" w:rsidRPr="00000000" w14:paraId="0000009B">
      <w:pPr>
        <w:numPr>
          <w:ilvl w:val="1"/>
          <w:numId w:val="3"/>
        </w:numPr>
        <w:ind w:left="1440" w:hanging="360"/>
        <w:rPr/>
      </w:pPr>
      <w:r w:rsidDel="00000000" w:rsidR="00000000" w:rsidRPr="00000000">
        <w:rPr>
          <w:rtl w:val="0"/>
        </w:rPr>
        <w:t xml:space="preserve">Scripture</w:t>
      </w:r>
    </w:p>
    <w:p w:rsidR="00000000" w:rsidDel="00000000" w:rsidP="00000000" w:rsidRDefault="00000000" w:rsidRPr="00000000" w14:paraId="0000009C">
      <w:pPr>
        <w:ind w:left="1440" w:firstLine="120"/>
        <w:rPr/>
      </w:pPr>
      <w:sdt>
        <w:sdtPr>
          <w:tag w:val="goog_rdk_59"/>
        </w:sdtPr>
        <w:sdtContent>
          <w:r w:rsidDel="00000000" w:rsidR="00000000" w:rsidRPr="00000000">
            <w:rPr>
              <w:rFonts w:ascii="Gungsuh" w:cs="Gungsuh" w:eastAsia="Gungsuh" w:hAnsi="Gungsuh"/>
              <w:rtl w:val="0"/>
            </w:rPr>
            <w:t xml:space="preserve">圣经</w:t>
          </w:r>
        </w:sdtContent>
      </w:sdt>
    </w:p>
    <w:p w:rsidR="00000000" w:rsidDel="00000000" w:rsidP="00000000" w:rsidRDefault="00000000" w:rsidRPr="00000000" w14:paraId="0000009D">
      <w:pPr>
        <w:ind w:left="1440" w:firstLine="120"/>
        <w:rPr/>
      </w:pPr>
      <w:r w:rsidDel="00000000" w:rsidR="00000000" w:rsidRPr="00000000">
        <w:rPr>
          <w:rtl w:val="0"/>
        </w:rPr>
      </w:r>
    </w:p>
    <w:p w:rsidR="00000000" w:rsidDel="00000000" w:rsidP="00000000" w:rsidRDefault="00000000" w:rsidRPr="00000000" w14:paraId="0000009E">
      <w:pPr>
        <w:ind w:left="720" w:firstLine="360"/>
        <w:rPr/>
      </w:pPr>
      <w:r w:rsidDel="00000000" w:rsidR="00000000" w:rsidRPr="00000000">
        <w:rPr>
          <w:rtl w:val="0"/>
        </w:rPr>
        <w:t xml:space="preserve">ii.  Justification.</w:t>
      </w:r>
    </w:p>
    <w:p w:rsidR="00000000" w:rsidDel="00000000" w:rsidP="00000000" w:rsidRDefault="00000000" w:rsidRPr="00000000" w14:paraId="0000009F">
      <w:pPr>
        <w:ind w:left="720" w:firstLine="360"/>
        <w:rPr/>
      </w:pPr>
      <w:sdt>
        <w:sdtPr>
          <w:tag w:val="goog_rdk_60"/>
        </w:sdtPr>
        <w:sdtContent>
          <w:r w:rsidDel="00000000" w:rsidR="00000000" w:rsidRPr="00000000">
            <w:rPr>
              <w:rFonts w:ascii="Gungsuh" w:cs="Gungsuh" w:eastAsia="Gungsuh" w:hAnsi="Gungsuh"/>
              <w:rtl w:val="0"/>
            </w:rPr>
            <w:t xml:space="preserve">        称义</w:t>
          </w:r>
        </w:sdtContent>
      </w:sdt>
    </w:p>
    <w:p w:rsidR="00000000" w:rsidDel="00000000" w:rsidP="00000000" w:rsidRDefault="00000000" w:rsidRPr="00000000" w14:paraId="000000A0">
      <w:pPr>
        <w:ind w:left="720" w:firstLine="360"/>
        <w:rPr/>
      </w:pPr>
      <w:r w:rsidDel="00000000" w:rsidR="00000000" w:rsidRPr="00000000">
        <w:rPr>
          <w:rtl w:val="0"/>
        </w:rPr>
      </w:r>
    </w:p>
    <w:p w:rsidR="00000000" w:rsidDel="00000000" w:rsidP="00000000" w:rsidRDefault="00000000" w:rsidRPr="00000000" w14:paraId="000000A1">
      <w:pPr>
        <w:ind w:left="720" w:firstLine="0"/>
        <w:rPr/>
      </w:pPr>
      <w:r w:rsidDel="00000000" w:rsidR="00000000" w:rsidRPr="00000000">
        <w:rPr>
          <w:rtl w:val="0"/>
        </w:rPr>
        <w:t xml:space="preserve">      iii.  Sanctification.</w:t>
      </w:r>
    </w:p>
    <w:p w:rsidR="00000000" w:rsidDel="00000000" w:rsidP="00000000" w:rsidRDefault="00000000" w:rsidRPr="00000000" w14:paraId="000000A2">
      <w:pPr>
        <w:ind w:left="720" w:firstLine="0"/>
        <w:rPr/>
      </w:pPr>
      <w:sdt>
        <w:sdtPr>
          <w:tag w:val="goog_rdk_61"/>
        </w:sdtPr>
        <w:sdtContent>
          <w:r w:rsidDel="00000000" w:rsidR="00000000" w:rsidRPr="00000000">
            <w:rPr>
              <w:rFonts w:ascii="Gungsuh" w:cs="Gungsuh" w:eastAsia="Gungsuh" w:hAnsi="Gungsuh"/>
              <w:rtl w:val="0"/>
            </w:rPr>
            <w:t xml:space="preserve">               成圣</w:t>
          </w:r>
        </w:sdtContent>
      </w:sdt>
    </w:p>
    <w:p w:rsidR="00000000" w:rsidDel="00000000" w:rsidP="00000000" w:rsidRDefault="00000000" w:rsidRPr="00000000" w14:paraId="000000A3">
      <w:pPr>
        <w:ind w:left="720" w:firstLine="0"/>
        <w:rPr/>
      </w:pPr>
      <w:r w:rsidDel="00000000" w:rsidR="00000000" w:rsidRPr="00000000">
        <w:rPr>
          <w:rtl w:val="0"/>
        </w:rPr>
      </w:r>
    </w:p>
    <w:p w:rsidR="00000000" w:rsidDel="00000000" w:rsidP="00000000" w:rsidRDefault="00000000" w:rsidRPr="00000000" w14:paraId="000000A4">
      <w:pPr>
        <w:ind w:left="720" w:firstLine="0"/>
        <w:rPr/>
      </w:pPr>
      <w:r w:rsidDel="00000000" w:rsidR="00000000" w:rsidRPr="00000000">
        <w:rPr>
          <w:rtl w:val="0"/>
        </w:rPr>
        <w:t xml:space="preserve">      iv. Means of grace</w:t>
      </w:r>
    </w:p>
    <w:p w:rsidR="00000000" w:rsidDel="00000000" w:rsidP="00000000" w:rsidRDefault="00000000" w:rsidRPr="00000000" w14:paraId="000000A5">
      <w:pPr>
        <w:ind w:left="720" w:firstLine="0"/>
        <w:rPr/>
      </w:pPr>
      <w:sdt>
        <w:sdtPr>
          <w:tag w:val="goog_rdk_62"/>
        </w:sdtPr>
        <w:sdtContent>
          <w:r w:rsidDel="00000000" w:rsidR="00000000" w:rsidRPr="00000000">
            <w:rPr>
              <w:rFonts w:ascii="Gungsuh" w:cs="Gungsuh" w:eastAsia="Gungsuh" w:hAnsi="Gungsuh"/>
              <w:rtl w:val="0"/>
            </w:rPr>
            <w:t xml:space="preserve">               恩典的途径</w:t>
          </w:r>
        </w:sdtContent>
      </w:sdt>
    </w:p>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widowControl w:val="1"/>
        <w:numPr>
          <w:ilvl w:val="0"/>
          <w:numId w:val="4"/>
        </w:numPr>
        <w:ind w:left="1500" w:hanging="360"/>
        <w:rPr/>
      </w:pPr>
      <w:r w:rsidDel="00000000" w:rsidR="00000000" w:rsidRPr="00000000">
        <w:rPr>
          <w:rtl w:val="0"/>
        </w:rPr>
        <w:t xml:space="preserve">Conversion</w:t>
      </w:r>
    </w:p>
    <w:p w:rsidR="00000000" w:rsidDel="00000000" w:rsidP="00000000" w:rsidRDefault="00000000" w:rsidRPr="00000000" w14:paraId="000000A8">
      <w:pPr>
        <w:widowControl w:val="1"/>
        <w:ind w:left="1500" w:firstLine="0"/>
        <w:rPr/>
      </w:pPr>
      <w:sdt>
        <w:sdtPr>
          <w:tag w:val="goog_rdk_63"/>
        </w:sdtPr>
        <w:sdtContent>
          <w:r w:rsidDel="00000000" w:rsidR="00000000" w:rsidRPr="00000000">
            <w:rPr>
              <w:rFonts w:ascii="Gungsuh" w:cs="Gungsuh" w:eastAsia="Gungsuh" w:hAnsi="Gungsuh"/>
              <w:rtl w:val="0"/>
            </w:rPr>
            <w:t xml:space="preserve">  回转信主</w:t>
          </w:r>
        </w:sdtContent>
      </w:sdt>
    </w:p>
    <w:p w:rsidR="00000000" w:rsidDel="00000000" w:rsidP="00000000" w:rsidRDefault="00000000" w:rsidRPr="00000000" w14:paraId="000000A9">
      <w:pPr>
        <w:widowControl w:val="1"/>
        <w:ind w:left="1500" w:firstLine="0"/>
        <w:rPr/>
      </w:pPr>
      <w:r w:rsidDel="00000000" w:rsidR="00000000" w:rsidRPr="00000000">
        <w:rPr>
          <w:rtl w:val="0"/>
        </w:rPr>
      </w:r>
    </w:p>
    <w:p w:rsidR="00000000" w:rsidDel="00000000" w:rsidP="00000000" w:rsidRDefault="00000000" w:rsidRPr="00000000" w14:paraId="000000AA">
      <w:pPr>
        <w:ind w:left="1140" w:firstLine="0"/>
        <w:rPr/>
      </w:pPr>
      <w:r w:rsidDel="00000000" w:rsidR="00000000" w:rsidRPr="00000000">
        <w:rPr>
          <w:rtl w:val="0"/>
        </w:rPr>
        <w:t xml:space="preserve">vi    Fellowship</w:t>
      </w:r>
    </w:p>
    <w:p w:rsidR="00000000" w:rsidDel="00000000" w:rsidP="00000000" w:rsidRDefault="00000000" w:rsidRPr="00000000" w14:paraId="000000AB">
      <w:pPr>
        <w:ind w:left="1140" w:firstLine="0"/>
        <w:rPr/>
      </w:pPr>
      <w:sdt>
        <w:sdtPr>
          <w:tag w:val="goog_rdk_64"/>
        </w:sdtPr>
        <w:sdtContent>
          <w:r w:rsidDel="00000000" w:rsidR="00000000" w:rsidRPr="00000000">
            <w:rPr>
              <w:rFonts w:ascii="Gungsuh" w:cs="Gungsuh" w:eastAsia="Gungsuh" w:hAnsi="Gungsuh"/>
              <w:rtl w:val="0"/>
            </w:rPr>
            <w:t xml:space="preserve">        团契</w:t>
          </w:r>
        </w:sdtContent>
      </w:sdt>
    </w:p>
    <w:p w:rsidR="00000000" w:rsidDel="00000000" w:rsidP="00000000" w:rsidRDefault="00000000" w:rsidRPr="00000000" w14:paraId="000000AC">
      <w:pPr>
        <w:ind w:left="1140" w:firstLine="0"/>
        <w:rPr/>
      </w:pPr>
      <w:r w:rsidDel="00000000" w:rsidR="00000000" w:rsidRPr="00000000">
        <w:rPr>
          <w:rtl w:val="0"/>
        </w:rPr>
      </w:r>
    </w:p>
    <w:p w:rsidR="00000000" w:rsidDel="00000000" w:rsidP="00000000" w:rsidRDefault="00000000" w:rsidRPr="00000000" w14:paraId="000000AD">
      <w:pPr>
        <w:ind w:left="1140" w:firstLine="0"/>
        <w:rPr/>
      </w:pPr>
      <w:r w:rsidDel="00000000" w:rsidR="00000000" w:rsidRPr="00000000">
        <w:rPr>
          <w:rtl w:val="0"/>
        </w:rPr>
        <w:t xml:space="preserve">vi   Mission of the church</w:t>
      </w:r>
    </w:p>
    <w:p w:rsidR="00000000" w:rsidDel="00000000" w:rsidP="00000000" w:rsidRDefault="00000000" w:rsidRPr="00000000" w14:paraId="000000AE">
      <w:pPr>
        <w:rPr/>
      </w:pPr>
      <w:sdt>
        <w:sdtPr>
          <w:tag w:val="goog_rdk_65"/>
        </w:sdtPr>
        <w:sdtContent>
          <w:r w:rsidDel="00000000" w:rsidR="00000000" w:rsidRPr="00000000">
            <w:rPr>
              <w:rFonts w:ascii="Gungsuh" w:cs="Gungsuh" w:eastAsia="Gungsuh" w:hAnsi="Gungsuh"/>
              <w:rtl w:val="0"/>
            </w:rPr>
            <w:t xml:space="preserve">                           教会的使命</w:t>
          </w:r>
        </w:sdtContent>
      </w:sdt>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                 viii.  End Times</w:t>
      </w:r>
    </w:p>
    <w:p w:rsidR="00000000" w:rsidDel="00000000" w:rsidP="00000000" w:rsidRDefault="00000000" w:rsidRPr="00000000" w14:paraId="000000B1">
      <w:pPr>
        <w:rPr/>
      </w:pPr>
      <w:sdt>
        <w:sdtPr>
          <w:tag w:val="goog_rdk_66"/>
        </w:sdtPr>
        <w:sdtContent>
          <w:r w:rsidDel="00000000" w:rsidR="00000000" w:rsidRPr="00000000">
            <w:rPr>
              <w:rFonts w:ascii="Gungsuh" w:cs="Gungsuh" w:eastAsia="Gungsuh" w:hAnsi="Gungsuh"/>
              <w:rtl w:val="0"/>
            </w:rPr>
            <w:t xml:space="preserve">                          末后时期</w:t>
          </w:r>
        </w:sdtContent>
      </w:sdt>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ind w:left="1140" w:firstLine="0"/>
        <w:rPr/>
      </w:pPr>
      <w:r w:rsidDel="00000000" w:rsidR="00000000" w:rsidRPr="00000000">
        <w:rPr>
          <w:rtl w:val="0"/>
        </w:rPr>
        <w:t xml:space="preserve">ix.  Prayer</w:t>
      </w:r>
    </w:p>
    <w:p w:rsidR="00000000" w:rsidDel="00000000" w:rsidP="00000000" w:rsidRDefault="00000000" w:rsidRPr="00000000" w14:paraId="000000B4">
      <w:pPr>
        <w:ind w:left="1140" w:firstLine="0"/>
        <w:rPr/>
      </w:pPr>
      <w:sdt>
        <w:sdtPr>
          <w:tag w:val="goog_rdk_67"/>
        </w:sdtPr>
        <w:sdtContent>
          <w:r w:rsidDel="00000000" w:rsidR="00000000" w:rsidRPr="00000000">
            <w:rPr>
              <w:rFonts w:ascii="Gungsuh" w:cs="Gungsuh" w:eastAsia="Gungsuh" w:hAnsi="Gungsuh"/>
              <w:rtl w:val="0"/>
            </w:rPr>
            <w:t xml:space="preserve">       祷告</w:t>
          </w:r>
        </w:sdtContent>
      </w:sdt>
    </w:p>
    <w:p w:rsidR="00000000" w:rsidDel="00000000" w:rsidP="00000000" w:rsidRDefault="00000000" w:rsidRPr="00000000" w14:paraId="000000B5">
      <w:pPr>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40" w:top="1440" w:left="1440" w:right="1440"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Gungsuh"/>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B6">
      <w:pPr>
        <w:rPr/>
      </w:pPr>
      <w:r w:rsidDel="00000000" w:rsidR="00000000" w:rsidRPr="00000000">
        <w:rPr>
          <w:rStyle w:val="FootnoteReference"/>
          <w:vertAlign w:val="superscript"/>
        </w:rPr>
        <w:footnoteRef/>
      </w:r>
      <w:r w:rsidDel="00000000" w:rsidR="00000000" w:rsidRPr="00000000">
        <w:rPr>
          <w:rtl w:val="0"/>
        </w:rPr>
        <w:t xml:space="preserve"> McCain, P. T. (Ed.). (2005). </w:t>
      </w:r>
      <w:r w:rsidDel="00000000" w:rsidR="00000000" w:rsidRPr="00000000">
        <w:rPr>
          <w:i w:val="1"/>
          <w:rtl w:val="0"/>
        </w:rPr>
        <w:t xml:space="preserve">Concordia: The Lutheran Confessions</w:t>
      </w:r>
      <w:r w:rsidDel="00000000" w:rsidR="00000000" w:rsidRPr="00000000">
        <w:rPr>
          <w:rtl w:val="0"/>
        </w:rPr>
        <w:t xml:space="preserve"> (p. 478). St. Louis, MO: Concordia Publishing House.</w:t>
      </w:r>
    </w:p>
  </w:footnote>
  <w:footnote w:id="1">
    <w:p w:rsidR="00000000" w:rsidDel="00000000" w:rsidP="00000000" w:rsidRDefault="00000000" w:rsidRPr="00000000" w14:paraId="000000B7">
      <w:pPr>
        <w:rPr/>
      </w:pPr>
      <w:r w:rsidDel="00000000" w:rsidR="00000000" w:rsidRPr="00000000">
        <w:rPr>
          <w:rStyle w:val="FootnoteReference"/>
          <w:vertAlign w:val="superscript"/>
        </w:rPr>
        <w:footnoteRef/>
      </w:r>
      <w:r w:rsidDel="00000000" w:rsidR="00000000" w:rsidRPr="00000000">
        <w:rPr>
          <w:rtl w:val="0"/>
        </w:rPr>
        <w:t xml:space="preserve"> McCain, P. T. (Ed.). (2005). </w:t>
      </w:r>
      <w:r w:rsidDel="00000000" w:rsidR="00000000" w:rsidRPr="00000000">
        <w:rPr>
          <w:i w:val="1"/>
          <w:rtl w:val="0"/>
        </w:rPr>
        <w:t xml:space="preserve">Concordia: The Lutheran Confessions</w:t>
      </w:r>
      <w:r w:rsidDel="00000000" w:rsidR="00000000" w:rsidRPr="00000000">
        <w:rPr>
          <w:rtl w:val="0"/>
        </w:rPr>
        <w:t xml:space="preserve"> (p. 559). St. Louis, MO: Concordia Publishing House.</w:t>
      </w:r>
    </w:p>
  </w:footnote>
  <w:footnote w:id="2">
    <w:p w:rsidR="00000000" w:rsidDel="00000000" w:rsidP="00000000" w:rsidRDefault="00000000" w:rsidRPr="00000000" w14:paraId="000000B8">
      <w:pPr>
        <w:rPr/>
      </w:pPr>
      <w:r w:rsidDel="00000000" w:rsidR="00000000" w:rsidRPr="00000000">
        <w:rPr>
          <w:rStyle w:val="FootnoteReference"/>
          <w:vertAlign w:val="superscript"/>
        </w:rPr>
        <w:footnoteRef/>
      </w:r>
      <w:r w:rsidDel="00000000" w:rsidR="00000000" w:rsidRPr="00000000">
        <w:rPr>
          <w:rtl w:val="0"/>
        </w:rPr>
        <w:t xml:space="preserve"> McCain, P. T. (Ed.). (2005). </w:t>
      </w:r>
      <w:r w:rsidDel="00000000" w:rsidR="00000000" w:rsidRPr="00000000">
        <w:rPr>
          <w:i w:val="1"/>
          <w:rtl w:val="0"/>
        </w:rPr>
        <w:t xml:space="preserve">Concordia: The Lutheran Confessions</w:t>
      </w:r>
      <w:r w:rsidDel="00000000" w:rsidR="00000000" w:rsidRPr="00000000">
        <w:rPr>
          <w:rtl w:val="0"/>
        </w:rPr>
        <w:t xml:space="preserve"> (p. 532). St. Louis, MO: Concordia Publishing House.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keepNext w:val="0"/>
      <w:keepLines w:val="0"/>
      <w:pageBreakBefore w:val="0"/>
      <w:widowControl w:val="0"/>
      <w:pBdr>
        <w:top w:space="0" w:sz="0" w:val="nil"/>
        <w:left w:space="0" w:sz="0" w:val="nil"/>
        <w:bottom w:color="000000" w:space="1" w:sz="6" w:val="single"/>
        <w:right w:space="0" w:sz="0" w:val="nil"/>
        <w:between w:space="0" w:sz="0" w:val="nil"/>
      </w:pBdr>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keepNext w:val="0"/>
      <w:keepLines w:val="0"/>
      <w:pageBreakBefore w:val="0"/>
      <w:widowControl w:val="0"/>
      <w:pBdr>
        <w:top w:space="0" w:sz="0" w:val="nil"/>
        <w:left w:space="0" w:sz="0" w:val="nil"/>
        <w:bottom w:color="000000" w:space="1" w:sz="6" w:val="single"/>
        <w:right w:space="0" w:sz="0" w:val="nil"/>
        <w:between w:space="0" w:sz="0" w:val="nil"/>
      </w:pBdr>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keepNext w:val="0"/>
      <w:keepLines w:val="0"/>
      <w:pageBreakBefore w:val="0"/>
      <w:widowControl w:val="0"/>
      <w:pBdr>
        <w:top w:space="0" w:sz="0" w:val="nil"/>
        <w:left w:space="0" w:sz="0" w:val="nil"/>
        <w:bottom w:color="000000" w:space="1" w:sz="6" w:val="single"/>
        <w:right w:space="0" w:sz="0" w:val="nil"/>
        <w:between w:space="0" w:sz="0" w:val="nil"/>
      </w:pBdr>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840" w:hanging="420"/>
      </w:pPr>
      <w:rPr/>
    </w:lvl>
    <w:lvl w:ilvl="2">
      <w:start w:val="1"/>
      <w:numFmt w:val="lowerRoman"/>
      <w:lvlText w:val="%3."/>
      <w:lvlJc w:val="righ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righ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right"/>
      <w:pPr>
        <w:ind w:left="3780" w:hanging="420"/>
      </w:pPr>
      <w:rPr/>
    </w:lvl>
  </w:abstractNum>
  <w:abstractNum w:abstractNumId="2">
    <w:lvl w:ilvl="0">
      <w:start w:val="1"/>
      <w:numFmt w:val="lowerLetter"/>
      <w:lvlText w:val="%1."/>
      <w:lvlJc w:val="left"/>
      <w:pPr>
        <w:ind w:left="1080" w:hanging="360"/>
      </w:pPr>
      <w:rPr/>
    </w:lvl>
    <w:lvl w:ilvl="1">
      <w:start w:val="1"/>
      <w:numFmt w:val="lowerLetter"/>
      <w:lvlText w:val="%2)"/>
      <w:lvlJc w:val="left"/>
      <w:pPr>
        <w:ind w:left="1560" w:hanging="420"/>
      </w:pPr>
      <w:rPr/>
    </w:lvl>
    <w:lvl w:ilvl="2">
      <w:start w:val="1"/>
      <w:numFmt w:val="lowerRoman"/>
      <w:lvlText w:val="%3."/>
      <w:lvlJc w:val="right"/>
      <w:pPr>
        <w:ind w:left="1980" w:hanging="420"/>
      </w:pPr>
      <w:rPr/>
    </w:lvl>
    <w:lvl w:ilvl="3">
      <w:start w:val="1"/>
      <w:numFmt w:val="decimal"/>
      <w:lvlText w:val="%4."/>
      <w:lvlJc w:val="left"/>
      <w:pPr>
        <w:ind w:left="2400" w:hanging="420"/>
      </w:pPr>
      <w:rPr/>
    </w:lvl>
    <w:lvl w:ilvl="4">
      <w:start w:val="1"/>
      <w:numFmt w:val="lowerLetter"/>
      <w:lvlText w:val="%5)"/>
      <w:lvlJc w:val="left"/>
      <w:pPr>
        <w:ind w:left="2820" w:hanging="420"/>
      </w:pPr>
      <w:rPr/>
    </w:lvl>
    <w:lvl w:ilvl="5">
      <w:start w:val="1"/>
      <w:numFmt w:val="lowerRoman"/>
      <w:lvlText w:val="%6."/>
      <w:lvlJc w:val="right"/>
      <w:pPr>
        <w:ind w:left="3240" w:hanging="420"/>
      </w:pPr>
      <w:rPr/>
    </w:lvl>
    <w:lvl w:ilvl="6">
      <w:start w:val="1"/>
      <w:numFmt w:val="decimal"/>
      <w:lvlText w:val="%7."/>
      <w:lvlJc w:val="left"/>
      <w:pPr>
        <w:ind w:left="3660" w:hanging="420"/>
      </w:pPr>
      <w:rPr/>
    </w:lvl>
    <w:lvl w:ilvl="7">
      <w:start w:val="1"/>
      <w:numFmt w:val="lowerLetter"/>
      <w:lvlText w:val="%8)"/>
      <w:lvlJc w:val="left"/>
      <w:pPr>
        <w:ind w:left="4080" w:hanging="420"/>
      </w:pPr>
      <w:rPr/>
    </w:lvl>
    <w:lvl w:ilvl="8">
      <w:start w:val="1"/>
      <w:numFmt w:val="lowerRoman"/>
      <w:lvlText w:val="%9."/>
      <w:lvlJc w:val="right"/>
      <w:pPr>
        <w:ind w:left="4500" w:hanging="42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bullet"/>
      <w:lvlText w:val="●"/>
      <w:lvlJc w:val="left"/>
      <w:pPr>
        <w:ind w:left="2880" w:hanging="360"/>
      </w:pPr>
      <w:rPr>
        <w:rFonts w:ascii="Noto Sans Symbols" w:cs="Noto Sans Symbols" w:eastAsia="Noto Sans Symbols" w:hAnsi="Noto Sans Symbols"/>
      </w:rPr>
    </w:lvl>
    <w:lvl w:ilvl="4">
      <w:start w:val="1"/>
      <w:numFmt w:val="decimal"/>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22"/>
      <w:numFmt w:val="lowerLetter"/>
      <w:lvlText w:val="%1."/>
      <w:lvlJc w:val="left"/>
      <w:pPr>
        <w:ind w:left="1500" w:hanging="360"/>
      </w:pPr>
      <w:rPr/>
    </w:lvl>
    <w:lvl w:ilvl="1">
      <w:start w:val="6"/>
      <w:numFmt w:val="lowerRoman"/>
      <w:lvlText w:val="%2."/>
      <w:lvlJc w:val="left"/>
      <w:pPr>
        <w:ind w:left="2580" w:hanging="720"/>
      </w:pPr>
      <w:rPr/>
    </w:lvl>
    <w:lvl w:ilvl="2">
      <w:start w:val="1"/>
      <w:numFmt w:val="lowerRoman"/>
      <w:lvlText w:val="%3."/>
      <w:lvlJc w:val="right"/>
      <w:pPr>
        <w:ind w:left="2940" w:hanging="180"/>
      </w:pPr>
      <w:rPr/>
    </w:lvl>
    <w:lvl w:ilvl="3">
      <w:start w:val="1"/>
      <w:numFmt w:val="decimal"/>
      <w:lvlText w:val="%4."/>
      <w:lvlJc w:val="left"/>
      <w:pPr>
        <w:ind w:left="3660" w:hanging="360"/>
      </w:pPr>
      <w:rPr/>
    </w:lvl>
    <w:lvl w:ilvl="4">
      <w:start w:val="1"/>
      <w:numFmt w:val="lowerLetter"/>
      <w:lvlText w:val="%5."/>
      <w:lvlJc w:val="left"/>
      <w:pPr>
        <w:ind w:left="4380" w:hanging="360"/>
      </w:pPr>
      <w:rPr/>
    </w:lvl>
    <w:lvl w:ilvl="5">
      <w:start w:val="1"/>
      <w:numFmt w:val="lowerRoman"/>
      <w:lvlText w:val="%6."/>
      <w:lvlJc w:val="right"/>
      <w:pPr>
        <w:ind w:left="5100" w:hanging="180"/>
      </w:pPr>
      <w:rPr/>
    </w:lvl>
    <w:lvl w:ilvl="6">
      <w:start w:val="1"/>
      <w:numFmt w:val="decimal"/>
      <w:lvlText w:val="%7."/>
      <w:lvlJc w:val="left"/>
      <w:pPr>
        <w:ind w:left="5820" w:hanging="360"/>
      </w:pPr>
      <w:rPr/>
    </w:lvl>
    <w:lvl w:ilvl="7">
      <w:start w:val="1"/>
      <w:numFmt w:val="lowerLetter"/>
      <w:lvlText w:val="%8."/>
      <w:lvlJc w:val="left"/>
      <w:pPr>
        <w:ind w:left="6540" w:hanging="360"/>
      </w:pPr>
      <w:rPr/>
    </w:lvl>
    <w:lvl w:ilvl="8">
      <w:start w:val="1"/>
      <w:numFmt w:val="lowerRoman"/>
      <w:lvlText w:val="%9."/>
      <w:lvlJc w:val="right"/>
      <w:pPr>
        <w:ind w:left="726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widowControl w:val="0"/>
      <w:autoSpaceDE w:val="0"/>
      <w:autoSpaceDN w:val="0"/>
      <w:adjustRightInd w:val="0"/>
    </w:pPr>
    <w:rPr>
      <w:sz w:val="24"/>
      <w:szCs w:val="24"/>
    </w:rPr>
  </w:style>
  <w:style w:type="character" w:styleId="DefaultParagraphFont" w:default="1">
    <w:name w:val="Default Paragraph Font"/>
    <w:semiHidden w:val="1"/>
  </w:style>
  <w:style w:type="table" w:styleId="TableNormal" w:default="1">
    <w:name w:val="Normal Table"/>
    <w:semiHidden w:val="1"/>
    <w:tblPr>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FootnoteTextChar" w:customStyle="1">
    <w:name w:val="Footnote Text Char"/>
    <w:link w:val="FootnoteText"/>
    <w:rPr>
      <w:sz w:val="18"/>
      <w:szCs w:val="18"/>
      <w:lang w:eastAsia="en-US"/>
    </w:rPr>
  </w:style>
  <w:style w:type="character" w:styleId="FootnoteReference">
    <w:name w:val="footnote reference"/>
    <w:rPr>
      <w:vertAlign w:val="superscript"/>
    </w:rPr>
  </w:style>
  <w:style w:type="character" w:styleId="HeaderChar" w:customStyle="1">
    <w:name w:val="Header Char"/>
    <w:link w:val="Header"/>
    <w:rPr>
      <w:sz w:val="18"/>
      <w:szCs w:val="18"/>
      <w:lang w:eastAsia="en-US"/>
    </w:rPr>
  </w:style>
  <w:style w:type="character" w:styleId="FooterChar" w:customStyle="1">
    <w:name w:val="Footer Char"/>
    <w:link w:val="Footer"/>
    <w:uiPriority w:val="99"/>
    <w:rPr>
      <w:sz w:val="18"/>
      <w:szCs w:val="18"/>
      <w:lang w:eastAsia="en-US"/>
    </w:rPr>
  </w:style>
  <w:style w:type="paragraph" w:styleId="Header">
    <w:name w:val="header"/>
    <w:basedOn w:val="Normal"/>
    <w:link w:val="HeaderChar"/>
    <w:pPr>
      <w:pBdr>
        <w:bottom w:color="auto" w:space="1" w:sz="6" w:val="single"/>
      </w:pBdr>
      <w:tabs>
        <w:tab w:val="center" w:pos="4153"/>
        <w:tab w:val="right" w:pos="8306"/>
      </w:tabs>
      <w:snapToGrid w:val="0"/>
      <w:jc w:val="center"/>
    </w:pPr>
    <w:rPr>
      <w:sz w:val="18"/>
      <w:szCs w:val="18"/>
    </w:rPr>
  </w:style>
  <w:style w:type="paragraph" w:styleId="FootnoteText">
    <w:name w:val="footnote text"/>
    <w:basedOn w:val="Normal"/>
    <w:link w:val="FootnoteTextChar"/>
    <w:pPr>
      <w:snapToGrid w:val="0"/>
    </w:pPr>
    <w:rPr>
      <w:sz w:val="18"/>
      <w:szCs w:val="18"/>
    </w:rPr>
  </w:style>
  <w:style w:type="paragraph" w:styleId="Footer">
    <w:name w:val="footer"/>
    <w:basedOn w:val="Normal"/>
    <w:link w:val="FooterChar"/>
    <w:uiPriority w:val="99"/>
    <w:pPr>
      <w:tabs>
        <w:tab w:val="center" w:pos="4153"/>
        <w:tab w:val="right" w:pos="8306"/>
      </w:tabs>
      <w:snapToGrid w:val="0"/>
    </w:pPr>
    <w:rPr>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SrP1wdZkD+N3WsruC0n9NWAaCw==">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2020-06-17T11:58:00Z</dcterms:created>
  <dc:creator>lenzmj@gmail.com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