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EC" w:rsidRDefault="00F23181" w:rsidP="009A0FEC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en-PH"/>
        </w:rPr>
      </w:pPr>
      <w:r>
        <w:rPr>
          <w:rFonts w:eastAsia="Times New Roman" w:cstheme="minorHAnsi"/>
          <w:bCs/>
          <w:sz w:val="24"/>
          <w:szCs w:val="24"/>
          <w:lang w:eastAsia="en-PH"/>
        </w:rPr>
        <w:t xml:space="preserve">Grace Anne N. </w:t>
      </w:r>
      <w:proofErr w:type="spellStart"/>
      <w:r>
        <w:rPr>
          <w:rFonts w:eastAsia="Times New Roman" w:cstheme="minorHAnsi"/>
          <w:bCs/>
          <w:sz w:val="24"/>
          <w:szCs w:val="24"/>
          <w:lang w:eastAsia="en-PH"/>
        </w:rPr>
        <w:t>Matundan</w:t>
      </w:r>
      <w:proofErr w:type="spellEnd"/>
    </w:p>
    <w:p w:rsidR="00F23181" w:rsidRPr="00F23181" w:rsidRDefault="00F23181" w:rsidP="009A0FEC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en-PH"/>
        </w:rPr>
      </w:pPr>
      <w:r>
        <w:rPr>
          <w:rFonts w:eastAsia="Times New Roman" w:cstheme="minorHAnsi"/>
          <w:bCs/>
          <w:sz w:val="24"/>
          <w:szCs w:val="24"/>
          <w:lang w:eastAsia="en-PH"/>
        </w:rPr>
        <w:t>ACMA191</w:t>
      </w:r>
    </w:p>
    <w:p w:rsidR="00F23181" w:rsidRDefault="00F23181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24"/>
          <w:lang w:eastAsia="en-PH"/>
        </w:rPr>
        <w:t>Flowcharts and Pseu</w:t>
      </w: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docodes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Flowchart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The flowchart presents how the process will work by explaining it in a step by step process to easily study and understand the diagrams.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We use flowcharts to even understand the process of presenting any project. Step by step we can easily understand it by using different symbols like arrows and shapes.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It is important to use in order for us people who work in a corporate world in this way we would be able to use it as a tool to communicate with other people or other business meetings to explain things easily by using flowcharts since it has own meaning with the use of different symbols like graphics.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Different flowchart symbols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571500" cy="419100"/>
            <wp:effectExtent l="0" t="0" r="0" b="0"/>
            <wp:docPr id="17" name="Picture 17" descr="rectangle - flowchart process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ctangle - flowchart process st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One step in the process. The step is written inside the box. Usually, only one arrow goes out of the box.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419100" cy="171450"/>
            <wp:effectExtent l="0" t="0" r="0" b="0"/>
            <wp:docPr id="16" name="Picture 16" descr="arrow - flowchart flow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row - flowchart flow dir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 Direction of flow from one step or decision to another.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657225" cy="561975"/>
            <wp:effectExtent l="0" t="0" r="9525" b="9525"/>
            <wp:docPr id="15" name="Picture 15" descr="diamond - flowchart decision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mond - flowchart decision ste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 Decision based on a question. The question is written in the diamond. More than one arrow goes out of the diamond, each one showing the direction the process takes for a given answer to the question. (Often the answers are "yes" and "no.")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457200" cy="428625"/>
            <wp:effectExtent l="0" t="0" r="0" b="9525"/>
            <wp:docPr id="14" name="Picture 14" descr="semi-circle - flowchart delay or 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mi-circle - flowchart delay or wa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Delay or wait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533400" cy="514350"/>
            <wp:effectExtent l="0" t="0" r="0" b="0"/>
            <wp:docPr id="13" name="Picture 13" descr="circle - flowchart link to another page o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rcle - flowchart link to another page or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Link to another page or another flowchart. The same symbol on the other page indicates that the flow continues there.</w:t>
      </w:r>
    </w:p>
    <w:p w:rsidR="009A0FEC" w:rsidRPr="009A0FEC" w:rsidRDefault="009A0FEC" w:rsidP="009A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A0FE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2925" cy="438150"/>
            <wp:effectExtent l="0" t="0" r="9525" b="0"/>
            <wp:docPr id="12" name="Picture 12" descr="paralellogram - flowchart input 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ralellogram - flowchart input or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shd w:val="clear" w:color="auto" w:fill="FFFFFF"/>
          <w:lang w:eastAsia="en-PH"/>
        </w:rPr>
        <w:t> Input or output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lastRenderedPageBreak/>
        <w:drawing>
          <wp:inline distT="0" distB="0" distL="0" distR="0">
            <wp:extent cx="571500" cy="428625"/>
            <wp:effectExtent l="0" t="0" r="0" b="9525"/>
            <wp:docPr id="11" name="Picture 11" descr="flowchart docume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lowchart document symb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Document</w:t>
      </w:r>
    </w:p>
    <w:p w:rsidR="009A0FEC" w:rsidRPr="009A0FEC" w:rsidRDefault="009A0FEC" w:rsidP="009A0F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</w:pPr>
      <w:r w:rsidRPr="009A0FEC">
        <w:rPr>
          <w:rFonts w:ascii="Helvetica" w:eastAsia="Times New Roman" w:hAnsi="Helvetica" w:cs="Times New Roman"/>
          <w:noProof/>
          <w:color w:val="090909"/>
          <w:sz w:val="21"/>
          <w:szCs w:val="21"/>
          <w:lang w:val="en-US"/>
        </w:rPr>
        <w:drawing>
          <wp:inline distT="0" distB="0" distL="0" distR="0">
            <wp:extent cx="1447800" cy="466725"/>
            <wp:effectExtent l="0" t="0" r="0" b="9525"/>
            <wp:docPr id="10" name="Picture 10" descr="rounded rectangle or oval - flowchart start and en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ounded rectangle or oval - flowchart start and end po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FEC">
        <w:rPr>
          <w:rFonts w:ascii="Helvetica" w:eastAsia="Times New Roman" w:hAnsi="Helvetica" w:cs="Times New Roman"/>
          <w:color w:val="090909"/>
          <w:sz w:val="21"/>
          <w:szCs w:val="21"/>
          <w:lang w:eastAsia="en-PH"/>
        </w:rPr>
        <w:t>Alternate symbols for start and end points</w:t>
      </w: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Example of flowcharts</w:t>
      </w:r>
    </w:p>
    <w:p w:rsidR="009A0FEC" w:rsidRPr="009A0FEC" w:rsidRDefault="0097302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7302C">
        <w:rPr>
          <w:rFonts w:eastAsia="Times New Roman" w:cstheme="minorHAnsi"/>
          <w:noProof/>
          <w:sz w:val="24"/>
          <w:szCs w:val="24"/>
          <w:lang w:eastAsia="en-PH"/>
        </w:rPr>
      </w:r>
      <w:r>
        <w:rPr>
          <w:rFonts w:eastAsia="Times New Roman" w:cstheme="minorHAnsi"/>
          <w:noProof/>
          <w:sz w:val="24"/>
          <w:szCs w:val="24"/>
          <w:lang w:eastAsia="en-PH"/>
        </w:rPr>
        <w:pict>
          <v:rect id="Rectangle 1" o:spid="_x0000_s1026" alt="https://mail.google.com/mail/u/0/#inbox/FMfcgxwDrtwpxrDwrbpgFvnTlsqvnjPC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BKfsuwCAAATBgAADgAAAAAA&#10;AAAAAAAAAAAuAgAAZHJzL2Uyb0RvYy54bWxQSwECLQAUAAYACAAAACEATKDpLNgAAAADAQAADwAA&#10;AAAAAAAAAAAAAABGBQAAZHJzL2Rvd25yZXYueG1sUEsFBgAAAAAEAAQA8wAAAEsGAAAAAA==&#10;" filled="f" stroked="f">
            <o:lock v:ext="edit" aspectratio="t"/>
            <v:textbox>
              <w:txbxContent>
                <w:p w:rsidR="009A0FEC" w:rsidRDefault="009A0FEC" w:rsidP="009A0FEC">
                  <w:pPr>
                    <w:jc w:val="center"/>
                  </w:pPr>
                </w:p>
                <w:p w:rsidR="009A0FEC" w:rsidRDefault="009A0FEC" w:rsidP="009A0FEC">
                  <w:pPr>
                    <w:jc w:val="center"/>
                  </w:pPr>
                </w:p>
                <w:p w:rsidR="009A0FEC" w:rsidRDefault="009A0FEC" w:rsidP="009A0FEC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  <w:r w:rsidR="009A0FEC" w:rsidRPr="009A0FEC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3505200" cy="6172200"/>
            <wp:effectExtent l="0" t="0" r="0" b="0"/>
            <wp:docPr id="18" name="Picture 18" descr="C:\Users\Rams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ams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Default="009A0FEC" w:rsidP="009A0FE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b/>
          <w:bCs/>
          <w:sz w:val="24"/>
          <w:szCs w:val="24"/>
          <w:lang w:eastAsia="en-PH"/>
        </w:rPr>
        <w:t>Pseu</w:t>
      </w: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docode</w:t>
      </w:r>
    </w:p>
    <w:p w:rsid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According to Margaret Rouse in </w:t>
      </w:r>
      <w:hyperlink r:id="rId13" w:tgtFrame="_blank" w:history="1">
        <w:r w:rsidRPr="009A0FEC">
          <w:rPr>
            <w:rFonts w:eastAsia="Times New Roman" w:cstheme="minorHAnsi"/>
            <w:color w:val="1155CC"/>
            <w:sz w:val="24"/>
            <w:szCs w:val="24"/>
            <w:u w:val="single"/>
            <w:lang w:eastAsia="en-PH"/>
          </w:rPr>
          <w:t>Whatis.com</w:t>
        </w:r>
      </w:hyperlink>
      <w:r>
        <w:rPr>
          <w:rFonts w:eastAsia="Times New Roman" w:cstheme="minorHAnsi"/>
          <w:sz w:val="24"/>
          <w:szCs w:val="24"/>
          <w:lang w:eastAsia="en-PH"/>
        </w:rPr>
        <w:t>, Pseu</w:t>
      </w:r>
      <w:r w:rsidRPr="009A0FEC">
        <w:rPr>
          <w:rFonts w:eastAsia="Times New Roman" w:cstheme="minorHAnsi"/>
          <w:sz w:val="24"/>
          <w:szCs w:val="24"/>
          <w:lang w:eastAsia="en-PH"/>
        </w:rPr>
        <w:t>docode is a detailed yet readable description of what a computer program or algorithm must do, expressed in a formally-styled natural language rather than in a programming language.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This</w:t>
      </w:r>
      <w:r>
        <w:rPr>
          <w:rFonts w:eastAsia="Times New Roman" w:cstheme="minorHAnsi"/>
          <w:sz w:val="24"/>
          <w:szCs w:val="24"/>
          <w:lang w:eastAsia="en-PH"/>
        </w:rPr>
        <w:t xml:space="preserve"> would help us to read or recog</w:t>
      </w:r>
      <w:r w:rsidRPr="009A0FEC">
        <w:rPr>
          <w:rFonts w:eastAsia="Times New Roman" w:cstheme="minorHAnsi"/>
          <w:sz w:val="24"/>
          <w:szCs w:val="24"/>
          <w:lang w:eastAsia="en-PH"/>
        </w:rPr>
        <w:t>n</w:t>
      </w:r>
      <w:r>
        <w:rPr>
          <w:rFonts w:eastAsia="Times New Roman" w:cstheme="minorHAnsi"/>
          <w:sz w:val="24"/>
          <w:szCs w:val="24"/>
          <w:lang w:eastAsia="en-PH"/>
        </w:rPr>
        <w:t>i</w:t>
      </w:r>
      <w:r w:rsidRPr="009A0FEC">
        <w:rPr>
          <w:rFonts w:eastAsia="Times New Roman" w:cstheme="minorHAnsi"/>
          <w:sz w:val="24"/>
          <w:szCs w:val="24"/>
          <w:lang w:eastAsia="en-PH"/>
        </w:rPr>
        <w:t>ze the program that we use like details but make sure that it can help to develop the program language properly to run your program.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This is important because it is readable in which the program language that you will use can easily run the computer because you use details and proper language of program.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b/>
          <w:bCs/>
          <w:sz w:val="24"/>
          <w:szCs w:val="24"/>
          <w:lang w:eastAsia="en-PH"/>
        </w:rPr>
        <w:t>Example of Pseu</w:t>
      </w:r>
      <w:r w:rsidRPr="009A0FEC">
        <w:rPr>
          <w:rFonts w:eastAsia="Times New Roman" w:cstheme="minorHAnsi"/>
          <w:b/>
          <w:bCs/>
          <w:sz w:val="24"/>
          <w:szCs w:val="24"/>
          <w:lang w:eastAsia="en-PH"/>
        </w:rPr>
        <w:t>docodes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Start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Read Name, Age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IF Age= .99 then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 xml:space="preserve">Write “Error </w:t>
      </w:r>
      <w:proofErr w:type="spellStart"/>
      <w:r w:rsidRPr="009A0FEC">
        <w:rPr>
          <w:rFonts w:eastAsia="Times New Roman" w:cstheme="minorHAnsi"/>
          <w:sz w:val="24"/>
          <w:szCs w:val="24"/>
          <w:lang w:eastAsia="en-PH"/>
        </w:rPr>
        <w:t>Empty.File</w:t>
      </w:r>
      <w:proofErr w:type="spellEnd"/>
      <w:r w:rsidRPr="009A0FEC">
        <w:rPr>
          <w:rFonts w:eastAsia="Times New Roman" w:cstheme="minorHAnsi"/>
          <w:sz w:val="24"/>
          <w:szCs w:val="24"/>
          <w:lang w:eastAsia="en-PH"/>
        </w:rPr>
        <w:t>”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ELSE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DOWHILE Name &lt;&gt;.99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Write Name, Age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Read Name, Age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ENDDO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ENDIF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Stop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9A0FEC">
        <w:rPr>
          <w:rFonts w:eastAsia="Times New Roman" w:cstheme="minorHAnsi"/>
          <w:sz w:val="24"/>
          <w:szCs w:val="24"/>
          <w:lang w:eastAsia="en-PH"/>
        </w:rPr>
        <w:t>References</w:t>
      </w:r>
    </w:p>
    <w:p w:rsidR="009A0FEC" w:rsidRPr="009A0FEC" w:rsidRDefault="009A0FEC" w:rsidP="009A0FEC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9A0FEC" w:rsidRPr="009A0FEC" w:rsidRDefault="0097302C" w:rsidP="009A0FEC">
      <w:pPr>
        <w:rPr>
          <w:color w:val="2F5496" w:themeColor="accent5" w:themeShade="BF"/>
          <w:lang w:eastAsia="en-PH"/>
        </w:rPr>
      </w:pPr>
      <w:hyperlink r:id="rId14" w:tgtFrame="_blank" w:history="1">
        <w:r w:rsidR="009A0FEC" w:rsidRPr="009A0FEC">
          <w:rPr>
            <w:color w:val="2F5496" w:themeColor="accent5" w:themeShade="BF"/>
            <w:u w:val="single"/>
            <w:lang w:eastAsia="en-PH"/>
          </w:rPr>
          <w:t>https://encrypted-tbn0.gstatic.com/images?q=tbn%3AANd9GcRVEh95ZSXI96zVCS2kNrWKc9RM4X3YqLQdoQfmQXZEpxb7qi-F</w:t>
        </w:r>
      </w:hyperlink>
    </w:p>
    <w:p w:rsidR="009A0FEC" w:rsidRPr="009A0FEC" w:rsidRDefault="0097302C" w:rsidP="009A0FEC">
      <w:pPr>
        <w:rPr>
          <w:color w:val="2F5496" w:themeColor="accent5" w:themeShade="BF"/>
          <w:lang w:eastAsia="en-PH"/>
        </w:rPr>
      </w:pPr>
      <w:hyperlink r:id="rId15" w:tgtFrame="_blank" w:history="1">
        <w:r w:rsidR="009A0FEC" w:rsidRPr="009A0FEC">
          <w:rPr>
            <w:color w:val="2F5496" w:themeColor="accent5" w:themeShade="BF"/>
            <w:u w:val="single"/>
            <w:lang w:eastAsia="en-PH"/>
          </w:rPr>
          <w:t>https://study.com</w:t>
        </w:r>
      </w:hyperlink>
      <w:r w:rsidR="009A0FEC" w:rsidRPr="009A0FEC">
        <w:rPr>
          <w:color w:val="2F5496" w:themeColor="accent5" w:themeShade="BF"/>
          <w:lang w:eastAsia="en-PH"/>
        </w:rPr>
        <w:t xml:space="preserve"> › academy › </w:t>
      </w:r>
      <w:proofErr w:type="spellStart"/>
      <w:r w:rsidR="009A0FEC" w:rsidRPr="009A0FEC">
        <w:rPr>
          <w:color w:val="2F5496" w:themeColor="accent5" w:themeShade="BF"/>
          <w:lang w:eastAsia="en-PH"/>
        </w:rPr>
        <w:t>pseu</w:t>
      </w:r>
      <w:proofErr w:type="spellEnd"/>
      <w:r w:rsidR="009A0FEC" w:rsidRPr="009A0FEC">
        <w:rPr>
          <w:color w:val="2F5496" w:themeColor="accent5" w:themeShade="BF"/>
          <w:lang w:eastAsia="en-PH"/>
        </w:rPr>
        <w:t>...</w:t>
      </w:r>
      <w:proofErr w:type="spellStart"/>
      <w:r w:rsidR="009A0FEC" w:rsidRPr="009A0FEC">
        <w:rPr>
          <w:color w:val="2F5496" w:themeColor="accent5" w:themeShade="BF"/>
          <w:lang w:eastAsia="en-PH"/>
        </w:rPr>
        <w:t>Pseudocode</w:t>
      </w:r>
      <w:proofErr w:type="spellEnd"/>
      <w:r w:rsidR="009A0FEC" w:rsidRPr="009A0FEC">
        <w:rPr>
          <w:color w:val="2F5496" w:themeColor="accent5" w:themeShade="BF"/>
          <w:lang w:eastAsia="en-PH"/>
        </w:rPr>
        <w:t>: Definition &amp; Examples Video with Lesson ...</w:t>
      </w:r>
    </w:p>
    <w:p w:rsidR="009A0FEC" w:rsidRPr="009A0FEC" w:rsidRDefault="0097302C" w:rsidP="009A0FEC">
      <w:pPr>
        <w:rPr>
          <w:color w:val="2F5496" w:themeColor="accent5" w:themeShade="BF"/>
          <w:lang w:eastAsia="en-PH"/>
        </w:rPr>
      </w:pPr>
      <w:hyperlink r:id="rId16" w:tgtFrame="_blank" w:history="1">
        <w:r w:rsidR="009A0FEC" w:rsidRPr="009A0FEC">
          <w:rPr>
            <w:color w:val="2F5496" w:themeColor="accent5" w:themeShade="BF"/>
            <w:u w:val="single"/>
            <w:lang w:eastAsia="en-PH"/>
          </w:rPr>
          <w:t>https://whatis.techtarget.com/definition/pseudocode</w:t>
        </w:r>
      </w:hyperlink>
    </w:p>
    <w:p w:rsidR="008876A1" w:rsidRPr="009A0FEC" w:rsidRDefault="009A0FEC" w:rsidP="009A0FEC">
      <w:pPr>
        <w:rPr>
          <w:color w:val="2F5496" w:themeColor="accent5" w:themeShade="BF"/>
        </w:rPr>
      </w:pPr>
      <w:r w:rsidRPr="009A0FEC">
        <w:rPr>
          <w:color w:val="2F5496" w:themeColor="accent5" w:themeShade="BF"/>
        </w:rPr>
        <w:t>https://asq.org/quality-resources/flowchart</w:t>
      </w:r>
    </w:p>
    <w:sectPr w:rsidR="008876A1" w:rsidRPr="009A0FEC" w:rsidSect="0097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FEC"/>
    <w:rsid w:val="00295199"/>
    <w:rsid w:val="004F414A"/>
    <w:rsid w:val="008876A1"/>
    <w:rsid w:val="0097302C"/>
    <w:rsid w:val="009A0FEC"/>
    <w:rsid w:val="00F23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0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://whatis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pseudocod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study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encrypted-tbn0.gstatic.com/images?q=tbn%3AANd9GcRVEh95ZSXI96zVCS2kNrWKc9RM4X3YqLQdoQfmQXZEpxb7qi-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hp</cp:lastModifiedBy>
  <cp:revision>2</cp:revision>
  <dcterms:created xsi:type="dcterms:W3CDTF">2019-11-21T04:23:00Z</dcterms:created>
  <dcterms:modified xsi:type="dcterms:W3CDTF">2019-11-21T04:23:00Z</dcterms:modified>
</cp:coreProperties>
</file>