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F5F9" w14:textId="77777777" w:rsidR="00593A88" w:rsidRDefault="00593A88" w:rsidP="00593A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5091">
        <w:rPr>
          <w:rFonts w:ascii="Times New Roman" w:hAnsi="Times New Roman" w:cs="Times New Roman"/>
          <w:b/>
          <w:bCs/>
          <w:sz w:val="28"/>
          <w:szCs w:val="28"/>
          <w:lang w:val="en-US"/>
        </w:rPr>
        <w:t>REFRESH TOKEN(MODEL)</w:t>
      </w:r>
    </w:p>
    <w:p w14:paraId="2E7D127F" w14:textId="77777777" w:rsidR="00593A88" w:rsidRPr="00935091" w:rsidRDefault="00593A88" w:rsidP="00593A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 6</w:t>
      </w:r>
    </w:p>
    <w:p w14:paraId="0F3B5F17" w14:textId="77777777" w:rsidR="00593A88" w:rsidRPr="00935091" w:rsidRDefault="00593A88" w:rsidP="00593A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BBBDBC" w14:textId="77777777" w:rsidR="00593A88" w:rsidRPr="00935091" w:rsidRDefault="00593A88" w:rsidP="00593A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5091">
        <w:rPr>
          <w:rFonts w:ascii="Times New Roman" w:hAnsi="Times New Roman" w:cs="Times New Roman"/>
          <w:b/>
          <w:bCs/>
          <w:sz w:val="28"/>
          <w:szCs w:val="28"/>
          <w:lang w:val="en-US"/>
        </w:rPr>
        <w:t>GRACE TATIANA NAKALEMA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615655</w:t>
      </w:r>
    </w:p>
    <w:p w14:paraId="046AC0F9" w14:textId="77777777" w:rsidR="00593A88" w:rsidRDefault="00593A88" w:rsidP="00593A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5091">
        <w:rPr>
          <w:rFonts w:ascii="Times New Roman" w:hAnsi="Times New Roman" w:cs="Times New Roman"/>
          <w:b/>
          <w:bCs/>
          <w:sz w:val="28"/>
          <w:szCs w:val="28"/>
          <w:lang w:val="en-US"/>
        </w:rPr>
        <w:t>KEVIN MUCHENE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1539">
        <w:rPr>
          <w:rFonts w:ascii="Times New Roman" w:hAnsi="Times New Roman" w:cs="Times New Roman"/>
          <w:b/>
          <w:bCs/>
          <w:sz w:val="28"/>
          <w:szCs w:val="28"/>
        </w:rPr>
        <w:t>614696</w:t>
      </w:r>
    </w:p>
    <w:p w14:paraId="0E79C4AF" w14:textId="77777777" w:rsidR="00593A88" w:rsidRDefault="00593A88" w:rsidP="00593A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7B3833" w14:textId="77777777" w:rsidR="00593A88" w:rsidRDefault="00593A88" w:rsidP="00593A8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lab, we decided to go with generating the access and refresh tokens at the same time. However, the fresh token has a longer lifetime than the access token.</w:t>
      </w:r>
    </w:p>
    <w:p w14:paraId="4227F96F" w14:textId="77777777" w:rsidR="00593A88" w:rsidRPr="00935091" w:rsidRDefault="00593A88" w:rsidP="00593A8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So, when the refresh token expires the refresh token notifies the server and then both tokens are generated again. This process continues until the user logs out.</w:t>
      </w:r>
    </w:p>
    <w:p w14:paraId="2B627823" w14:textId="77777777" w:rsidR="00210D75" w:rsidRDefault="00210D75"/>
    <w:sectPr w:rsidR="0021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88"/>
    <w:rsid w:val="00210D75"/>
    <w:rsid w:val="004B127F"/>
    <w:rsid w:val="00593A88"/>
    <w:rsid w:val="0089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E33AD"/>
  <w15:chartTrackingRefBased/>
  <w15:docId w15:val="{0EED730A-39EB-A748-AE73-073EE015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88"/>
    <w:pPr>
      <w:spacing w:after="160" w:line="259" w:lineRule="auto"/>
    </w:pPr>
    <w:rPr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340</Characters>
  <Application>Microsoft Office Word</Application>
  <DocSecurity>0</DocSecurity>
  <Lines>10</Lines>
  <Paragraphs>7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Tatiana Nakalema</dc:creator>
  <cp:keywords/>
  <dc:description/>
  <cp:lastModifiedBy>Grace Tatiana Nakalema</cp:lastModifiedBy>
  <cp:revision>1</cp:revision>
  <dcterms:created xsi:type="dcterms:W3CDTF">2022-11-12T23:12:00Z</dcterms:created>
  <dcterms:modified xsi:type="dcterms:W3CDTF">2022-11-12T23:13:00Z</dcterms:modified>
</cp:coreProperties>
</file>