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1587"/>
            <w:tcBorders>
              <w:top w:val="nil" w:sz="4" w:space="0" w:color="000000"/>
              <w:bottom w:val="nil" w:sz="4" w:space="0" w:color="000000"/>
              <w:start w:val="nil" w:sz="4" w:space="0" w:color="000000"/>
              <w:end w:val="nil" w:sz="4" w:space="0" w:color="000000"/>
              <w:left w:val="nil" w:sz="4" w:space="0" w:color="000000"/>
              <w:right w:val="nil" w:sz="4" w:space="0" w:color="00000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7341291879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tcBorders>
              <w:top w:val="nil" w:sz="4" w:space="0" w:color="000000"/>
              <w:bottom w:val="nil" w:sz="4" w:space="0" w:color="000000"/>
              <w:start w:val="nil" w:sz="4" w:space="0" w:color="000000"/>
              <w:end w:val="nil" w:sz="4" w:space="0" w:color="000000"/>
              <w:left w:val="nil" w:sz="4" w:space="0" w:color="000000"/>
              <w:right w:val="nil" w:sz="4" w:space="0" w:color="000000"/>
            </w:tcBorders>
            <w:vAlign w:val="center"/>
          </w:tcPr>
          <w:p>
            <w:pPr>
              <w:spacing w:after="0" w:before="0" w:line="260" w:lineRule="auto"/>
            </w:pPr>
            <w:r>
              <w:rPr>
                <w:rFonts w:ascii="Arial" w:hAnsi="Arial"/>
                <w:b/>
                <w:color w:val="1A5C38"/>
                <w:sz w:val="28"/>
              </w:rPr>
              <w:t>GREEN AFRICA HUB LTD</w:t>
            </w:r>
          </w:p>
          <w:p>
            <w:pPr>
              <w:spacing w:after="0" w:before="20" w:line="260" w:lineRule="auto"/>
            </w:pPr>
            <w:r>
              <w:rPr>
                <w:rFonts w:ascii="Arial" w:hAnsi="Arial"/>
                <w:i/>
                <w:color w:val="808080"/>
                <w:sz w:val="20"/>
              </w:rPr>
              <w:t>Sustaining Heritage, Powering the Future</w:t>
            </w:r>
          </w:p>
          <w:p>
            <w:pPr>
              <w:spacing w:after="0" w:before="20" w:line="240" w:lineRule="auto"/>
            </w:pPr>
            <w:r>
              <w:rPr>
                <w:rFonts w:ascii="Arial" w:hAnsi="Arial"/>
                <w:color w:val="666666"/>
                <w:sz w:val="16"/>
              </w:rPr>
              <w:t>Company No. 17107299 | www.greenafricahub.org.uk | gracetuase@gmail.com | 07776 643169</w:t>
            </w:r>
          </w:p>
        </w:tc>
      </w:tr>
    </w:tbl>
    <w:p>
      <w:pPr>
        <w:pBdr>
          <w:bottom w:val="single" w:sz="12" w:space="1" w:color="1A5C38"/>
        </w:pBdr>
        <w:spacing w:before="60" w:after="200"/>
        <w:rPr>
          <w:sz w:val="4"/>
        </w:rPr>
      </w:pPr>
    </w:p>
    <w:p>
      <w:pPr>
        <w:spacing w:after="0" w:before="40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A5C38"/>
          <w:sz w:val="44"/>
          <w:szCs w:val="44"/>
        </w:rPr>
        <w:t xml:space="preserve">Smart Kitchen Hub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5C38"/>
          <w:sz w:val="32"/>
          <w:szCs w:val="32"/>
        </w:rPr>
        <w:t xml:space="preserve">Community Pilot Proposal</w:t>
      </w:r>
    </w:p>
    <w:p>
      <w:pPr>
        <w:pBdr>
          <w:bottom w:val="single" w:color="1A5C38" w:sz="2"/>
        </w:pBdr>
        <w:spacing w:after="8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A Partnership Proposal for [Community Venue Name]</w:t>
      </w:r>
    </w:p>
    <w:p>
      <w:pPr>
        <w:spacing w:after="300" w:before="12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March 2026</w:t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1A5C38"/>
          <w:sz w:val="26"/>
          <w:szCs w:val="26"/>
        </w:rPr>
        <w:t xml:space="preserve">1. WHO WE ARE</w:t>
      </w:r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Green Africa Hub Ltd is a Bristol-based social enterprise incorporated in March 2026 (Company No. 17107299). We are developing the UK’s first Smart Kitchen Hub focused on African and Caribbean communities — combining energy-efficient induction cooking, carbon tracking, and practical sustainability education.</w:t>
      </w:r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Our founder,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Grace Omotuase</w:t>
      </w:r>
      <w:r>
        <w:rPr>
          <w:rFonts w:ascii="Calibri" w:cs="Calibri" w:eastAsia="Calibri" w:hAnsi="Calibri"/>
          <w:sz w:val="22"/>
          <w:szCs w:val="22"/>
        </w:rPr>
        <w:t xml:space="preserve">, is a Chartered Manager (CMgr), holds an MSc in Financial Technology from the University of Bradford, a Data Science Certificate from the University of Texas at Austin, a Professional Cookery qualification from Bradford College, and has 14 years of financial leadership including 12 years at the Central Bank of Nigeria. Grace has spent 18 months developing the proprietary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Smart-Prep Methodology™</w:t>
      </w:r>
      <w:r>
        <w:rPr>
          <w:rFonts w:ascii="Calibri" w:cs="Calibri" w:eastAsia="Calibri" w:hAnsi="Calibri"/>
          <w:sz w:val="22"/>
          <w:szCs w:val="22"/>
        </w:rPr>
        <w:t xml:space="preserve"> — a system that adapts traditional African and Caribbean recipes for energy-efficient induction cooking, reducing carbon emissions while preserving authentic cultural flavours.</w:t>
      </w:r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Green Africa Hub is supported by Future Leap (WECA-funded sustainability accelerator) and is aligned with the West of England Combined Authority’s Net Zero targets.</w:t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1A5C38"/>
          <w:sz w:val="26"/>
          <w:szCs w:val="26"/>
        </w:rPr>
        <w:t xml:space="preserve">2. THE PILOT WE ARE PROPOSING</w:t>
      </w:r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We are seeking a community venue partner in Bristol to host a series of three pilot Smart Kitchen Hub sessions between April and June 2026.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What the sessions involve: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Duration: 2.5 hours per session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Participants: 8–15 community members per session (African and Caribbean households, micro-caterers, and interested community members)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Equipment: We bring our own portable induction hobs and all cooking ingredients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Format: Hands-on cooking using Smart-Prep recipes, live carbon tracking demonstration, Q&amp;A and community discussion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Cost to participants: Free or £5 suggested donation (pilot phase)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Session themes:</w:t>
      </w:r>
    </w:p>
    <w:p>
      <w:pPr>
        <w:spacing w:after="200" w:line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Session 1: Smart-Prep Basics</w:t>
      </w:r>
      <w:r>
        <w:rPr>
          <w:rFonts w:ascii="Calibri" w:cs="Calibri" w:eastAsia="Calibri" w:hAnsi="Calibri"/>
          <w:sz w:val="22"/>
          <w:szCs w:val="22"/>
        </w:rPr>
        <w:t xml:space="preserve"> — Introduction to energy-efficient cooking and carbon savings</w:t>
      </w:r>
    </w:p>
    <w:p>
      <w:pPr>
        <w:spacing w:after="200" w:line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Session 2: African Flavours, Green Futures</w:t>
      </w:r>
      <w:r>
        <w:rPr>
          <w:rFonts w:ascii="Calibri" w:cs="Calibri" w:eastAsia="Calibri" w:hAnsi="Calibri"/>
          <w:sz w:val="22"/>
          <w:szCs w:val="22"/>
        </w:rPr>
        <w:t xml:space="preserve"> — Adapting traditional recipes for induction cooking</w:t>
      </w:r>
    </w:p>
    <w:p>
      <w:pPr>
        <w:spacing w:after="200" w:line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Session 3: Carbon Tracking in Your Kitchen</w:t>
      </w:r>
      <w:r>
        <w:rPr>
          <w:rFonts w:ascii="Calibri" w:cs="Calibri" w:eastAsia="Calibri" w:hAnsi="Calibri"/>
          <w:sz w:val="22"/>
          <w:szCs w:val="22"/>
        </w:rPr>
        <w:t xml:space="preserve"> — Using data to reduce your household footprint</w:t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1A5C38"/>
          <w:sz w:val="26"/>
          <w:szCs w:val="26"/>
        </w:rPr>
        <w:t xml:space="preserve">3. WHAT WE ARE ASKING FROM YOU</w:t>
      </w:r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We are looking for a venue partner who can provide: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Use of a kitchen or community space with electricity access for 3 sessions (approximately 3 hours each including setup and clear-up)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Basic seating for 8–15 participants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Promotion of the sessions to your existing community network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In return, Green Africa Hub will: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Deliver all sessions free of charge to your community members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Provide all equipment, ingredients, and printed materials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Share anonymised session data and carbon impact report with your organisation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Acknowledge your venue as a founding community partner in all future communications and materials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Calibri" w:cs="Calibri" w:eastAsia="Calibri" w:hAnsi="Calibri"/>
          <w:sz w:val="22"/>
          <w:szCs w:val="22"/>
        </w:rPr>
        <w:t xml:space="preserve">Cover all costs of the pilot — there is no financial commitment from your organisation</w:t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1A5C38"/>
          <w:sz w:val="26"/>
          <w:szCs w:val="26"/>
        </w:rPr>
        <w:t xml:space="preserve">4. WHAT WE WILL MEASURE</w:t>
      </w:r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The pilot will generate real evidence to demonstrate community demand and programme impact: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we will measure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Attendance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Number of participants per session and return rate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Engagement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Participant feedback scores and qualitative comments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Carbon savings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Estimated CO₂ saved per session vs equivalent gas cooking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Energy cost saving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Average energy cost saving per household per meal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Willingness to pay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What participants would pay for ongoing sessions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Community interest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Number of people who express interest in joining as members</w:t>
            </w:r>
          </w:p>
        </w:tc>
      </w:tr>
    </w:tbl>
    <w:p>
      <w:pPr>
        <w:spacing w:before="160"/>
      </w:pPr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This data will be used to refine the programme, inform our funding applications, and demonstrate real community impact to grant funders and investors.</w:t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1A5C38"/>
          <w:sz w:val="26"/>
          <w:szCs w:val="26"/>
        </w:rPr>
        <w:t xml:space="preserve">5.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April 2026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Venue partnership confirmed, sessions promoted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May 2026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Session 1 — Smart-Prep Basics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May 2026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Session 2 — African Flavours, Green Futures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June 2026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Session 3 — Carbon Tracking in Your Kitchen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June 2026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Pilot report produced and shared with venue partner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July 2026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Findings presented to funders and Future Leap</w:t>
            </w:r>
          </w:p>
        </w:tc>
      </w:tr>
    </w:tbl>
    <w:p>
      <w:pPr>
        <w:spacing w:after="200" w:before="480"/>
      </w:pPr>
      <w:r>
        <w:rPr>
          <w:rFonts w:ascii="Calibri" w:cs="Calibri" w:eastAsia="Calibri" w:hAnsi="Calibri"/>
          <w:b/>
          <w:bCs/>
          <w:color w:val="1A5C38"/>
          <w:sz w:val="26"/>
          <w:szCs w:val="26"/>
        </w:rPr>
        <w:t xml:space="preserve">6. ABOUT THE FOUNDER</w:t>
      </w:r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Grace Omotuase founded Green Africa Hub after witnessing firsthand the disconnect between mainstream sustainability messaging and African and Caribbean households in the UK. Having built a career spanning financial leadership at the Central Bank of Nigeria, data science, and professional cookery, she brings a rare combination of technical rigour, cultural knowledge, and community credibility to this venture.</w:t>
      </w:r>
    </w:p>
    <w:p>
      <w:pPr>
        <w:pBdr>
          <w:left w:val="single" w:color="1A5C38" w:sz="12"/>
        </w:pBdr>
        <w:spacing w:after="240" w:before="240"/>
        <w:ind w:left="720" w:right="72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“Sustainability is everyone’s business — and should be the business of everyone. Green Africa Hub exists to ensure Black communities are not just part of the green transition, but leading it.”</w:t>
      </w:r>
    </w:p>
    <w:p>
      <w:pPr>
        <w:spacing w:after="200"/>
        <w:ind w:left="72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— Grace Omotuase, Founder &amp; CEO</w:t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1A5C38"/>
          <w:sz w:val="26"/>
          <w:szCs w:val="26"/>
        </w:rPr>
        <w:t xml:space="preserve">7. NEXT STEPS</w:t>
      </w:r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If your organisation would like to explore hosting the Green Africa Hub pilot, we would love to arrange a short introductory call or meeting at your convenience.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Please contact:</w:t>
      </w:r>
    </w:p>
    <w:p>
      <w:pPr>
        <w:spacing w:after="200" w:line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Grace Omotuase</w:t>
      </w:r>
      <w:r>
        <w:rPr>
          <w:rFonts w:ascii="Calibri" w:cs="Calibri" w:eastAsia="Calibri" w:hAnsi="Calibri"/>
          <w:sz w:val="22"/>
          <w:szCs w:val="22"/>
        </w:rPr>
        <w:t xml:space="preserve"> — Founder &amp; CEO, Green Africa Hub Ltd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Email: </w:t>
      </w:r>
      <w:hyperlink w:history="1" r:id="rId0g3wng-devmf4d7uh_81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gracetuase@gmail.com</w:t>
        </w:r>
      </w:hyperlink>
    </w:p>
    <w:p>
      <w:pPr>
        <w:spacing w:after="200" w:line="360"/>
      </w:pPr>
      <w:r>
        <w:rPr>
          <w:rFonts w:ascii="Calibri" w:cs="Calibri" w:eastAsia="Calibri" w:hAnsi="Calibri"/>
          <w:sz w:val="22"/>
          <w:szCs w:val="22"/>
        </w:rPr>
        <w:t xml:space="preserve">Phone: 07776 643169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Website: </w:t>
      </w:r>
      <w:hyperlink w:history="1" r:id="rId8g6g0lzwka9ukqbcmysh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www.greenafricahub.org.uk</w:t>
        </w:r>
      </w:hyperlink>
    </w:p>
    <w:p>
      <w:pPr>
        <w:spacing w:before="300"/>
      </w:pPr>
    </w:p>
    <w:p>
      <w:pPr>
        <w:pBdr>
          <w:top w:val="single" w:color="1A5C38" w:sz="4"/>
        </w:pBdr>
        <w:spacing w:after="0" w:before="200"/>
      </w:pPr>
    </w:p>
    <w:p>
      <w:pPr>
        <w:spacing w:after="60" w:before="160"/>
        <w:jc w:val="center"/>
      </w:pPr>
      <w:r>
        <w:rPr>
          <w:rFonts w:ascii="Calibri" w:cs="Calibri" w:eastAsia="Calibri" w:hAnsi="Calibri"/>
          <w:i/>
          <w:iCs/>
          <w:color w:val="1A5C38"/>
          <w:sz w:val="24"/>
          <w:szCs w:val="24"/>
        </w:rPr>
        <w:t xml:space="preserve">We look forward to hearing from you.</w:t>
      </w:r>
    </w:p>
    <w:sectPr>
      <w:headerReference w:type="default" r:id="rId7"/>
      <w:footerReference w:type="default" r:id="rId8"/>
      <w:pgSz w:w="11906" w:h="16838" w:orient="portrait"/>
      <w:pgMar w:top="11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 w:before="10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Green Africa Hub Ltd | Company No. 17107299 | www.greenafricahub.org.uk | gracetuase@gmail.com | 07776 643169</w:t>
    </w:r>
  </w:p>
  <w:p>
    <w:pPr>
      <w:spacing w:after="0"/>
      <w:jc w:val="center"/>
    </w:pPr>
    <w:r>
      <w:rPr>
        <w:rFonts w:ascii="Calibri" w:cs="Calibri" w:eastAsia="Calibri" w:hAnsi="Calibri"/>
        <w:i/>
        <w:iCs/>
        <w:color w:val="888888"/>
        <w:sz w:val="14"/>
        <w:szCs w:val="14"/>
      </w:rPr>
      <w:t xml:space="preserve">Smart-Prep Methodology™ is proprietary intellectual property of Green Africa Hub Ltd. © 2026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Calibri" w:cs="Calibri" w:eastAsia="Calibri" w:hAnsi="Calibri"/>
        <w:b/>
        <w:bCs/>
        <w:color w:val="1A5C38"/>
        <w:sz w:val="28"/>
        <w:szCs w:val="28"/>
      </w:rPr>
      <w:t xml:space="preserve">GREEN AFRICA HUB LTD</w:t>
    </w:r>
  </w:p>
  <w:p>
    <w:pPr>
      <w:spacing w:after="0"/>
      <w:jc w:val="center"/>
    </w:pPr>
    <w:r>
      <w:rPr>
        <w:rFonts w:ascii="Calibri" w:cs="Calibri" w:eastAsia="Calibri" w:hAnsi="Calibri"/>
        <w:color w:val="555555"/>
        <w:sz w:val="17"/>
        <w:szCs w:val="17"/>
      </w:rPr>
      <w:t xml:space="preserve">Company No. 17107299 | www.greenafricahub.org.uk | gracetuase@gmail.com | 07776 643169 | Bristol</w:t>
    </w:r>
  </w:p>
  <w:p>
    <w:pPr>
      <w:pBdr>
        <w:bottom w:val="single" w:color="1A5C38" w:sz="6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g3wng-devmf4d7uh_81d" Type="http://schemas.openxmlformats.org/officeDocument/2006/relationships/hyperlink" Target="mailto:gracetuase@gmail.com" TargetMode="External"/><Relationship Id="rId8g6g0lzwka9ukqbcmyshe" Type="http://schemas.openxmlformats.org/officeDocument/2006/relationships/hyperlink" Target="https://www.greenafricahub.org.uk" TargetMode="External"/><Relationship Id="rId11" Type="http://schemas.openxmlformats.org/officeDocument/2006/relationships/fontTable" Target="fontTable.xml"/><Relationship Id="rId9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2026-03-26T19:50:55.697Z</dcterms:created>
  <dcterms:modified xsi:type="dcterms:W3CDTF">2026-03-26T19:50:55.697Z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