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9401e2ce42dd4aeb"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（2018）最高法民终1165号</w:t>
      </w:r>
    </w:p>
    <w:p w:rsidR="009668B6" w:rsidRDefault="00AA6A72">
      <w:pPr>
        <w:ind w:firstLine="640" w:firstLineChars="200"/>
        <w:jc w:val="both"/>
      </w:pPr>
      <w:r>
        <w:rPr>
          <w:rFonts w:ascii="仿宋" w:hAnsi="仿宋"/>
          <w:sz w:val="32"/>
        </w:rPr>
        <w:t xml:space="preserve">上诉人（原审被告）：云南集成广福房地产开发有限公司。住所地：云南省昆明市广福路广福小区广福商业中心。</w:t>
      </w:r>
    </w:p>
    <w:p w:rsidR="009668B6" w:rsidRDefault="00AA6A72">
      <w:pPr>
        <w:ind w:firstLine="640" w:firstLineChars="200"/>
        <w:jc w:val="both"/>
      </w:pPr>
      <w:r>
        <w:rPr>
          <w:rFonts w:ascii="仿宋" w:hAnsi="仿宋"/>
          <w:sz w:val="32"/>
        </w:rPr>
        <w:t xml:space="preserve">法定代表人：于雄，该公司董事长。</w:t>
      </w:r>
    </w:p>
    <w:p w:rsidR="009668B6" w:rsidRDefault="00AA6A72">
      <w:pPr>
        <w:ind w:firstLine="640" w:firstLineChars="200"/>
        <w:jc w:val="both"/>
      </w:pPr>
      <w:r>
        <w:rPr>
          <w:rFonts w:ascii="仿宋" w:hAnsi="仿宋"/>
          <w:sz w:val="32"/>
        </w:rPr>
        <w:t xml:space="preserve">上诉人（原审被告）：云南集成置业有限公司。住所地：云南省昆明市拓东路75号集成广场十三楼。</w:t>
      </w:r>
    </w:p>
    <w:p w:rsidR="009668B6" w:rsidRDefault="00AA6A72">
      <w:pPr>
        <w:ind w:firstLine="640" w:firstLineChars="200"/>
        <w:jc w:val="both"/>
      </w:pPr>
      <w:r>
        <w:rPr>
          <w:rFonts w:ascii="仿宋" w:hAnsi="仿宋"/>
          <w:sz w:val="32"/>
        </w:rPr>
        <w:t xml:space="preserve">法定代表人：林华灼，该公司董事长。</w:t>
      </w:r>
    </w:p>
    <w:p w:rsidR="009668B6" w:rsidRDefault="00AA6A72">
      <w:pPr>
        <w:ind w:firstLine="640" w:firstLineChars="200"/>
        <w:jc w:val="both"/>
      </w:pPr>
      <w:r>
        <w:rPr>
          <w:rFonts w:ascii="仿宋" w:hAnsi="仿宋"/>
          <w:sz w:val="32"/>
        </w:rPr>
        <w:t xml:space="preserve">上诉人（原审被告）：云南嘉和投资有限公司。住所地：云南省昆明市广福商业中心A6幢5层5号。</w:t>
      </w:r>
    </w:p>
    <w:p w:rsidR="009668B6" w:rsidRDefault="00AA6A72">
      <w:pPr>
        <w:ind w:firstLine="640" w:firstLineChars="200"/>
        <w:jc w:val="both"/>
      </w:pPr>
      <w:r>
        <w:rPr>
          <w:rFonts w:ascii="仿宋" w:hAnsi="仿宋"/>
          <w:sz w:val="32"/>
        </w:rPr>
        <w:t xml:space="preserve">法定代表人：张学明，该公司董事长。</w:t>
      </w:r>
    </w:p>
    <w:p w:rsidR="009668B6" w:rsidRDefault="00AA6A72">
      <w:pPr>
        <w:ind w:firstLine="640" w:firstLineChars="200"/>
        <w:jc w:val="both"/>
      </w:pPr>
      <w:r>
        <w:rPr>
          <w:rFonts w:ascii="仿宋" w:hAnsi="仿宋"/>
          <w:sz w:val="32"/>
        </w:rPr>
        <w:t xml:space="preserve">被上诉人（原审原告）：富滇银行股份有限公司昆明西山支行。住所地：云南省昆明市西苑开发区凯苑小区14幢。</w:t>
      </w:r>
    </w:p>
    <w:p w:rsidR="009668B6" w:rsidRDefault="00AA6A72">
      <w:pPr>
        <w:ind w:firstLine="640" w:firstLineChars="200"/>
        <w:jc w:val="both"/>
      </w:pPr>
      <w:r>
        <w:rPr>
          <w:rFonts w:ascii="仿宋" w:hAnsi="仿宋"/>
          <w:sz w:val="32"/>
        </w:rPr>
        <w:t xml:space="preserve">负责人：张磊，该支行行长。</w:t>
      </w:r>
    </w:p>
    <w:p w:rsidR="009668B6" w:rsidRDefault="00AA6A72">
      <w:pPr>
        <w:ind w:firstLine="640" w:firstLineChars="200"/>
        <w:jc w:val="both"/>
      </w:pPr>
      <w:r>
        <w:rPr>
          <w:rFonts w:ascii="仿宋" w:hAnsi="仿宋"/>
          <w:sz w:val="32"/>
        </w:rPr>
        <w:t xml:space="preserve">原审第三人：富滇银行股份有限公司。住所地：云南省昆明市拓东路41号。</w:t>
      </w:r>
    </w:p>
    <w:p w:rsidR="009668B6" w:rsidRDefault="00AA6A72">
      <w:pPr>
        <w:ind w:firstLine="640" w:firstLineChars="200"/>
        <w:jc w:val="both"/>
      </w:pPr>
      <w:r>
        <w:rPr>
          <w:rFonts w:ascii="仿宋" w:hAnsi="仿宋"/>
          <w:sz w:val="32"/>
        </w:rPr>
        <w:t xml:space="preserve">法定代表人：夏蜀，该公司董事长。</w:t>
      </w:r>
    </w:p>
    <w:p w:rsidR="009668B6" w:rsidRDefault="00AA6A72">
      <w:pPr>
        <w:ind w:firstLine="640" w:firstLineChars="200"/>
        <w:jc w:val="both"/>
      </w:pPr>
      <w:r>
        <w:rPr>
          <w:rFonts w:ascii="仿宋" w:hAnsi="仿宋"/>
          <w:sz w:val="32"/>
        </w:rPr>
        <w:t xml:space="preserve">上诉人云南集成广福房地产开发有限公司（以下简称集成广福公司）、云南集成置业有限公司（以下简称集成置业公司）、云南嘉和投资有限公司（以下简称嘉和公司）因与被上诉人富滇银行股份有限公司昆明西山支行及原审第三人富滇银行股份有限公司金融借款合同纠纷一案，不服云南省高级人民法院（2017）云民初91号民事判决，向本院提起上诉。本院依法组成合议庭对本案进行了审理。</w:t>
      </w:r>
    </w:p>
    <w:p w:rsidR="009668B6" w:rsidRDefault="00AA6A72">
      <w:pPr>
        <w:ind w:firstLine="640" w:firstLineChars="200"/>
        <w:jc w:val="both"/>
      </w:pPr>
      <w:r>
        <w:rPr>
          <w:rFonts w:ascii="仿宋" w:hAnsi="仿宋"/>
          <w:sz w:val="32"/>
        </w:rPr>
        <w:t xml:space="preserve">本院审理过程中，上诉人集成广福公司、集成置业公司、嘉和公司向本院申请缓交诉讼费用，因不符合法定情形而未获准。集成广福公司、集成置业公司、嘉和公司未在法定期限内预交二审案件受理费。依照《中华人民共和国民事诉讼法》第一百五十四条第一款第十一项、《最高人民法院关于适用〈中华人民共和国民事诉讼法〉的解释》第三百二十条规定，裁定如下：</w:t>
      </w:r>
    </w:p>
    <w:p w:rsidR="009668B6" w:rsidRDefault="00AA6A72">
      <w:pPr>
        <w:ind w:firstLine="640" w:firstLineChars="200"/>
        <w:jc w:val="both"/>
      </w:pPr>
      <w:r>
        <w:rPr>
          <w:rFonts w:ascii="仿宋" w:hAnsi="仿宋"/>
          <w:sz w:val="32"/>
        </w:rPr>
        <w:t xml:space="preserve">本案按上诉人云南集成广福房地产开发有限公司、云南集成置业有限公司、云南嘉和投资有限公司自动撤回上诉处理。一审判决自本裁定书送达之日起发生法律效力。</w:t>
      </w:r>
    </w:p>
    <w:p w:rsidR="009668B6" w:rsidRDefault="00AA6A72">
      <w:pPr>
        <w:ind w:firstLine="640" w:firstLineChars="200"/>
        <w:jc w:val="both"/>
      </w:pPr>
      <w:r>
        <w:rPr>
          <w:rFonts w:ascii="仿宋" w:hAnsi="仿宋"/>
          <w:sz w:val="32"/>
        </w:rPr>
        <w:t xml:space="preserve">本裁定为终审裁定。</w:t>
      </w:r>
    </w:p>
    <w:p w:rsidR="009668B6" w:rsidRDefault="00AA6A72">
      <w:pPr>
        <w:ind w:firstLine="640" w:firstLineChars="200"/>
        <w:jc w:val="right"/>
      </w:pPr>
      <w:r>
        <w:rPr>
          <w:rFonts w:ascii="仿宋" w:hAnsi="仿宋"/>
          <w:sz w:val="32"/>
        </w:rPr>
        <w:t xml:space="preserve">审 判 长　潘勇锋</w:t>
      </w:r>
    </w:p>
    <w:p w:rsidR="009668B6" w:rsidRDefault="00AA6A72">
      <w:pPr>
        <w:ind w:firstLine="640" w:firstLineChars="200"/>
        <w:jc w:val="right"/>
      </w:pPr>
      <w:r>
        <w:rPr>
          <w:rFonts w:ascii="仿宋" w:hAnsi="仿宋"/>
          <w:sz w:val="32"/>
        </w:rPr>
        <w:t xml:space="preserve">审 判 员　张　纯</w:t>
      </w:r>
    </w:p>
    <w:p w:rsidR="009668B6" w:rsidRDefault="00AA6A72">
      <w:pPr>
        <w:ind w:firstLine="640" w:firstLineChars="200"/>
        <w:jc w:val="right"/>
      </w:pPr>
      <w:r>
        <w:rPr>
          <w:rFonts w:ascii="仿宋" w:hAnsi="仿宋"/>
          <w:sz w:val="32"/>
        </w:rPr>
        <w:t xml:space="preserve">审 判 员　黄　年</w:t>
      </w:r>
      <w:r>
        <w:br/>
      </w:r>
    </w:p>
    <w:p w:rsidR="009668B6" w:rsidRDefault="00AA6A72">
      <w:pPr>
        <w:ind w:firstLine="640" w:firstLineChars="200"/>
        <w:jc w:val="right"/>
      </w:pPr>
      <w:r>
        <w:rPr>
          <w:rFonts w:ascii="仿宋" w:hAnsi="仿宋"/>
          <w:sz w:val="32"/>
        </w:rPr>
        <w:t xml:space="preserve">二〇一八年十一月九日</w:t>
      </w:r>
    </w:p>
    <w:p w:rsidR="009668B6" w:rsidRDefault="00AA6A72">
      <w:pPr>
        <w:ind w:firstLine="640" w:firstLineChars="200"/>
        <w:jc w:val="right"/>
      </w:pPr>
      <w:r>
        <w:rPr>
          <w:rFonts w:ascii="仿宋" w:hAnsi="仿宋"/>
          <w:sz w:val="32"/>
        </w:rPr>
        <w:t xml:space="preserve">法官助理　周媛媛</w:t>
      </w:r>
    </w:p>
    <w:p w:rsidR="009668B6" w:rsidRDefault="00AA6A72">
      <w:pPr>
        <w:ind w:firstLine="640" w:firstLineChars="200"/>
        <w:jc w:val="right"/>
      </w:pPr>
      <w:r>
        <w:rPr>
          <w:rFonts w:ascii="仿宋" w:hAnsi="仿宋"/>
          <w:sz w:val="32"/>
        </w:rPr>
        <w:t xml:space="preserve">书 记 员　谢　平</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