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dc9f561affe4c9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调 解 书</w:t>
      </w:r>
    </w:p>
    <w:p w:rsidR="009668B6" w:rsidRDefault="00AA6A72">
      <w:pPr>
        <w:ind w:firstLine="640" w:firstLineChars="200"/>
        <w:jc w:val="right"/>
      </w:pPr>
      <w:r>
        <w:rPr>
          <w:rFonts w:ascii="仿宋" w:hAnsi="仿宋"/>
          <w:sz w:val="32"/>
        </w:rPr>
        <w:t xml:space="preserve">（2018）最高法民终194号</w:t>
      </w:r>
    </w:p>
    <w:p w:rsidR="009668B6" w:rsidRDefault="00AA6A72">
      <w:pPr>
        <w:ind w:firstLine="640" w:firstLineChars="200"/>
        <w:jc w:val="both"/>
      </w:pPr>
      <w:r>
        <w:rPr>
          <w:rFonts w:ascii="仿宋" w:hAnsi="仿宋"/>
          <w:sz w:val="32"/>
        </w:rPr>
        <w:t xml:space="preserve">上诉人(原审被告)：个旧市农村信用合作联社，住所地云南省红河州个旧市胜利路2号。</w:t>
      </w:r>
    </w:p>
    <w:p w:rsidR="009668B6" w:rsidRDefault="00AA6A72">
      <w:pPr>
        <w:ind w:firstLine="640" w:firstLineChars="200"/>
        <w:jc w:val="both"/>
      </w:pPr>
      <w:r>
        <w:rPr>
          <w:rFonts w:ascii="仿宋" w:hAnsi="仿宋"/>
          <w:sz w:val="32"/>
        </w:rPr>
        <w:t xml:space="preserve">法定代表人：旃启宏，该社理事长。</w:t>
      </w:r>
    </w:p>
    <w:p w:rsidR="009668B6" w:rsidRDefault="00AA6A72">
      <w:pPr>
        <w:ind w:firstLine="640" w:firstLineChars="200"/>
        <w:jc w:val="both"/>
      </w:pPr>
      <w:r>
        <w:rPr>
          <w:rFonts w:ascii="仿宋" w:hAnsi="仿宋"/>
          <w:sz w:val="32"/>
        </w:rPr>
        <w:t xml:space="preserve">委托诉讼代理人：杨西安，云南震序律师事务所律师。</w:t>
      </w:r>
    </w:p>
    <w:p w:rsidR="009668B6" w:rsidRDefault="00AA6A72">
      <w:pPr>
        <w:ind w:firstLine="640" w:firstLineChars="200"/>
        <w:jc w:val="both"/>
      </w:pPr>
      <w:r>
        <w:rPr>
          <w:rFonts w:ascii="仿宋" w:hAnsi="仿宋"/>
          <w:sz w:val="32"/>
        </w:rPr>
        <w:t xml:space="preserve">委托诉讼代理人：郑海波，云南震序律师事务所律师。</w:t>
      </w:r>
    </w:p>
    <w:p w:rsidR="009668B6" w:rsidRDefault="00AA6A72">
      <w:pPr>
        <w:ind w:firstLine="640" w:firstLineChars="200"/>
        <w:jc w:val="both"/>
      </w:pPr>
      <w:r>
        <w:rPr>
          <w:rFonts w:ascii="仿宋" w:hAnsi="仿宋"/>
          <w:sz w:val="32"/>
        </w:rPr>
        <w:t xml:space="preserve">被上诉人(原审原告)：潍坊农村商业银行股份有限公司，住所地山东省潍坊市奎文区北宫东街5007号。</w:t>
      </w:r>
    </w:p>
    <w:p w:rsidR="009668B6" w:rsidRDefault="00AA6A72">
      <w:pPr>
        <w:ind w:firstLine="640" w:firstLineChars="200"/>
        <w:jc w:val="both"/>
      </w:pPr>
      <w:r>
        <w:rPr>
          <w:rFonts w:ascii="仿宋" w:hAnsi="仿宋"/>
          <w:sz w:val="32"/>
        </w:rPr>
        <w:t xml:space="preserve">法定代表人：董兴磊，该公司董事长。</w:t>
      </w:r>
    </w:p>
    <w:p w:rsidR="009668B6" w:rsidRDefault="00AA6A72">
      <w:pPr>
        <w:ind w:firstLine="640" w:firstLineChars="200"/>
        <w:jc w:val="both"/>
      </w:pPr>
      <w:r>
        <w:rPr>
          <w:rFonts w:ascii="仿宋" w:hAnsi="仿宋"/>
          <w:sz w:val="32"/>
        </w:rPr>
        <w:t xml:space="preserve">委托诉讼代理人：高明芹，山东鸢都英合律师事务所律师。</w:t>
      </w:r>
    </w:p>
    <w:p w:rsidR="009668B6" w:rsidRDefault="00AA6A72">
      <w:pPr>
        <w:ind w:firstLine="640" w:firstLineChars="200"/>
        <w:jc w:val="both"/>
      </w:pPr>
      <w:r>
        <w:rPr>
          <w:rFonts w:ascii="仿宋" w:hAnsi="仿宋"/>
          <w:sz w:val="32"/>
        </w:rPr>
        <w:t xml:space="preserve">委托诉讼代理人：裴桂峰，山东鸢都英合律师事务所律师。</w:t>
      </w:r>
    </w:p>
    <w:p w:rsidR="009668B6" w:rsidRDefault="00AA6A72">
      <w:pPr>
        <w:ind w:firstLine="640" w:firstLineChars="200"/>
        <w:jc w:val="both"/>
      </w:pPr>
      <w:r>
        <w:rPr>
          <w:rFonts w:ascii="仿宋" w:hAnsi="仿宋"/>
          <w:sz w:val="32"/>
        </w:rPr>
        <w:t xml:space="preserve">被上诉人(原审被告)：晋商银行股份有限公司，住所地山西省太原市长风西街1号丽华大厦。</w:t>
      </w:r>
    </w:p>
    <w:p w:rsidR="009668B6" w:rsidRDefault="00AA6A72">
      <w:pPr>
        <w:ind w:firstLine="640" w:firstLineChars="200"/>
        <w:jc w:val="both"/>
      </w:pPr>
      <w:r>
        <w:rPr>
          <w:rFonts w:ascii="仿宋" w:hAnsi="仿宋"/>
          <w:sz w:val="32"/>
        </w:rPr>
        <w:t xml:space="preserve">法定代表人：阎俊生，该公司董事长。</w:t>
      </w:r>
    </w:p>
    <w:p w:rsidR="009668B6" w:rsidRDefault="00AA6A72">
      <w:pPr>
        <w:ind w:firstLine="640" w:firstLineChars="200"/>
        <w:jc w:val="both"/>
      </w:pPr>
      <w:r>
        <w:rPr>
          <w:rFonts w:ascii="仿宋" w:hAnsi="仿宋"/>
          <w:sz w:val="32"/>
        </w:rPr>
        <w:t xml:space="preserve">委托诉讼代理人：曹玉龙，北京市天同律师事务所律师。</w:t>
      </w:r>
    </w:p>
    <w:p w:rsidR="009668B6" w:rsidRDefault="00AA6A72">
      <w:pPr>
        <w:ind w:firstLine="640" w:firstLineChars="200"/>
        <w:jc w:val="both"/>
      </w:pPr>
      <w:r>
        <w:rPr>
          <w:rFonts w:ascii="仿宋" w:hAnsi="仿宋"/>
          <w:sz w:val="32"/>
        </w:rPr>
        <w:t xml:space="preserve">委托诉讼代理人：陈耀权，北京市天同（深圳）律师事务所律师。</w:t>
      </w:r>
    </w:p>
    <w:p w:rsidR="009668B6" w:rsidRDefault="00AA6A72">
      <w:pPr>
        <w:ind w:firstLine="640" w:firstLineChars="200"/>
        <w:jc w:val="both"/>
      </w:pPr>
      <w:r>
        <w:rPr>
          <w:rFonts w:ascii="仿宋" w:hAnsi="仿宋"/>
          <w:sz w:val="32"/>
        </w:rPr>
        <w:t xml:space="preserve">被上诉人（原审被告）：华创证券有限责任公司，住所地贵州省贵阳市云岩区中华北路216号。</w:t>
      </w:r>
    </w:p>
    <w:p w:rsidR="009668B6" w:rsidRDefault="00AA6A72">
      <w:pPr>
        <w:ind w:firstLine="640" w:firstLineChars="200"/>
        <w:jc w:val="both"/>
      </w:pPr>
      <w:r>
        <w:rPr>
          <w:rFonts w:ascii="仿宋" w:hAnsi="仿宋"/>
          <w:sz w:val="32"/>
        </w:rPr>
        <w:t xml:space="preserve">法定代表人：陶永泽，该公司董事长。</w:t>
      </w:r>
    </w:p>
    <w:p w:rsidR="009668B6" w:rsidRDefault="00AA6A72">
      <w:pPr>
        <w:ind w:firstLine="640" w:firstLineChars="200"/>
        <w:jc w:val="both"/>
      </w:pPr>
      <w:r>
        <w:rPr>
          <w:rFonts w:ascii="仿宋" w:hAnsi="仿宋"/>
          <w:sz w:val="32"/>
        </w:rPr>
        <w:t xml:space="preserve">委托诉讼代理人：杨超，北京汇仲律师事务所律师。</w:t>
      </w:r>
    </w:p>
    <w:p w:rsidR="009668B6" w:rsidRDefault="00AA6A72">
      <w:pPr>
        <w:ind w:firstLine="640" w:firstLineChars="200"/>
        <w:jc w:val="both"/>
      </w:pPr>
      <w:r>
        <w:rPr>
          <w:rFonts w:ascii="仿宋" w:hAnsi="仿宋"/>
          <w:sz w:val="32"/>
        </w:rPr>
        <w:t xml:space="preserve">委托诉讼代理人：杜明竹，北京汇仲律师事务所律师。</w:t>
      </w:r>
    </w:p>
    <w:p w:rsidR="009668B6" w:rsidRDefault="00AA6A72">
      <w:pPr>
        <w:ind w:firstLine="640" w:firstLineChars="200"/>
        <w:jc w:val="both"/>
      </w:pPr>
      <w:r>
        <w:rPr>
          <w:rFonts w:ascii="仿宋" w:hAnsi="仿宋"/>
          <w:sz w:val="32"/>
        </w:rPr>
        <w:t xml:space="preserve">被上诉人（原审被告）：招商银行股份有限公司青岛分行，住所地山东省青岛市崂山区海尔路65号。</w:t>
      </w:r>
    </w:p>
    <w:p w:rsidR="009668B6" w:rsidRDefault="00AA6A72">
      <w:pPr>
        <w:ind w:firstLine="640" w:firstLineChars="200"/>
        <w:jc w:val="both"/>
      </w:pPr>
      <w:r>
        <w:rPr>
          <w:rFonts w:ascii="仿宋" w:hAnsi="仿宋"/>
          <w:sz w:val="32"/>
        </w:rPr>
        <w:t xml:space="preserve">负责人：张连怀，该行行长。</w:t>
      </w:r>
    </w:p>
    <w:p w:rsidR="009668B6" w:rsidRDefault="00AA6A72">
      <w:pPr>
        <w:ind w:firstLine="640" w:firstLineChars="200"/>
        <w:jc w:val="both"/>
      </w:pPr>
      <w:r>
        <w:rPr>
          <w:rFonts w:ascii="仿宋" w:hAnsi="仿宋"/>
          <w:sz w:val="32"/>
        </w:rPr>
        <w:t xml:space="preserve">委托诉讼代理人：徐宇辉，山东德衡（济南）律师事务所律师。</w:t>
      </w:r>
    </w:p>
    <w:p w:rsidR="009668B6" w:rsidRDefault="00AA6A72">
      <w:pPr>
        <w:ind w:firstLine="640" w:firstLineChars="200"/>
        <w:jc w:val="both"/>
      </w:pPr>
      <w:r>
        <w:rPr>
          <w:rFonts w:ascii="仿宋" w:hAnsi="仿宋"/>
          <w:sz w:val="32"/>
        </w:rPr>
        <w:t xml:space="preserve">委托诉讼代理人：蒋伟，山东德衡律师事务所律师。</w:t>
      </w:r>
    </w:p>
    <w:p w:rsidR="009668B6" w:rsidRDefault="00AA6A72">
      <w:pPr>
        <w:ind w:firstLine="640" w:firstLineChars="200"/>
        <w:jc w:val="both"/>
      </w:pPr>
      <w:r>
        <w:rPr>
          <w:rFonts w:ascii="仿宋" w:hAnsi="仿宋"/>
          <w:sz w:val="32"/>
        </w:rPr>
        <w:t xml:space="preserve">上诉人个旧市农村信用合作联社因与被上诉人潍坊农村商业银行股份有限公司、晋商银行股份有限公司、华创证券有限责任公司、招商银行股份有限公司青岛分行侵权纠纷一案，不服山东省高级人民法院（2016）鲁民初114号民事判决，向本院提起上诉。本院于2018年3月2日立案后，依法组成合议庭审理了本案。</w:t>
      </w:r>
    </w:p>
    <w:p w:rsidR="009668B6" w:rsidRDefault="00AA6A72">
      <w:pPr>
        <w:ind w:firstLine="640" w:firstLineChars="200"/>
        <w:jc w:val="both"/>
      </w:pPr>
      <w:r>
        <w:rPr>
          <w:rFonts w:ascii="仿宋" w:hAnsi="仿宋"/>
          <w:sz w:val="32"/>
        </w:rPr>
        <w:t xml:space="preserve">本案审理过程中，经本院主持调解，当事人自愿达成如下协议：</w:t>
      </w:r>
    </w:p>
    <w:p w:rsidR="009668B6" w:rsidRDefault="00AA6A72">
      <w:pPr>
        <w:ind w:firstLine="640" w:firstLineChars="200"/>
        <w:jc w:val="both"/>
      </w:pPr>
      <w:r>
        <w:rPr>
          <w:rFonts w:ascii="仿宋" w:hAnsi="仿宋"/>
          <w:sz w:val="32"/>
        </w:rPr>
        <w:t xml:space="preserve">一、个旧市农村信用合作联社向潍坊农村商业银行股份有限公司支付本金3亿元，利息1600万，收款账户：开户名：潍坊农村商业银行股份有限公司，账号：1156239000001200265000001，开户银行：潍坊农村商业银行股份有限公司营业部，大额行号：402458000581。</w:t>
      </w:r>
    </w:p>
    <w:p w:rsidR="009668B6" w:rsidRDefault="00AA6A72">
      <w:pPr>
        <w:ind w:firstLine="640" w:firstLineChars="200"/>
        <w:jc w:val="both"/>
      </w:pPr>
      <w:r>
        <w:rPr>
          <w:rFonts w:ascii="仿宋" w:hAnsi="仿宋"/>
          <w:sz w:val="32"/>
        </w:rPr>
        <w:t xml:space="preserve">二、一审案件受理费1597204元，财产保全费5000元，二审案件受理费减半收取后798602元，以上合计2400806元，由个旧市农村信用合作联社承担1602204元，华创证券有限责任公司承担150000元，潍坊农村商业银行股份有限公司承担648602元。对于个旧市农村信用合作联社依据本协议承担的诉讼费用，应自收到法院调解书退还的案件受理费之日起三日内支付给潍坊农村商业银行股份有限公司。华创证券有限责任公司应承担的诉讼费用，应于2018年11月14日前支付给潍坊农村商业银行股份有限公司。</w:t>
      </w:r>
    </w:p>
    <w:p w:rsidR="009668B6" w:rsidRDefault="00AA6A72">
      <w:pPr>
        <w:ind w:firstLine="640" w:firstLineChars="200"/>
        <w:jc w:val="both"/>
      </w:pPr>
      <w:r>
        <w:rPr>
          <w:rFonts w:ascii="仿宋" w:hAnsi="仿宋"/>
          <w:sz w:val="32"/>
        </w:rPr>
        <w:t xml:space="preserve">三、本案所涉相关刑事案件中，被司法机关查封冻结的全部资金除个旧市农村信用合作联社外，其他各方主体均不得就该查封冻结的资金主张任何权利。</w:t>
      </w:r>
    </w:p>
    <w:p w:rsidR="009668B6" w:rsidRDefault="00AA6A72">
      <w:pPr>
        <w:ind w:firstLine="640" w:firstLineChars="200"/>
        <w:jc w:val="both"/>
      </w:pPr>
      <w:r>
        <w:rPr>
          <w:rFonts w:ascii="仿宋" w:hAnsi="仿宋"/>
          <w:sz w:val="32"/>
        </w:rPr>
        <w:t xml:space="preserve">四、本协议应自签订之日起至2018年11月14日（包含2018年11月14日）前履行，如果未按本协议履行，个旧市农村信用合作联社除向潍坊农村商业银行股份有限公司支付3亿元本金和1600万元利息外，从逾期之日起个旧市农村信用合作联社每日向潍坊农村商业银行股份有限公司支付100万元违约金。</w:t>
      </w:r>
    </w:p>
    <w:p w:rsidR="009668B6" w:rsidRDefault="00AA6A72">
      <w:pPr>
        <w:ind w:firstLine="640" w:firstLineChars="200"/>
        <w:jc w:val="both"/>
      </w:pPr>
      <w:r>
        <w:rPr>
          <w:rFonts w:ascii="仿宋" w:hAnsi="仿宋"/>
          <w:sz w:val="32"/>
        </w:rPr>
        <w:t xml:space="preserve">五、华创证券有限责任公司、晋商银行股份有限公司、个旧市农村信用合作联社、潍坊农村商业银行股份有限公司之间就本案项下不再主张其他费用。</w:t>
      </w:r>
    </w:p>
    <w:p w:rsidR="009668B6" w:rsidRDefault="00AA6A72">
      <w:pPr>
        <w:ind w:firstLine="640" w:firstLineChars="200"/>
        <w:jc w:val="both"/>
      </w:pPr>
      <w:r>
        <w:rPr>
          <w:rFonts w:ascii="仿宋" w:hAnsi="仿宋"/>
          <w:sz w:val="32"/>
        </w:rPr>
        <w:t xml:space="preserve">六、本协议一式六份，法院一份，各方一份，自签订之日起生效。</w:t>
      </w:r>
    </w:p>
    <w:p w:rsidR="009668B6" w:rsidRDefault="00AA6A72">
      <w:pPr>
        <w:ind w:firstLine="640" w:firstLineChars="200"/>
        <w:jc w:val="both"/>
      </w:pPr>
      <w:r>
        <w:rPr>
          <w:rFonts w:ascii="仿宋" w:hAnsi="仿宋"/>
          <w:sz w:val="32"/>
        </w:rPr>
        <w:t xml:space="preserve">上述协议，不违反法律规定，本院予以确认。</w:t>
      </w:r>
    </w:p>
    <w:p w:rsidR="009668B6" w:rsidRDefault="00AA6A72">
      <w:pPr>
        <w:ind w:firstLine="640" w:firstLineChars="200"/>
        <w:jc w:val="both"/>
      </w:pPr>
      <w:r>
        <w:rPr>
          <w:rFonts w:ascii="仿宋" w:hAnsi="仿宋"/>
          <w:sz w:val="32"/>
        </w:rPr>
        <w:t xml:space="preserve">二审案件受理费1597204元，减半收取798602元。个旧市农村信用合作联社预交了二审案件受理费1597204元，予以退回798602元。</w:t>
      </w:r>
    </w:p>
    <w:p w:rsidR="009668B6" w:rsidRDefault="00AA6A72">
      <w:pPr>
        <w:ind w:firstLine="640" w:firstLineChars="200"/>
        <w:jc w:val="both"/>
      </w:pPr>
      <w:r>
        <w:rPr>
          <w:rFonts w:ascii="仿宋" w:hAnsi="仿宋"/>
          <w:sz w:val="32"/>
        </w:rPr>
        <w:t xml:space="preserve">本调解书经各方当事人签收后，即具有法律效力。审判长曾宏伟</w:t>
      </w:r>
    </w:p>
    <w:p w:rsidR="009668B6" w:rsidRDefault="00AA6A72">
      <w:pPr>
        <w:ind w:firstLine="640" w:firstLineChars="200"/>
        <w:jc w:val="right"/>
      </w:pPr>
      <w:r>
        <w:rPr>
          <w:rFonts w:ascii="仿宋" w:hAnsi="仿宋"/>
          <w:sz w:val="32"/>
        </w:rPr>
        <w:t xml:space="preserve">审 判 员　　李　伟</w:t>
      </w:r>
    </w:p>
    <w:p w:rsidR="009668B6" w:rsidRDefault="00AA6A72">
      <w:pPr>
        <w:ind w:firstLine="640" w:firstLineChars="200"/>
        <w:jc w:val="right"/>
      </w:pPr>
      <w:r>
        <w:rPr>
          <w:rFonts w:ascii="仿宋" w:hAnsi="仿宋"/>
          <w:sz w:val="32"/>
        </w:rPr>
        <w:t xml:space="preserve">审 判 员　　吴景丽</w:t>
      </w:r>
      <w:r>
        <w:br/>
      </w:r>
    </w:p>
    <w:p w:rsidR="009668B6" w:rsidRDefault="00AA6A72">
      <w:pPr>
        <w:ind w:firstLine="640" w:firstLineChars="200"/>
        <w:jc w:val="right"/>
      </w:pPr>
      <w:r>
        <w:rPr>
          <w:rFonts w:ascii="仿宋" w:hAnsi="仿宋"/>
          <w:sz w:val="32"/>
        </w:rPr>
        <w:t xml:space="preserve">二〇一八年十一月十二日</w:t>
      </w:r>
    </w:p>
    <w:p w:rsidR="009668B6" w:rsidRDefault="00AA6A72">
      <w:pPr>
        <w:ind w:firstLine="640" w:firstLineChars="200"/>
        <w:jc w:val="right"/>
      </w:pPr>
      <w:r>
        <w:rPr>
          <w:rFonts w:ascii="仿宋" w:hAnsi="仿宋"/>
          <w:sz w:val="32"/>
        </w:rPr>
        <w:t xml:space="preserve">法官助理　　侯佳明</w:t>
      </w:r>
    </w:p>
    <w:p w:rsidR="009668B6" w:rsidRDefault="00AA6A72">
      <w:pPr>
        <w:ind w:firstLine="640" w:firstLineChars="200"/>
        <w:jc w:val="right"/>
      </w:pPr>
      <w:r>
        <w:rPr>
          <w:rFonts w:ascii="仿宋" w:hAnsi="仿宋"/>
          <w:sz w:val="32"/>
        </w:rPr>
        <w:t xml:space="preserve">书 记 员　　李　婧</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