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2B5D" w14:textId="1078E86B" w:rsidR="00030663" w:rsidRDefault="00030663" w:rsidP="00E3719A">
      <w:pPr>
        <w:rPr>
          <w:b/>
          <w:bCs/>
        </w:rPr>
      </w:pPr>
      <w:r>
        <w:rPr>
          <w:b/>
          <w:bCs/>
        </w:rPr>
        <w:t xml:space="preserve">Emails to keep </w:t>
      </w:r>
    </w:p>
    <w:p w14:paraId="45199888" w14:textId="5026E956" w:rsidR="00030663" w:rsidRDefault="00BC3946" w:rsidP="00E3719A">
      <w:pPr>
        <w:rPr>
          <w:b/>
          <w:bCs/>
        </w:rPr>
      </w:pPr>
      <w:r>
        <w:rPr>
          <w:b/>
          <w:bCs/>
        </w:rPr>
        <w:t xml:space="preserve">Sarah Becker: </w:t>
      </w:r>
      <w:hyperlink r:id="rId5" w:history="1">
        <w:r w:rsidRPr="009D1018">
          <w:rPr>
            <w:rStyle w:val="Hyperlink"/>
            <w:b/>
            <w:bCs/>
          </w:rPr>
          <w:t>beckers@bessemer.com</w:t>
        </w:r>
      </w:hyperlink>
      <w:r>
        <w:rPr>
          <w:b/>
          <w:bCs/>
        </w:rPr>
        <w:t xml:space="preserve"> </w:t>
      </w:r>
    </w:p>
    <w:p w14:paraId="1BD38EF5" w14:textId="3E3E287C" w:rsidR="00BC3946" w:rsidRDefault="00BC3946" w:rsidP="00E3719A">
      <w:pPr>
        <w:rPr>
          <w:b/>
          <w:bCs/>
        </w:rPr>
      </w:pPr>
      <w:r>
        <w:rPr>
          <w:b/>
          <w:bCs/>
        </w:rPr>
        <w:t xml:space="preserve">Alice Davenport: </w:t>
      </w:r>
      <w:hyperlink r:id="rId6" w:history="1">
        <w:r w:rsidRPr="009D1018">
          <w:rPr>
            <w:rStyle w:val="Hyperlink"/>
            <w:b/>
            <w:bCs/>
          </w:rPr>
          <w:t>Davenport@bessemer.com</w:t>
        </w:r>
      </w:hyperlink>
      <w:r>
        <w:rPr>
          <w:b/>
          <w:bCs/>
        </w:rPr>
        <w:t xml:space="preserve"> </w:t>
      </w:r>
    </w:p>
    <w:p w14:paraId="2B1916F6" w14:textId="35B53A94" w:rsidR="00BC3946" w:rsidRDefault="00487B1A" w:rsidP="00E3719A">
      <w:pPr>
        <w:rPr>
          <w:b/>
          <w:bCs/>
        </w:rPr>
      </w:pPr>
      <w:r>
        <w:rPr>
          <w:b/>
          <w:bCs/>
        </w:rPr>
        <w:t xml:space="preserve">Owen Cripe: </w:t>
      </w:r>
      <w:hyperlink r:id="rId7" w:history="1">
        <w:r w:rsidRPr="009D1018">
          <w:rPr>
            <w:rStyle w:val="Hyperlink"/>
            <w:b/>
            <w:bCs/>
          </w:rPr>
          <w:t>cripe@bessemer.com</w:t>
        </w:r>
      </w:hyperlink>
      <w:r>
        <w:rPr>
          <w:b/>
          <w:bCs/>
        </w:rPr>
        <w:t xml:space="preserve">  </w:t>
      </w:r>
    </w:p>
    <w:p w14:paraId="64BF7B1A" w14:textId="79DE4B7F" w:rsidR="00487B1A" w:rsidRDefault="00C3328F" w:rsidP="00E3719A">
      <w:pPr>
        <w:rPr>
          <w:b/>
          <w:bCs/>
        </w:rPr>
      </w:pPr>
      <w:r>
        <w:rPr>
          <w:b/>
          <w:bCs/>
        </w:rPr>
        <w:t xml:space="preserve">Jane Richards: </w:t>
      </w:r>
      <w:hyperlink r:id="rId8" w:history="1">
        <w:r w:rsidRPr="009D1018">
          <w:rPr>
            <w:rStyle w:val="Hyperlink"/>
            <w:b/>
            <w:bCs/>
          </w:rPr>
          <w:t>Richardsj@bessemer.com</w:t>
        </w:r>
      </w:hyperlink>
      <w:r>
        <w:rPr>
          <w:b/>
          <w:bCs/>
        </w:rPr>
        <w:t xml:space="preserve"> </w:t>
      </w:r>
    </w:p>
    <w:p w14:paraId="423E8826" w14:textId="298BF678" w:rsidR="00C3328F" w:rsidRDefault="00C3328F" w:rsidP="00E3719A">
      <w:pPr>
        <w:rPr>
          <w:b/>
          <w:bCs/>
        </w:rPr>
      </w:pPr>
      <w:r>
        <w:rPr>
          <w:b/>
          <w:bCs/>
        </w:rPr>
        <w:t xml:space="preserve">Jack Diggings: </w:t>
      </w:r>
      <w:hyperlink r:id="rId9" w:history="1">
        <w:r w:rsidRPr="009D1018">
          <w:rPr>
            <w:rStyle w:val="Hyperlink"/>
            <w:b/>
            <w:bCs/>
          </w:rPr>
          <w:t>diggins@bessemer.com</w:t>
        </w:r>
      </w:hyperlink>
      <w:r>
        <w:rPr>
          <w:b/>
          <w:bCs/>
        </w:rPr>
        <w:t xml:space="preserve"> </w:t>
      </w:r>
    </w:p>
    <w:p w14:paraId="5EEDBCF7" w14:textId="6220CEA0" w:rsidR="00C3328F" w:rsidRDefault="00C3328F" w:rsidP="00E3719A">
      <w:pPr>
        <w:rPr>
          <w:b/>
          <w:bCs/>
        </w:rPr>
      </w:pPr>
      <w:r>
        <w:rPr>
          <w:b/>
          <w:bCs/>
        </w:rPr>
        <w:t xml:space="preserve">Nano Macias: </w:t>
      </w:r>
      <w:hyperlink r:id="rId10" w:history="1">
        <w:r w:rsidRPr="009D1018">
          <w:rPr>
            <w:rStyle w:val="Hyperlink"/>
            <w:b/>
            <w:bCs/>
          </w:rPr>
          <w:t>maciasm@bessemer.com</w:t>
        </w:r>
      </w:hyperlink>
      <w:r>
        <w:rPr>
          <w:b/>
          <w:bCs/>
        </w:rPr>
        <w:t xml:space="preserve"> </w:t>
      </w:r>
    </w:p>
    <w:p w14:paraId="6DE7E1B6" w14:textId="5C7C77F5" w:rsidR="007E533D" w:rsidRDefault="007E533D" w:rsidP="00E3719A">
      <w:pPr>
        <w:rPr>
          <w:b/>
          <w:bCs/>
        </w:rPr>
      </w:pPr>
      <w:r>
        <w:rPr>
          <w:b/>
          <w:bCs/>
        </w:rPr>
        <w:t>Jonah</w:t>
      </w:r>
      <w:r w:rsidR="00C76736">
        <w:rPr>
          <w:b/>
          <w:bCs/>
        </w:rPr>
        <w:t xml:space="preserve"> Halper: </w:t>
      </w:r>
      <w:hyperlink r:id="rId11" w:history="1">
        <w:r w:rsidR="00C76736" w:rsidRPr="009D1018">
          <w:rPr>
            <w:rStyle w:val="Hyperlink"/>
            <w:b/>
            <w:bCs/>
          </w:rPr>
          <w:t>halper@bessemer.com</w:t>
        </w:r>
      </w:hyperlink>
      <w:r w:rsidR="00C76736">
        <w:rPr>
          <w:b/>
          <w:bCs/>
        </w:rPr>
        <w:t xml:space="preserve"> </w:t>
      </w:r>
    </w:p>
    <w:p w14:paraId="61842148" w14:textId="324CEC12" w:rsidR="00C76736" w:rsidRDefault="00C76736" w:rsidP="00E3719A">
      <w:pPr>
        <w:rPr>
          <w:b/>
          <w:bCs/>
        </w:rPr>
      </w:pPr>
      <w:r>
        <w:rPr>
          <w:b/>
          <w:bCs/>
        </w:rPr>
        <w:t>Andrew Sol:</w:t>
      </w:r>
      <w:r w:rsidR="00A92E48">
        <w:rPr>
          <w:b/>
          <w:bCs/>
        </w:rPr>
        <w:t xml:space="preserve"> </w:t>
      </w:r>
      <w:hyperlink r:id="rId12" w:history="1">
        <w:r w:rsidR="00A92E48" w:rsidRPr="009D1018">
          <w:rPr>
            <w:rStyle w:val="Hyperlink"/>
            <w:b/>
            <w:bCs/>
          </w:rPr>
          <w:t>solla@bessemer.com</w:t>
        </w:r>
      </w:hyperlink>
      <w:r w:rsidR="00A92E48">
        <w:rPr>
          <w:b/>
          <w:bCs/>
        </w:rPr>
        <w:t xml:space="preserve"> </w:t>
      </w:r>
    </w:p>
    <w:p w14:paraId="1B68DB74" w14:textId="3354A9C1" w:rsidR="00C76736" w:rsidRDefault="00C76736" w:rsidP="00E3719A">
      <w:pPr>
        <w:rPr>
          <w:b/>
          <w:bCs/>
        </w:rPr>
      </w:pPr>
      <w:r>
        <w:rPr>
          <w:b/>
          <w:bCs/>
        </w:rPr>
        <w:t>Sam Neale:</w:t>
      </w:r>
      <w:r w:rsidR="00124E39">
        <w:rPr>
          <w:b/>
          <w:bCs/>
        </w:rPr>
        <w:t xml:space="preserve"> </w:t>
      </w:r>
      <w:hyperlink r:id="rId13" w:history="1">
        <w:r w:rsidR="00124E39" w:rsidRPr="009D1018">
          <w:rPr>
            <w:rStyle w:val="Hyperlink"/>
            <w:b/>
            <w:bCs/>
          </w:rPr>
          <w:t>neale@bessemer.com</w:t>
        </w:r>
      </w:hyperlink>
      <w:r w:rsidR="00124E39">
        <w:rPr>
          <w:b/>
          <w:bCs/>
        </w:rPr>
        <w:t xml:space="preserve"> </w:t>
      </w:r>
    </w:p>
    <w:p w14:paraId="554A4AF3" w14:textId="7F9BBFA6" w:rsidR="00C76736" w:rsidRDefault="00C76736" w:rsidP="00E3719A">
      <w:pPr>
        <w:rPr>
          <w:b/>
          <w:bCs/>
        </w:rPr>
      </w:pPr>
      <w:r>
        <w:rPr>
          <w:b/>
          <w:bCs/>
        </w:rPr>
        <w:t xml:space="preserve">Jane Miller: </w:t>
      </w:r>
      <w:hyperlink r:id="rId14" w:history="1">
        <w:r w:rsidR="00A8211F" w:rsidRPr="009D1018">
          <w:rPr>
            <w:rStyle w:val="Hyperlink"/>
            <w:b/>
            <w:bCs/>
          </w:rPr>
          <w:t>millerja@bessemer.com</w:t>
        </w:r>
      </w:hyperlink>
      <w:r w:rsidR="00A8211F">
        <w:rPr>
          <w:b/>
          <w:bCs/>
        </w:rPr>
        <w:t xml:space="preserve"> </w:t>
      </w:r>
    </w:p>
    <w:p w14:paraId="0348BF39" w14:textId="77777777" w:rsidR="00A8211F" w:rsidRDefault="00A8211F" w:rsidP="00E3719A">
      <w:pPr>
        <w:rPr>
          <w:b/>
          <w:bCs/>
        </w:rPr>
      </w:pPr>
    </w:p>
    <w:p w14:paraId="5D383780" w14:textId="77777777" w:rsidR="00C76736" w:rsidRDefault="00C76736" w:rsidP="00E3719A">
      <w:pPr>
        <w:rPr>
          <w:b/>
          <w:bCs/>
        </w:rPr>
      </w:pPr>
    </w:p>
    <w:p w14:paraId="56EBA1D5" w14:textId="77777777" w:rsidR="00C3328F" w:rsidRDefault="00C3328F" w:rsidP="00E3719A">
      <w:pPr>
        <w:rPr>
          <w:b/>
          <w:bCs/>
        </w:rPr>
      </w:pPr>
    </w:p>
    <w:p w14:paraId="537F6EBF" w14:textId="338CEF1E" w:rsidR="00E3719A" w:rsidRPr="00E3719A" w:rsidRDefault="00E3719A" w:rsidP="00E3719A">
      <w:pPr>
        <w:rPr>
          <w:b/>
          <w:bCs/>
        </w:rPr>
      </w:pPr>
      <w:r w:rsidRPr="00E3719A">
        <w:rPr>
          <w:b/>
          <w:bCs/>
        </w:rPr>
        <w:t>Comprehensive Resume Bullet Bank</w:t>
      </w:r>
    </w:p>
    <w:p w14:paraId="5AC86A6E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Supported a high-net-worth Client Advisory team by completing investment, trust, banking, reporting, philanthropic, and family office assignments across multiple client relationships. </w:t>
      </w:r>
    </w:p>
    <w:p w14:paraId="55A7DE05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Navigated Atlas, Appway, Workflow, Salesforce, Client Presentation Package, and Client Meeting Book to locate client data, prepare materials, and complete assignments independently. </w:t>
      </w:r>
    </w:p>
    <w:p w14:paraId="23FD3A6A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Managed workflows through multiple levels of review and approval, troubleshooting submissions that timed out, bounced back, or required additional documentation. </w:t>
      </w:r>
    </w:p>
    <w:p w14:paraId="44B6AAC2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Prepared Client Meeting Books, quarterly reports, annual reports, and customized presentation materials for client meetings. </w:t>
      </w:r>
    </w:p>
    <w:p w14:paraId="2EC19B6F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Completed weekly market value updates and maintained accurate reporting for assets held both internally and at outside institutions. </w:t>
      </w:r>
    </w:p>
    <w:p w14:paraId="5474CBB0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Updated Statements of Assets to reflect external brokerage accounts, private investments, and other non-Bessemer holdings. </w:t>
      </w:r>
    </w:p>
    <w:p w14:paraId="1FB6FB07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Reviewed transaction activity across multiple subaccounts and summarized patterns, unusual activity, and significant asset movements for the advisory team. </w:t>
      </w:r>
    </w:p>
    <w:p w14:paraId="49C8F816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Cleaned and organized complex Excel reports </w:t>
      </w:r>
      <w:proofErr w:type="gramStart"/>
      <w:r w:rsidRPr="00E3719A">
        <w:t>used</w:t>
      </w:r>
      <w:proofErr w:type="gramEnd"/>
      <w:r w:rsidRPr="00E3719A">
        <w:t xml:space="preserve"> in preparation for large annual client meetings. </w:t>
      </w:r>
    </w:p>
    <w:p w14:paraId="3DE234D7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Helped develop customized reports based on individual client preferences and reporting needs. </w:t>
      </w:r>
    </w:p>
    <w:p w14:paraId="2A11F592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Supported the onboarding and opening of new client accounts by preparing documents, reviewing required information, and coordinating across internal teams. </w:t>
      </w:r>
    </w:p>
    <w:p w14:paraId="0E06B73C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Assisted with opening private banking and checking accounts, including reviewing authorized signers, powers of attorney, signature cards, and approval requirements. </w:t>
      </w:r>
    </w:p>
    <w:p w14:paraId="32B0406E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Completed CMS transactions to facilitate payment of client expenses and invoices. </w:t>
      </w:r>
    </w:p>
    <w:p w14:paraId="2EA48850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lastRenderedPageBreak/>
        <w:t xml:space="preserve">Helped establish bill-payment services for new clients from initial onboarding through the execution of payments. </w:t>
      </w:r>
    </w:p>
    <w:p w14:paraId="790E426C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Reviewed invoices, created standing payment instructions, and resolved missing information or rejected transactions. </w:t>
      </w:r>
    </w:p>
    <w:p w14:paraId="33170F83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Completed and reviewed SIDD requests involving trust distributions and analyzed whether requests aligned with the trust’s purpose and long-term obligations. </w:t>
      </w:r>
    </w:p>
    <w:p w14:paraId="16BAEC2F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Evaluated trust distribution requests by considering beneficiary needs, fairness among beneficiaries, and preservation of trust assets. </w:t>
      </w:r>
    </w:p>
    <w:p w14:paraId="1C038784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Supported a prospective-client case study by helping develop a customized long-term asset allocation based on spending, liquidity, risk tolerance, time horizon, charitable goals, and wealth-transfer objectives. </w:t>
      </w:r>
    </w:p>
    <w:p w14:paraId="4E728E85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Used Implications Models and Monte Carlo simulations to evaluate potential portfolio outcomes under different market conditions. </w:t>
      </w:r>
    </w:p>
    <w:p w14:paraId="1BD26DAB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Applied STATS reporting to estimate potential tax obligations and incorporate tax considerations into financial recommendations. </w:t>
      </w:r>
    </w:p>
    <w:p w14:paraId="72C5FB6E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Researched tax-efficient strategies, including tax-loss harvesting, donor-advised funds, charitable gifting, in-kind donations, and separately managed accounts. </w:t>
      </w:r>
    </w:p>
    <w:p w14:paraId="304BA1A6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Analyzed the differences between separately managed accounts and pooled funds, including control over security sales and the realization of gains and losses. </w:t>
      </w:r>
    </w:p>
    <w:p w14:paraId="60852C5A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Evaluated liquidity needs associated with private equity, venture capital, hedge funds, and future capital calls. </w:t>
      </w:r>
    </w:p>
    <w:p w14:paraId="70036ABC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Considered appropriate cash reserves for clients with substantial illiquid investments and future funding obligations. </w:t>
      </w:r>
    </w:p>
    <w:p w14:paraId="4E2299AB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Reviewed individual hedge fund investments and examined how different strategies could complement one another within a diversified portfolio. </w:t>
      </w:r>
    </w:p>
    <w:p w14:paraId="206E1A34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Developed an understanding of internal and external investment strategies, including the use of specialized outside managers in areas such as emerging markets. </w:t>
      </w:r>
    </w:p>
    <w:p w14:paraId="3AEFF1A4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Attended equity market meetings, investment webcasts, and strategy sessions to strengthen knowledge of market conditions and long-term investment philosophy. </w:t>
      </w:r>
    </w:p>
    <w:p w14:paraId="2215F5A0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Researched public companies following major corporate restructurings, analyzing valuation, business risk, management, capital allocation, and industry trends. </w:t>
      </w:r>
    </w:p>
    <w:p w14:paraId="3F7CB4D2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Compared companies created through a corporate breakup to explain differences in internal investment ratings and risk profiles. </w:t>
      </w:r>
    </w:p>
    <w:p w14:paraId="2E31B0E2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Investigated historical physical stock certificates to identify corporate acquisitions, bankruptcies, reorganizations, successor companies, transfer agents, and potential unclaimed proceeds. </w:t>
      </w:r>
    </w:p>
    <w:p w14:paraId="435BAAB7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Researched unusual and legacy assets as part of broader client-service efforts to clarify ownership and potential value. </w:t>
      </w:r>
    </w:p>
    <w:p w14:paraId="2EB0F570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lastRenderedPageBreak/>
        <w:t xml:space="preserve">Prepared grant recommendation forms and completed Bessemer Giving Fund workflows for charitable donations. </w:t>
      </w:r>
    </w:p>
    <w:p w14:paraId="55C4A40D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Helped process charitable contributions totaling millions of dollars. </w:t>
      </w:r>
    </w:p>
    <w:p w14:paraId="73D662CF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Identified highly appreciated securities that could potentially be donated in kind to improve tax efficiency. </w:t>
      </w:r>
    </w:p>
    <w:p w14:paraId="0299821C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Developed knowledge of donor-advised funds, private foundations, direct giving, and the interaction between philanthropy, tax planning, and estate planning. </w:t>
      </w:r>
    </w:p>
    <w:p w14:paraId="562116A8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Participated in next-generation client meetings and observed how advisors educate younger family members about trusts, investment accounts, excess cash, and long-term financial responsibility. </w:t>
      </w:r>
    </w:p>
    <w:p w14:paraId="4E6F047F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Gained experience supporting conversations involving intergenerational wealth, family values, financial education, and future stewardship. </w:t>
      </w:r>
    </w:p>
    <w:p w14:paraId="140C6856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Observed client discussions involving cyber insurance and developed an understanding of risk management beyond investment-market risk. </w:t>
      </w:r>
    </w:p>
    <w:p w14:paraId="3B0B69CF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Learned how business-sale advisory, trust and estate planning, private banking, custody, philanthropy, and investment management combine to support a client’s broader financial plan. </w:t>
      </w:r>
    </w:p>
    <w:p w14:paraId="3FE6F760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Sat in on client calls and quarterly meetings and helped prepare the supporting materials used by senior advisors. </w:t>
      </w:r>
    </w:p>
    <w:p w14:paraId="1AACFB2A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Worked across multiple advisory teams and balanced assignments from associate, client, and senior client advisors. </w:t>
      </w:r>
    </w:p>
    <w:p w14:paraId="792C3333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Prioritized competing deadlines by confirming urgency, communicating expected completion times, and providing proactive progress updates. </w:t>
      </w:r>
    </w:p>
    <w:p w14:paraId="2FB52D87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Maintained frequent communication with team members when new priorities affected existing assignments. </w:t>
      </w:r>
    </w:p>
    <w:p w14:paraId="54A07393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Proactively sought additional assignments and learning opportunities whenever capacity became available. </w:t>
      </w:r>
    </w:p>
    <w:p w14:paraId="2A7EBEF2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Built relationships across Client Advisory, Wealth Advisory, Investments, and other departments to better understand the firm’s integrated service model. </w:t>
      </w:r>
    </w:p>
    <w:p w14:paraId="5B701D02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Helped organize a team-based prospective-client project and coordinated outreach to professionals across departments for technical guidance. </w:t>
      </w:r>
    </w:p>
    <w:p w14:paraId="7715C06C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Communicated information gathered from advisors and subject-matter experts back to project teammates to support group decision-making. </w:t>
      </w:r>
    </w:p>
    <w:p w14:paraId="1883E241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Presented financial recommendations in a conversational, client-friendly manner and translated complex concepts into clear explanations. </w:t>
      </w:r>
    </w:p>
    <w:p w14:paraId="168B8433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Responded to live questions during a presentation, thought through issues in real time, and supported teammates during the discussion. </w:t>
      </w:r>
    </w:p>
    <w:p w14:paraId="015B4EEE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Demonstrated leadership by helping organize team responsibilities, maintain project momentum, and support collaborative problem-solving. </w:t>
      </w:r>
    </w:p>
    <w:p w14:paraId="26EFAEFE" w14:textId="77777777" w:rsidR="00E3719A" w:rsidRPr="00E3719A" w:rsidRDefault="00E3719A" w:rsidP="00E3719A">
      <w:pPr>
        <w:numPr>
          <w:ilvl w:val="0"/>
          <w:numId w:val="3"/>
        </w:numPr>
      </w:pPr>
      <w:r w:rsidRPr="00E3719A">
        <w:t xml:space="preserve">Developed a comprehensive understanding of how investment management, taxes, trusts, banking, reporting, philanthropy, liquidity, and family goals affect one another within a client relationship. </w:t>
      </w:r>
    </w:p>
    <w:p w14:paraId="54191865" w14:textId="77777777" w:rsidR="00E3719A" w:rsidRPr="00E3719A" w:rsidRDefault="00E3719A" w:rsidP="00E3719A">
      <w:pPr>
        <w:rPr>
          <w:b/>
          <w:bCs/>
        </w:rPr>
      </w:pPr>
      <w:r w:rsidRPr="00E3719A">
        <w:rPr>
          <w:b/>
          <w:bCs/>
        </w:rPr>
        <w:t>Condensed Five-Bullet Version</w:t>
      </w:r>
    </w:p>
    <w:p w14:paraId="61C9C307" w14:textId="77777777" w:rsidR="00E3719A" w:rsidRPr="00E3719A" w:rsidRDefault="00E3719A" w:rsidP="00E3719A">
      <w:pPr>
        <w:numPr>
          <w:ilvl w:val="0"/>
          <w:numId w:val="4"/>
        </w:numPr>
      </w:pPr>
      <w:r w:rsidRPr="00E3719A">
        <w:lastRenderedPageBreak/>
        <w:t xml:space="preserve">Supported high-net-worth client relationships across investment management, trust administration, private banking, philanthropy, bill payment, custody, reporting, and account onboarding. </w:t>
      </w:r>
    </w:p>
    <w:p w14:paraId="144BCE18" w14:textId="77777777" w:rsidR="00E3719A" w:rsidRPr="00E3719A" w:rsidRDefault="00E3719A" w:rsidP="00E3719A">
      <w:pPr>
        <w:numPr>
          <w:ilvl w:val="0"/>
          <w:numId w:val="4"/>
        </w:numPr>
      </w:pPr>
      <w:r w:rsidRPr="00E3719A">
        <w:t xml:space="preserve">Prepared Client Meeting Books, market value updates, Statements of Assets, customized reports, and Excel analyses using Atlas, Appway, Workflow, Salesforce, and other internal platforms. </w:t>
      </w:r>
    </w:p>
    <w:p w14:paraId="3B2E2D6F" w14:textId="77777777" w:rsidR="00E3719A" w:rsidRPr="00E3719A" w:rsidRDefault="00E3719A" w:rsidP="00E3719A">
      <w:pPr>
        <w:numPr>
          <w:ilvl w:val="0"/>
          <w:numId w:val="4"/>
        </w:numPr>
      </w:pPr>
      <w:r w:rsidRPr="00E3719A">
        <w:t xml:space="preserve">Helped develop and present a customized asset-allocation recommendation incorporating portfolio risk, spending, liquidity, taxes, charitable giving, private investments, and intergenerational wealth-transfer goals. </w:t>
      </w:r>
    </w:p>
    <w:p w14:paraId="7591D66F" w14:textId="77777777" w:rsidR="00E3719A" w:rsidRPr="00E3719A" w:rsidRDefault="00E3719A" w:rsidP="00E3719A">
      <w:pPr>
        <w:numPr>
          <w:ilvl w:val="0"/>
          <w:numId w:val="4"/>
        </w:numPr>
      </w:pPr>
      <w:r w:rsidRPr="00E3719A">
        <w:t xml:space="preserve">Conducted company, market, and historical-security research involving valuations, corporate restructurings, acquisitions, bankruptcies, transfer agents, and legacy stock certificates. </w:t>
      </w:r>
    </w:p>
    <w:p w14:paraId="76DC5BBA" w14:textId="77777777" w:rsidR="00E3719A" w:rsidRPr="00E3719A" w:rsidRDefault="00E3719A" w:rsidP="00E3719A">
      <w:pPr>
        <w:numPr>
          <w:ilvl w:val="0"/>
          <w:numId w:val="4"/>
        </w:numPr>
      </w:pPr>
      <w:r w:rsidRPr="00E3719A">
        <w:t>Managed competing assignments across multiple advisory teams while proactively communicating priorities, coordinating with cross-functional professionals, and presenting complex financial concepts clearly during a prospective-client case study</w:t>
      </w:r>
    </w:p>
    <w:p w14:paraId="5E35BBB2" w14:textId="77777777" w:rsidR="0014265E" w:rsidRDefault="0014265E"/>
    <w:sectPr w:rsidR="0014265E" w:rsidSect="001426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llerDisplay Roman">
    <w:altName w:val="Bell MT"/>
    <w:panose1 w:val="02000503080000020004"/>
    <w:charset w:val="00"/>
    <w:family w:val="auto"/>
    <w:pitch w:val="variable"/>
    <w:sig w:usb0="800000EF" w:usb1="5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528FA"/>
    <w:multiLevelType w:val="multilevel"/>
    <w:tmpl w:val="711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10C9E"/>
    <w:multiLevelType w:val="multilevel"/>
    <w:tmpl w:val="7128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C27BA"/>
    <w:multiLevelType w:val="multilevel"/>
    <w:tmpl w:val="7C14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859A4"/>
    <w:multiLevelType w:val="multilevel"/>
    <w:tmpl w:val="4DCE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889345">
    <w:abstractNumId w:val="3"/>
  </w:num>
  <w:num w:numId="2" w16cid:durableId="1905750213">
    <w:abstractNumId w:val="1"/>
  </w:num>
  <w:num w:numId="3" w16cid:durableId="2902865">
    <w:abstractNumId w:val="2"/>
  </w:num>
  <w:num w:numId="4" w16cid:durableId="177806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19A"/>
    <w:rsid w:val="00030663"/>
    <w:rsid w:val="000D4B8F"/>
    <w:rsid w:val="00124E39"/>
    <w:rsid w:val="0014265E"/>
    <w:rsid w:val="00291137"/>
    <w:rsid w:val="003B1D06"/>
    <w:rsid w:val="00457A73"/>
    <w:rsid w:val="00484DD6"/>
    <w:rsid w:val="00487B1A"/>
    <w:rsid w:val="00515083"/>
    <w:rsid w:val="00563E38"/>
    <w:rsid w:val="00661939"/>
    <w:rsid w:val="0066501C"/>
    <w:rsid w:val="006F111B"/>
    <w:rsid w:val="007E2E11"/>
    <w:rsid w:val="007E533D"/>
    <w:rsid w:val="00865857"/>
    <w:rsid w:val="00892BE6"/>
    <w:rsid w:val="00925182"/>
    <w:rsid w:val="009953AE"/>
    <w:rsid w:val="00A8211F"/>
    <w:rsid w:val="00A92E48"/>
    <w:rsid w:val="00AD76D8"/>
    <w:rsid w:val="00B169E3"/>
    <w:rsid w:val="00B63760"/>
    <w:rsid w:val="00B74083"/>
    <w:rsid w:val="00BC3946"/>
    <w:rsid w:val="00C3328F"/>
    <w:rsid w:val="00C37C9E"/>
    <w:rsid w:val="00C76736"/>
    <w:rsid w:val="00CD072B"/>
    <w:rsid w:val="00D26432"/>
    <w:rsid w:val="00E3719A"/>
    <w:rsid w:val="00E6724A"/>
    <w:rsid w:val="00E70BFA"/>
    <w:rsid w:val="00E75350"/>
    <w:rsid w:val="00F30349"/>
    <w:rsid w:val="00FB1D21"/>
    <w:rsid w:val="00FC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953C7B"/>
  <w15:chartTrackingRefBased/>
  <w15:docId w15:val="{026B060D-EE40-46FE-9C73-287DEE619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llerDisplay Roman" w:eastAsia="Times New Roman" w:hAnsi="MillerDisplay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65E"/>
  </w:style>
  <w:style w:type="paragraph" w:styleId="Heading1">
    <w:name w:val="heading 1"/>
    <w:basedOn w:val="Normal"/>
    <w:next w:val="Normal"/>
    <w:link w:val="Heading1Char"/>
    <w:uiPriority w:val="9"/>
    <w:qFormat/>
    <w:rsid w:val="00E37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1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1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1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19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19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19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19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19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71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19A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19A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19A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1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1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1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1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1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19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19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1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19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19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19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19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39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9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chardsj@bessemer.com" TargetMode="External"/><Relationship Id="rId13" Type="http://schemas.openxmlformats.org/officeDocument/2006/relationships/hyperlink" Target="mailto:neale@bessemer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ripe@bessemer.com" TargetMode="External"/><Relationship Id="rId12" Type="http://schemas.openxmlformats.org/officeDocument/2006/relationships/hyperlink" Target="mailto:solla@bessemer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Davenport@bessemer.com" TargetMode="External"/><Relationship Id="rId11" Type="http://schemas.openxmlformats.org/officeDocument/2006/relationships/hyperlink" Target="mailto:halper@bessemer.com" TargetMode="External"/><Relationship Id="rId5" Type="http://schemas.openxmlformats.org/officeDocument/2006/relationships/hyperlink" Target="mailto:beckers@bessemer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maciasm@bessem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iggins@bessemer.com" TargetMode="External"/><Relationship Id="rId14" Type="http://schemas.openxmlformats.org/officeDocument/2006/relationships/hyperlink" Target="mailto:millerja@bessem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1327</Words>
  <Characters>7569</Characters>
  <Application>Microsoft Office Word</Application>
  <DocSecurity>0</DocSecurity>
  <Lines>63</Lines>
  <Paragraphs>17</Paragraphs>
  <ScaleCrop>false</ScaleCrop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Brockenbrough, Grace</dc:creator>
  <cp:keywords/>
  <dc:description/>
  <cp:lastModifiedBy>Brockenbrough, Grace</cp:lastModifiedBy>
  <cp:revision>2</cp:revision>
  <dcterms:created xsi:type="dcterms:W3CDTF">2026-08-04T21:44:00Z</dcterms:created>
  <dcterms:modified xsi:type="dcterms:W3CDTF">2026-08-04T21:44:00Z</dcterms:modified>
</cp:coreProperties>
</file>