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Times New Roman" w:hAnsi="Times New Roman"/>
          <w:b/>
          <w:i w:val="0"/>
          <w:sz w:val="36"/>
        </w:rPr>
        <w:t>Jiaqi Ge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sz w:val="22"/>
        </w:rPr>
        <w:t>Email: ge24876@gtiit.edu.cn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080"/>
            <w:shd w:fill="D9D9D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EDUCATION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777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Guangdong Technion - Israel Institute of Technology (English-taught Program)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/>
                <w:sz w:val="21"/>
              </w:rPr>
              <w:t>B.Sc. in Mathematics with Computer Science (GPA: 89.7/100)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Sep 2023 -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080"/>
            <w:shd w:fill="D9D9D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PUBLICATIONS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Times New Roman" w:hAnsi="Times New Roman"/>
          <w:b/>
          <w:i w:val="0"/>
          <w:sz w:val="22"/>
        </w:rPr>
        <w:t>Manuscript on repository knowledge acquisition for software issue resolution</w:t>
      </w:r>
    </w:p>
    <w:p>
      <w:pPr>
        <w:spacing w:before="0" w:after="8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Co-author, under submission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080"/>
            <w:shd w:fill="D9D9D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WORK EXPERIENCE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777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Undergraduate Teaching Assistant - Linear Algebra &amp; Calculus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/>
                <w:sz w:val="21"/>
              </w:rPr>
              <w:t>Guangdong Technion - Israel Institute of Technology, Shantou, China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Mar 2026 - Present</w:t>
            </w:r>
          </w:p>
        </w:tc>
      </w:tr>
    </w:tbl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Facilitate student learning in weekly workshops by providing guidance on complex mathematical problems and theorems.</w:t>
      </w:r>
    </w:p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Assist students in mastering foundational concepts of Linear Algebra and Calculus through interactive problem-solving sessions.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777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Undergraduate Teaching Assistant - Python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/>
                <w:sz w:val="21"/>
              </w:rPr>
              <w:t>Guangdong Technion - Israel Institute of Technology, Shantou, China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Oct 2025 - Jan 2026</w:t>
            </w:r>
          </w:p>
        </w:tc>
      </w:tr>
    </w:tbl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Assisted in teaching the introductory Python course and supervised lab sessions.</w:t>
      </w:r>
    </w:p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Supported students with debugging code and understanding core programming concepts.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080"/>
            <w:shd w:fill="D9D9D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RESEARCH EXPERIENCE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777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Research Assistant - Repository QA for Software Issue Resolution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/>
                <w:sz w:val="21"/>
              </w:rPr>
              <w:t>Shanghai Jiao Tong University, advised by Xiaodong Gu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Feb 2026 - Present</w:t>
            </w:r>
          </w:p>
        </w:tc>
      </w:tr>
    </w:tbl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Contributed to manuscript writing and revision, including related work, experimental results, method analysis, ablation discussion, and figure/result interpretation.</w:t>
      </w:r>
    </w:p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Designed and executed baseline vs. QA-augmented experiments for repository-level software issue resolution.</w:t>
      </w:r>
    </w:p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Built a judge-based evaluation pipeline for question-level, set-level, and pairwise assessment, and verified the scoring and aggregation process.</w:t>
      </w:r>
    </w:p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Conducted fail-to-pass trajectory analysis, including repair-stage segmentation, QA-usage analysis, and patch-alignment analysis, and prepared supporting figures and reports.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777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Research Project - Mixture-of-Experts (MoE)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/>
                <w:sz w:val="21"/>
              </w:rPr>
              <w:t>MBZUAI - Mohamed bin Zayed University of Artificial Intelligence, advised by Prof. Lijie Hu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Apr 10, 2026 - Present</w:t>
            </w:r>
          </w:p>
        </w:tc>
      </w:tr>
    </w:tbl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Working on a research project related to Mixture-of-Experts (MoE).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777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Research Assistant - Explaining AI Models through Metamorphic Property Generation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/>
                <w:sz w:val="21"/>
              </w:rPr>
              <w:t>Guangdong Technion - Israel Institute of Technology, advised by Prof. Nazareno Aguirre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Oct 2025 - Feb 2026</w:t>
            </w:r>
          </w:p>
        </w:tc>
      </w:tr>
    </w:tbl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Built a grammar-based fuzzing pipeline to generate multi-step text perturbation chains (typos/punctuation/entity swaps/negation.....) using Checklist.</w:t>
      </w:r>
    </w:p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Implemented candidate metamorphic-property generation and checking (INV invariance / DIR directional) to evaluate model behavior under k-step transformations.</w:t>
      </w:r>
    </w:p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Integrated a HuggingFace sentiment-analysis model with Checklist to run automated INV/DIR test suites at scale; summarized experimental findings for research documentation.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777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Research Assistant - Numerical Methods for Boundary Value Problems (Project Score: 95/100)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/>
                <w:sz w:val="21"/>
              </w:rPr>
              <w:t>Advisor: Prof. Antti Rasila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Aug 2025 - Nov 2025</w:t>
            </w:r>
          </w:p>
        </w:tc>
      </w:tr>
    </w:tbl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Conducted research on numerical solutions for boundary value problems (BVPs) in MATLAB.</w:t>
      </w:r>
    </w:p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Reviewed classical theory including existence/uniqueness, Green's functions, and Sturm-Liouville problems.</w:t>
      </w:r>
    </w:p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Compared shooting, finite-difference, and spectral methods for linear and nonlinear BVPs.</w:t>
      </w:r>
    </w:p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Used MATLAB Chebfun toolbox to solve nonlinear systems, singular Sturm-Liouville problems, and chaotic dynamical systems.</w:t>
      </w:r>
    </w:p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Authored a 20-page report titled "Solving Boundary Value Problems Using Chebfun".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777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Research Assistant - Integration of Multi-Age Clocks for Alzheimer's Disease Diagnosis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/>
                <w:sz w:val="21"/>
              </w:rPr>
              <w:t>Advisor: Dr. Shibiao Wan | University of Nebraska Medical Center (UNMC)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May 2024 - Jun 2025</w:t>
            </w:r>
          </w:p>
        </w:tc>
      </w:tr>
    </w:tbl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Integrated brain-aging and epigenetic aging models to support Alzheimer's disease (AD) diagnosis, and analyzed relationships among different age clocks for age-related disease prediction.</w:t>
      </w:r>
    </w:p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Contributed to the implementation and code review of a multi-modal age-clock integration framework combining DNA methylation and neuroimaging data.</w:t>
      </w:r>
    </w:p>
    <w:p>
      <w:pPr>
        <w:spacing w:before="0" w:after="40" w:line="240" w:lineRule="auto"/>
        <w:ind w:left="403"/>
      </w:pPr>
      <w:r>
        <w:rPr>
          <w:rFonts w:ascii="Times New Roman" w:hAnsi="Times New Roman"/>
          <w:b w:val="0"/>
          <w:i w:val="0"/>
          <w:sz w:val="22"/>
        </w:rPr>
        <w:t xml:space="preserve">• </w:t>
      </w:r>
      <w:r>
        <w:rPr>
          <w:rFonts w:ascii="Times New Roman" w:hAnsi="Times New Roman"/>
          <w:b w:val="0"/>
          <w:i w:val="0"/>
          <w:sz w:val="22"/>
        </w:rPr>
        <w:t>Conducted literature reviews on biological aging biomarkers and age estimation models.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080"/>
            <w:shd w:fill="D9D9D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SKILLS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Programming: Python, C, C++, Java, MATLAB, Assembly</w:t>
      </w:r>
    </w:p>
    <w:p>
      <w:pPr>
        <w:spacing w:before="0" w:after="8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Languages: Chinese (Native), English (Fluent)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080"/>
            <w:shd w:fill="D9D9D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AWARDS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Times New Roman" w:hAnsi="Times New Roman"/>
          <w:b/>
          <w:i w:val="0"/>
          <w:sz w:val="22"/>
        </w:rPr>
        <w:t>Scholarship - 28,500 USD (2023)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Awarded by Guangdong Technion - Israel Institute of Technology for performance in the Chinese National College Entrance Examination (Gaokao).</w:t>
      </w:r>
    </w:p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