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480E2">
      <w:pPr>
        <w:pStyle w:val="2"/>
        <w:jc w:val="both"/>
        <w:rPr>
          <w:rFonts w:hint="default" w:ascii="Times New Roman" w:hAnsi="Times New Roman" w:cs="Times New Roman"/>
          <w:color w:val="000000" w:themeColor="text1"/>
        </w:rPr>
      </w:pPr>
      <w:bookmarkStart w:id="0" w:name="X98a4176fc31779e0cf4e0b4fa7718ee723389a4"/>
      <w:bookmarkStart w:id="6" w:name="_GoBack"/>
      <w:r>
        <w:rPr>
          <w:rFonts w:hint="default" w:ascii="Times New Roman" w:hAnsi="Times New Roman" w:cs="Times New Roman"/>
          <w:color w:val="000000" w:themeColor="text1"/>
        </w:rPr>
        <w:t xml:space="preserve">Progress Report </w:t>
      </w:r>
    </w:p>
    <w:p w14:paraId="77901081">
      <w:pPr>
        <w:pStyle w:val="4"/>
        <w:jc w:val="both"/>
        <w:rPr>
          <w:rFonts w:hint="default" w:ascii="Times New Roman" w:hAnsi="Times New Roman" w:cs="Times New Roman"/>
          <w:color w:val="000000" w:themeColor="text1"/>
        </w:rPr>
      </w:pPr>
      <w:bookmarkStart w:id="1" w:name="executive-summary"/>
      <w:r>
        <w:rPr>
          <w:rFonts w:hint="default" w:ascii="Times New Roman" w:hAnsi="Times New Roman" w:cs="Times New Roman"/>
          <w:color w:val="000000" w:themeColor="text1"/>
        </w:rPr>
        <w:t>1) Summary</w:t>
      </w:r>
    </w:p>
    <w:p w14:paraId="0DA27D3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We finalized the Blood Elf theme and completed the initial </w:t>
      </w:r>
      <w:r>
        <w:rPr>
          <w:rFonts w:hint="default" w:ascii="Times New Roman" w:hAnsi="Times New Roman" w:cs="Times New Roman"/>
          <w:bCs/>
          <w:color w:val="000000" w:themeColor="text1"/>
        </w:rPr>
        <w:t>full set of unit pieces</w:t>
      </w:r>
      <w:r>
        <w:rPr>
          <w:rFonts w:hint="default" w:ascii="Times New Roman" w:hAnsi="Times New Roman" w:cs="Times New Roman"/>
          <w:color w:val="000000" w:themeColor="text1"/>
        </w:rPr>
        <w:t>.</w:t>
      </w:r>
    </w:p>
    <w:p w14:paraId="0423663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All pieces were </w:t>
      </w:r>
      <w:r>
        <w:rPr>
          <w:rFonts w:hint="default" w:ascii="Times New Roman" w:hAnsi="Times New Roman" w:cs="Times New Roman"/>
          <w:bCs/>
          <w:color w:val="000000" w:themeColor="text1"/>
        </w:rPr>
        <w:t>imported into the Unity project</w:t>
      </w:r>
      <w:r>
        <w:rPr>
          <w:rFonts w:hint="default" w:ascii="Times New Roman" w:hAnsi="Times New Roman" w:cs="Times New Roman"/>
          <w:color w:val="000000" w:themeColor="text1"/>
        </w:rPr>
        <w:t xml:space="preserve"> with a consistent art pipeline.</w:t>
      </w:r>
    </w:p>
    <w:p w14:paraId="2A87C2F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We </w:t>
      </w:r>
      <w:r>
        <w:rPr>
          <w:rFonts w:hint="default" w:ascii="Times New Roman" w:hAnsi="Times New Roman" w:cs="Times New Roman"/>
          <w:bCs/>
          <w:color w:val="000000" w:themeColor="text1"/>
        </w:rPr>
        <w:t>specified movement rules</w:t>
      </w:r>
      <w:r>
        <w:rPr>
          <w:rFonts w:hint="default" w:ascii="Times New Roman" w:hAnsi="Times New Roman" w:cs="Times New Roman"/>
          <w:color w:val="000000" w:themeColor="text1"/>
        </w:rPr>
        <w:t xml:space="preserve"> for each unit class and aligned them with the 8×8 board.</w:t>
      </w:r>
    </w:p>
    <w:p w14:paraId="35D62CC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We remain aligned with the planning report’s target.</w:t>
      </w:r>
    </w:p>
    <w:p w14:paraId="10527817">
      <w:pPr>
        <w:jc w:val="both"/>
        <w:rPr>
          <w:rFonts w:hint="default" w:ascii="Times New Roman" w:hAnsi="Times New Roman" w:cs="Times New Roman"/>
          <w:color w:val="000000" w:themeColor="text1"/>
        </w:rPr>
      </w:pPr>
    </w:p>
    <w:bookmarkEnd w:id="1"/>
    <w:p w14:paraId="4E026B00">
      <w:pPr>
        <w:pStyle w:val="4"/>
        <w:jc w:val="both"/>
        <w:rPr>
          <w:rFonts w:hint="default" w:ascii="Times New Roman" w:hAnsi="Times New Roman" w:cs="Times New Roman"/>
          <w:color w:val="000000" w:themeColor="text1"/>
        </w:rPr>
      </w:pPr>
      <w:bookmarkStart w:id="2" w:name="september-progress"/>
      <w:r>
        <w:rPr>
          <w:rFonts w:hint="default" w:ascii="Times New Roman" w:hAnsi="Times New Roman" w:cs="Times New Roman"/>
          <w:color w:val="000000" w:themeColor="text1"/>
        </w:rPr>
        <w:t>2) Progress</w:t>
      </w:r>
    </w:p>
    <w:p w14:paraId="70C8AF4F">
      <w:pPr>
        <w:pStyle w:val="2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2.1 Foundations</w:t>
      </w:r>
      <w:r>
        <w:rPr>
          <w:rFonts w:hint="default" w:ascii="Times New Roman" w:hAnsi="Times New Roman" w:cs="Times New Roman"/>
          <w:color w:val="000000" w:themeColor="text1"/>
        </w:rPr>
        <w:t xml:space="preserve"> </w:t>
      </w:r>
    </w:p>
    <w:p w14:paraId="747CC322">
      <w:pPr>
        <w:pStyle w:val="2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Designed our first aesthetic direction: </w:t>
      </w:r>
      <w:r>
        <w:rPr>
          <w:rFonts w:hint="default" w:ascii="Times New Roman" w:hAnsi="Times New Roman" w:cs="Times New Roman"/>
          <w:bCs/>
          <w:color w:val="000000" w:themeColor="text1"/>
        </w:rPr>
        <w:t>Blood Elf</w:t>
      </w:r>
      <w:r>
        <w:rPr>
          <w:rFonts w:hint="default" w:ascii="Times New Roman" w:hAnsi="Times New Roman" w:cs="Times New Roman"/>
          <w:color w:val="000000" w:themeColor="text1"/>
        </w:rPr>
        <w:t xml:space="preserve">. Confirmed board size of </w:t>
      </w:r>
      <w:r>
        <w:rPr>
          <w:rFonts w:hint="default" w:ascii="Times New Roman" w:hAnsi="Times New Roman" w:cs="Times New Roman"/>
          <w:bCs/>
          <w:color w:val="000000" w:themeColor="text1"/>
        </w:rPr>
        <w:t>8×8</w:t>
      </w:r>
      <w:r>
        <w:rPr>
          <w:rFonts w:hint="default" w:ascii="Times New Roman" w:hAnsi="Times New Roman" w:cs="Times New Roman"/>
          <w:color w:val="000000" w:themeColor="text1"/>
        </w:rPr>
        <w:t>; validated camera framing and tile readability. Established Unity project structure.</w:t>
      </w:r>
    </w:p>
    <w:p w14:paraId="7E6D4847">
      <w:pPr>
        <w:pStyle w:val="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2.2 Asset Pipeline</w:t>
      </w:r>
      <w:r>
        <w:rPr>
          <w:rFonts w:hint="default" w:ascii="Times New Roman" w:hAnsi="Times New Roman" w:cs="Times New Roman"/>
          <w:color w:val="000000" w:themeColor="text1"/>
        </w:rPr>
        <w:t xml:space="preserve"> </w:t>
      </w:r>
    </w:p>
    <w:p w14:paraId="53AF23EF">
      <w:pPr>
        <w:pStyle w:val="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Standardized import settings; created a </w:t>
      </w:r>
      <w:r>
        <w:rPr>
          <w:rFonts w:hint="default" w:ascii="Times New Roman" w:hAnsi="Times New Roman" w:cs="Times New Roman"/>
          <w:bCs/>
          <w:color w:val="000000" w:themeColor="text1"/>
        </w:rPr>
        <w:t>template prefab</w:t>
      </w:r>
      <w:r>
        <w:rPr>
          <w:rFonts w:hint="default" w:ascii="Times New Roman" w:hAnsi="Times New Roman" w:cs="Times New Roman"/>
          <w:color w:val="000000" w:themeColor="text1"/>
        </w:rPr>
        <w:t>.</w:t>
      </w:r>
    </w:p>
    <w:p w14:paraId="3F890625">
      <w:pPr>
        <w:pStyle w:val="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 xml:space="preserve">2.3 Unit Roster </w:t>
      </w:r>
    </w:p>
    <w:p w14:paraId="518B7374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Drafted the </w:t>
      </w:r>
      <w:r>
        <w:rPr>
          <w:rFonts w:hint="default" w:ascii="Times New Roman" w:hAnsi="Times New Roman" w:cs="Times New Roman"/>
          <w:bCs/>
          <w:color w:val="000000" w:themeColor="text1"/>
        </w:rPr>
        <w:t>unit class list</w:t>
      </w:r>
      <w:r>
        <w:rPr>
          <w:rFonts w:hint="default" w:ascii="Times New Roman" w:hAnsi="Times New Roman" w:cs="Times New Roman"/>
          <w:color w:val="000000" w:themeColor="text1"/>
        </w:rPr>
        <w:t xml:space="preserve"> and </w:t>
      </w:r>
      <w:r>
        <w:rPr>
          <w:rFonts w:hint="default" w:ascii="Times New Roman" w:hAnsi="Times New Roman" w:cs="Times New Roman"/>
          <w:bCs/>
          <w:color w:val="000000" w:themeColor="text1"/>
        </w:rPr>
        <w:t>movement rules</w:t>
      </w:r>
      <w:r>
        <w:rPr>
          <w:rFonts w:hint="default" w:ascii="Times New Roman" w:hAnsi="Times New Roman" w:cs="Times New Roman"/>
          <w:color w:val="000000" w:themeColor="text1"/>
        </w:rPr>
        <w:t xml:space="preserve"> at the design level:</w:t>
      </w:r>
      <w:r>
        <w:rPr>
          <w:rFonts w:hint="default" w:ascii="Times New Roman" w:hAnsi="Times New Roman" w:cs="Times New Roman"/>
          <w:color w:val="000000" w:themeColor="text1"/>
        </w:rPr>
        <w:br w:type="textWrapping"/>
      </w:r>
      <w:r>
        <w:rPr>
          <w:rFonts w:hint="default" w:ascii="Times New Roman" w:hAnsi="Times New Roman" w:cs="Times New Roman"/>
          <w:color w:val="000000" w:themeColor="text1"/>
        </w:rPr>
        <w:t>- Kael’thas Sunstrider (king-like)</w:t>
      </w:r>
      <w:r>
        <w:rPr>
          <w:rFonts w:hint="default" w:ascii="Times New Roman" w:hAnsi="Times New Roman" w:cs="Times New Roman"/>
          <w:color w:val="000000" w:themeColor="text1"/>
        </w:rPr>
        <w:br w:type="textWrapping"/>
      </w:r>
      <w:r>
        <w:rPr>
          <w:rFonts w:hint="default" w:ascii="Times New Roman" w:hAnsi="Times New Roman" w:cs="Times New Roman"/>
          <w:color w:val="000000" w:themeColor="text1"/>
        </w:rPr>
        <w:t xml:space="preserve">- </w:t>
      </w:r>
      <w:r>
        <w:rPr>
          <w:rFonts w:hint="default" w:ascii="Times New Roman" w:hAnsi="Times New Roman" w:cs="Times New Roman"/>
        </w:rPr>
        <w:t>Phoenix Matriarch</w:t>
      </w:r>
      <w:r>
        <w:rPr>
          <w:rFonts w:hint="default" w:ascii="Times New Roman" w:hAnsi="Times New Roman" w:cs="Times New Roman"/>
          <w:color w:val="000000" w:themeColor="text1"/>
        </w:rPr>
        <w:t xml:space="preserve"> (queen-like)</w:t>
      </w:r>
      <w:r>
        <w:rPr>
          <w:rFonts w:hint="default" w:ascii="Times New Roman" w:hAnsi="Times New Roman" w:cs="Times New Roman"/>
          <w:color w:val="000000" w:themeColor="text1"/>
        </w:rPr>
        <w:br w:type="textWrapping"/>
      </w:r>
      <w:r>
        <w:rPr>
          <w:rFonts w:hint="default" w:ascii="Times New Roman" w:hAnsi="Times New Roman" w:cs="Times New Roman"/>
          <w:color w:val="000000" w:themeColor="text1"/>
        </w:rPr>
        <w:t xml:space="preserve">- </w:t>
      </w:r>
      <w:r>
        <w:rPr>
          <w:rFonts w:hint="default" w:ascii="Times New Roman" w:hAnsi="Times New Roman" w:cs="Times New Roman"/>
        </w:rPr>
        <w:t>Runed Sunspire (r</w:t>
      </w:r>
      <w:r>
        <w:rPr>
          <w:rFonts w:hint="default" w:ascii="Times New Roman" w:hAnsi="Times New Roman" w:cs="Times New Roman"/>
          <w:color w:val="000000" w:themeColor="text1"/>
        </w:rPr>
        <w:t>ook-like)</w:t>
      </w:r>
      <w:r>
        <w:rPr>
          <w:rFonts w:hint="default" w:ascii="Times New Roman" w:hAnsi="Times New Roman" w:cs="Times New Roman"/>
          <w:color w:val="000000" w:themeColor="text1"/>
        </w:rPr>
        <w:br w:type="textWrapping"/>
      </w:r>
      <w:r>
        <w:rPr>
          <w:rFonts w:hint="default" w:ascii="Times New Roman" w:hAnsi="Times New Roman" w:cs="Times New Roman"/>
          <w:color w:val="000000" w:themeColor="text1"/>
        </w:rPr>
        <w:t xml:space="preserve">- </w:t>
      </w:r>
      <w:r>
        <w:rPr>
          <w:rFonts w:hint="default" w:ascii="Times New Roman" w:hAnsi="Times New Roman" w:cs="Times New Roman"/>
        </w:rPr>
        <w:t>Hawkstrider Cavalier</w:t>
      </w:r>
      <w:r>
        <w:rPr>
          <w:rFonts w:hint="default" w:ascii="Times New Roman" w:hAnsi="Times New Roman" w:cs="Times New Roman"/>
          <w:color w:val="000000" w:themeColor="text1"/>
        </w:rPr>
        <w:t xml:space="preserve"> (knight-like)</w:t>
      </w:r>
      <w:r>
        <w:rPr>
          <w:rFonts w:hint="default" w:ascii="Times New Roman" w:hAnsi="Times New Roman" w:cs="Times New Roman"/>
          <w:color w:val="000000" w:themeColor="text1"/>
        </w:rPr>
        <w:br w:type="textWrapping"/>
      </w:r>
      <w:r>
        <w:rPr>
          <w:rFonts w:hint="default" w:ascii="Times New Roman" w:hAnsi="Times New Roman" w:cs="Times New Roman"/>
          <w:color w:val="000000" w:themeColor="text1"/>
        </w:rPr>
        <w:t xml:space="preserve">- </w:t>
      </w:r>
      <w:r>
        <w:rPr>
          <w:rFonts w:hint="default" w:ascii="Times New Roman" w:hAnsi="Times New Roman" w:cs="Times New Roman"/>
        </w:rPr>
        <w:t>Spellweave Magister (</w:t>
      </w:r>
      <w:r>
        <w:rPr>
          <w:rFonts w:hint="default" w:ascii="Times New Roman" w:hAnsi="Times New Roman" w:cs="Times New Roman"/>
          <w:color w:val="000000" w:themeColor="text1"/>
        </w:rPr>
        <w:t>bishop-like)</w:t>
      </w:r>
      <w:r>
        <w:rPr>
          <w:rFonts w:hint="default" w:ascii="Times New Roman" w:hAnsi="Times New Roman" w:cs="Times New Roman"/>
          <w:color w:val="000000" w:themeColor="text1"/>
        </w:rPr>
        <w:br w:type="textWrapping"/>
      </w:r>
      <w:r>
        <w:rPr>
          <w:rFonts w:hint="default" w:ascii="Times New Roman" w:hAnsi="Times New Roman" w:cs="Times New Roman"/>
          <w:color w:val="000000" w:themeColor="text1"/>
        </w:rPr>
        <w:t xml:space="preserve">- </w:t>
      </w:r>
      <w:r>
        <w:rPr>
          <w:rFonts w:hint="default" w:ascii="Times New Roman" w:hAnsi="Times New Roman" w:cs="Times New Roman"/>
        </w:rPr>
        <w:t>Sunwell Acolyte (p</w:t>
      </w:r>
      <w:r>
        <w:rPr>
          <w:rFonts w:hint="default" w:ascii="Times New Roman" w:hAnsi="Times New Roman" w:cs="Times New Roman"/>
          <w:color w:val="000000" w:themeColor="text1"/>
        </w:rPr>
        <w:t>awn-like)</w:t>
      </w:r>
      <w:r>
        <w:rPr>
          <w:rFonts w:hint="default" w:ascii="Times New Roman" w:hAnsi="Times New Roman" w:cs="Times New Roman"/>
          <w:color w:val="000000" w:themeColor="text1"/>
        </w:rPr>
        <w:br w:type="textWrapping"/>
      </w:r>
    </w:p>
    <w:bookmarkEnd w:id="2"/>
    <w:p w14:paraId="2228127D">
      <w:pPr>
        <w:pStyle w:val="23"/>
        <w:jc w:val="both"/>
        <w:rPr>
          <w:rFonts w:hint="default" w:ascii="Times New Roman" w:hAnsi="Times New Roman" w:cs="Times New Roman"/>
          <w:color w:val="000000" w:themeColor="text1"/>
        </w:rPr>
      </w:pPr>
      <w:bookmarkStart w:id="3" w:name="october-progress"/>
      <w:r>
        <w:rPr>
          <w:rFonts w:hint="default" w:ascii="Times New Roman" w:hAnsi="Times New Roman" w:cs="Times New Roman"/>
          <w:b/>
          <w:bCs/>
          <w:color w:val="000000" w:themeColor="text1"/>
        </w:rPr>
        <w:t>2.4 Art and Prefabization</w:t>
      </w:r>
      <w:r>
        <w:rPr>
          <w:rFonts w:hint="default" w:ascii="Times New Roman" w:hAnsi="Times New Roman" w:cs="Times New Roman"/>
          <w:color w:val="000000" w:themeColor="text1"/>
        </w:rPr>
        <w:t xml:space="preserve"> </w:t>
      </w:r>
    </w:p>
    <w:p w14:paraId="779D669E">
      <w:pPr>
        <w:pStyle w:val="2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Cs/>
          <w:color w:val="000000" w:themeColor="text1"/>
        </w:rPr>
        <w:t>Completed models</w:t>
      </w:r>
      <w:r>
        <w:rPr>
          <w:rFonts w:hint="default" w:ascii="Times New Roman" w:hAnsi="Times New Roman" w:cs="Times New Roman"/>
          <w:color w:val="000000" w:themeColor="text1"/>
        </w:rPr>
        <w:t xml:space="preserve"> for all Blood Elf pieces and </w:t>
      </w:r>
      <w:r>
        <w:rPr>
          <w:rFonts w:hint="default" w:ascii="Times New Roman" w:hAnsi="Times New Roman" w:cs="Times New Roman"/>
          <w:bCs/>
          <w:color w:val="000000" w:themeColor="text1"/>
        </w:rPr>
        <w:t>imported into Unity</w:t>
      </w:r>
      <w:r>
        <w:rPr>
          <w:rFonts w:hint="default" w:ascii="Times New Roman" w:hAnsi="Times New Roman" w:cs="Times New Roman"/>
          <w:color w:val="000000" w:themeColor="text1"/>
        </w:rPr>
        <w:t xml:space="preserve">. Created </w:t>
      </w:r>
      <w:r>
        <w:rPr>
          <w:rFonts w:hint="default" w:ascii="Times New Roman" w:hAnsi="Times New Roman" w:cs="Times New Roman"/>
          <w:bCs/>
          <w:color w:val="000000" w:themeColor="text1"/>
        </w:rPr>
        <w:t>prefabs</w:t>
      </w:r>
      <w:r>
        <w:rPr>
          <w:rFonts w:hint="default" w:ascii="Times New Roman" w:hAnsi="Times New Roman" w:cs="Times New Roman"/>
          <w:color w:val="000000" w:themeColor="text1"/>
        </w:rPr>
        <w:t xml:space="preserve"> per unit with mesh, basic collider, and material assignment.</w:t>
      </w:r>
    </w:p>
    <w:p w14:paraId="0E317B0A">
      <w:pPr>
        <w:pStyle w:val="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 xml:space="preserve">2.5 Movement Rules </w:t>
      </w:r>
    </w:p>
    <w:p w14:paraId="7D690C51">
      <w:pPr>
        <w:pStyle w:val="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Finalized </w:t>
      </w:r>
      <w:r>
        <w:rPr>
          <w:rFonts w:hint="default" w:ascii="Times New Roman" w:hAnsi="Times New Roman" w:cs="Times New Roman"/>
          <w:bCs/>
          <w:color w:val="000000" w:themeColor="text1"/>
        </w:rPr>
        <w:t>movement rule specs</w:t>
      </w:r>
      <w:r>
        <w:rPr>
          <w:rFonts w:hint="default" w:ascii="Times New Roman" w:hAnsi="Times New Roman" w:cs="Times New Roman"/>
          <w:color w:val="000000" w:themeColor="text1"/>
        </w:rPr>
        <w:t xml:space="preserve"> for each class.</w:t>
      </w:r>
    </w:p>
    <w:p w14:paraId="65C2DF50">
      <w:pPr>
        <w:pStyle w:val="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2.6 Board and Readability</w:t>
      </w:r>
      <w:r>
        <w:rPr>
          <w:rFonts w:hint="default" w:ascii="Times New Roman" w:hAnsi="Times New Roman" w:cs="Times New Roman"/>
          <w:color w:val="000000" w:themeColor="text1"/>
        </w:rPr>
        <w:t xml:space="preserve"> </w:t>
      </w:r>
    </w:p>
    <w:p w14:paraId="0B7AFCEE">
      <w:pPr>
        <w:pStyle w:val="3"/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Maintained 8×8 board layout; iterated tile sizing to match unit scale.</w:t>
      </w:r>
      <w:r>
        <w:rPr>
          <w:rFonts w:hint="default" w:ascii="Times New Roman" w:hAnsi="Times New Roman" w:cs="Times New Roman"/>
          <w:color w:val="000000" w:themeColor="text1"/>
        </w:rPr>
        <w:br w:type="textWrapping"/>
      </w:r>
      <w:r>
        <w:rPr>
          <w:rFonts w:hint="default" w:ascii="Times New Roman" w:hAnsi="Times New Roman" w:cs="Times New Roman"/>
          <w:color w:val="000000" w:themeColor="text1"/>
        </w:rPr>
        <w:t>Drafted tile highlight states (select and legal move).</w:t>
      </w:r>
    </w:p>
    <w:p w14:paraId="29113D89">
      <w:pPr>
        <w:jc w:val="both"/>
        <w:rPr>
          <w:rFonts w:hint="default" w:ascii="Times New Roman" w:hAnsi="Times New Roman" w:cs="Times New Roman"/>
          <w:color w:val="000000" w:themeColor="text1"/>
        </w:rPr>
      </w:pPr>
    </w:p>
    <w:bookmarkEnd w:id="3"/>
    <w:p w14:paraId="51F0898E">
      <w:pPr>
        <w:pStyle w:val="4"/>
        <w:jc w:val="both"/>
        <w:rPr>
          <w:rFonts w:hint="default" w:ascii="Times New Roman" w:hAnsi="Times New Roman" w:cs="Times New Roman"/>
          <w:color w:val="000000" w:themeColor="text1"/>
        </w:rPr>
      </w:pPr>
      <w:bookmarkStart w:id="4" w:name="technical-notes"/>
      <w:r>
        <w:rPr>
          <w:rFonts w:hint="default" w:ascii="Times New Roman" w:hAnsi="Times New Roman" w:cs="Times New Roman"/>
          <w:color w:val="000000" w:themeColor="text1"/>
        </w:rPr>
        <w:t>3) Technical Notes</w:t>
      </w:r>
    </w:p>
    <w:p w14:paraId="6BACDF3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Prefabs:</w:t>
      </w:r>
      <w:r>
        <w:rPr>
          <w:rFonts w:hint="default" w:ascii="Times New Roman" w:hAnsi="Times New Roman" w:cs="Times New Roman"/>
          <w:color w:val="000000" w:themeColor="text1"/>
        </w:rPr>
        <w:t xml:space="preserve"> Each unit has a base prefab with: MeshRenderer, MeshFilter, and a Collider.</w:t>
      </w:r>
    </w:p>
    <w:p w14:paraId="42B9C6B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Scales &amp; Pivots:</w:t>
      </w:r>
      <w:r>
        <w:rPr>
          <w:rFonts w:hint="default" w:ascii="Times New Roman" w:hAnsi="Times New Roman" w:cs="Times New Roman"/>
          <w:color w:val="000000" w:themeColor="text1"/>
        </w:rPr>
        <w:t xml:space="preserve"> Unified bounds so the board snap aligns to tile centers; future animation won’t shift world origin.</w:t>
      </w:r>
    </w:p>
    <w:p w14:paraId="3883CBB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Materials:</w:t>
      </w:r>
      <w:r>
        <w:rPr>
          <w:rFonts w:hint="default" w:ascii="Times New Roman" w:hAnsi="Times New Roman" w:cs="Times New Roman"/>
          <w:color w:val="000000" w:themeColor="text1"/>
        </w:rPr>
        <w:t xml:space="preserve"> Blood‑elf palette (gold/crimson) with metallic/roughness tuned for readability under top‑down light rig.</w:t>
      </w:r>
    </w:p>
    <w:p w14:paraId="534524CB">
      <w:pPr>
        <w:jc w:val="both"/>
        <w:rPr>
          <w:rFonts w:hint="default" w:ascii="Times New Roman" w:hAnsi="Times New Roman" w:cs="Times New Roman"/>
          <w:color w:val="000000" w:themeColor="text1"/>
        </w:rPr>
      </w:pPr>
    </w:p>
    <w:bookmarkEnd w:id="4"/>
    <w:p w14:paraId="4325D716">
      <w:pPr>
        <w:pStyle w:val="4"/>
        <w:jc w:val="both"/>
        <w:rPr>
          <w:rFonts w:hint="default" w:ascii="Times New Roman" w:hAnsi="Times New Roman" w:cs="Times New Roman"/>
          <w:color w:val="000000" w:themeColor="text1"/>
        </w:rPr>
      </w:pPr>
      <w:bookmarkStart w:id="5" w:name="deliverables-produced"/>
      <w:r>
        <w:rPr>
          <w:rFonts w:hint="default" w:ascii="Times New Roman" w:hAnsi="Times New Roman" w:cs="Times New Roman"/>
          <w:color w:val="000000" w:themeColor="text1"/>
        </w:rPr>
        <w:t>4) Deliverables Produced</w:t>
      </w:r>
    </w:p>
    <w:p w14:paraId="67D1317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Art:</w:t>
      </w:r>
      <w:r>
        <w:rPr>
          <w:rFonts w:hint="default" w:ascii="Times New Roman" w:hAnsi="Times New Roman" w:cs="Times New Roman"/>
          <w:color w:val="000000" w:themeColor="text1"/>
        </w:rPr>
        <w:t xml:space="preserve"> Full Blood Elf unit set.</w:t>
      </w:r>
    </w:p>
    <w:p w14:paraId="7ADD9D0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Unity:</w:t>
      </w:r>
      <w:r>
        <w:rPr>
          <w:rFonts w:hint="default" w:ascii="Times New Roman" w:hAnsi="Times New Roman" w:cs="Times New Roman"/>
          <w:color w:val="000000" w:themeColor="text1"/>
        </w:rPr>
        <w:t xml:space="preserve"> Imported assets, </w:t>
      </w:r>
      <w:r>
        <w:rPr>
          <w:rFonts w:hint="default" w:ascii="Times New Roman" w:hAnsi="Times New Roman" w:cs="Times New Roman"/>
          <w:bCs/>
          <w:color w:val="000000" w:themeColor="text1"/>
        </w:rPr>
        <w:t>prefabs</w:t>
      </w:r>
      <w:r>
        <w:rPr>
          <w:rFonts w:hint="default" w:ascii="Times New Roman" w:hAnsi="Times New Roman" w:cs="Times New Roman"/>
          <w:color w:val="000000" w:themeColor="text1"/>
        </w:rPr>
        <w:t xml:space="preserve"> for each piece and the initial scene with 8×8 board.</w:t>
      </w:r>
    </w:p>
    <w:p w14:paraId="11EC41C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Design Docs:</w:t>
      </w:r>
      <w:r>
        <w:rPr>
          <w:rFonts w:hint="default" w:ascii="Times New Roman" w:hAnsi="Times New Roman" w:cs="Times New Roman"/>
          <w:color w:val="000000" w:themeColor="text1"/>
        </w:rPr>
        <w:t xml:space="preserve"> Movement rule specifications per unit class</w:t>
      </w:r>
      <w:bookmarkEnd w:id="0"/>
      <w:bookmarkEnd w:id="5"/>
      <w:r>
        <w:rPr>
          <w:rFonts w:hint="default" w:ascii="Times New Roman" w:hAnsi="Times New Roman" w:cs="Times New Roman"/>
          <w:color w:val="000000" w:themeColor="text1"/>
        </w:rPr>
        <w:t>.</w:t>
      </w:r>
    </w:p>
    <w:bookmarkEnd w:id="6"/>
    <w:p w14:paraId="0A46985C">
      <w:pPr>
        <w:pStyle w:val="24"/>
        <w:numPr>
          <w:numId w:val="0"/>
        </w:numPr>
        <w:spacing w:before="36" w:after="36"/>
        <w:jc w:val="both"/>
        <w:rPr>
          <w:rFonts w:hint="default" w:ascii="Times New Roman" w:hAnsi="Times New Roman" w:eastAsia="宋体" w:cs="Times New Roman"/>
          <w:color w:val="000000" w:themeColor="text1"/>
          <w:lang w:val="en-US" w:eastAsia="zh-CN"/>
        </w:rPr>
      </w:pPr>
    </w:p>
    <w:p w14:paraId="2A3174D3">
      <w:pPr>
        <w:pStyle w:val="24"/>
        <w:numPr>
          <w:ilvl w:val="0"/>
          <w:numId w:val="2"/>
        </w:numPr>
        <w:spacing w:before="36" w:after="36"/>
        <w:jc w:val="both"/>
        <w:rPr>
          <w:rFonts w:hint="default" w:ascii="Times New Roman" w:hAnsi="Times New Roman" w:eastAsia="宋体" w:cs="Times New Roman"/>
          <w:color w:val="000000" w:themeColor="text1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</w:rPr>
        <w:t>Some current result display:</w:t>
      </w:r>
    </w:p>
    <w:p w14:paraId="6C1437B6">
      <w:pPr>
        <w:pStyle w:val="24"/>
        <w:numPr>
          <w:numId w:val="0"/>
        </w:numPr>
        <w:spacing w:before="36" w:after="36"/>
        <w:jc w:val="both"/>
        <w:rPr>
          <w:rFonts w:hint="default" w:ascii="Times New Roman" w:hAnsi="Times New Roman" w:eastAsia="宋体" w:cs="Times New Roman"/>
          <w:color w:val="000000" w:themeColor="text1"/>
          <w:lang w:val="en-US" w:eastAsia="zh-CN"/>
        </w:rPr>
      </w:pPr>
    </w:p>
    <w:p w14:paraId="03FB2FCF">
      <w:pPr>
        <w:pStyle w:val="24"/>
        <w:numPr>
          <w:numId w:val="0"/>
        </w:numPr>
        <w:spacing w:before="36" w:after="36"/>
        <w:jc w:val="both"/>
      </w:pPr>
      <w:r>
        <w:drawing>
          <wp:inline distT="0" distB="0" distL="114300" distR="114300">
            <wp:extent cx="5485765" cy="2369820"/>
            <wp:effectExtent l="0" t="0" r="63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EC9B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Our 3d model&amp;prefab for blood elf</w:t>
      </w:r>
    </w:p>
    <w:p w14:paraId="077E105F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(2d 概念图由gpt5 &amp; ps制作</w:t>
      </w:r>
    </w:p>
    <w:p w14:paraId="0458B24B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3d 模型由腾讯混元3d&amp;trellis&amp;meshyai + blender制作）</w:t>
      </w:r>
    </w:p>
    <w:p w14:paraId="129E9220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</w:p>
    <w:p w14:paraId="224045D3">
      <w:pPr>
        <w:pStyle w:val="24"/>
        <w:numPr>
          <w:numId w:val="0"/>
        </w:numPr>
        <w:spacing w:before="36" w:after="36"/>
        <w:jc w:val="both"/>
      </w:pPr>
      <w:r>
        <w:drawing>
          <wp:inline distT="0" distB="0" distL="114300" distR="114300">
            <wp:extent cx="5483860" cy="3340735"/>
            <wp:effectExtent l="0" t="0" r="254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401F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(Due to the needs for report, I change the material of elf for initializing, to have two sides. In our expected game, we will use different factions&amp;different material to distinguished them.</w:t>
      </w:r>
    </w:p>
    <w:p w14:paraId="59F85EC3">
      <w:pPr>
        <w:pStyle w:val="24"/>
        <w:numPr>
          <w:numId w:val="0"/>
        </w:numPr>
        <w:spacing w:before="36" w:after="36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Also , This camera is built for testing. We will modify our camera views afterwards</w:t>
      </w:r>
    </w:p>
    <w:p w14:paraId="0398CF64">
      <w:pPr>
        <w:pStyle w:val="24"/>
        <w:numPr>
          <w:numId w:val="0"/>
        </w:numPr>
        <w:spacing w:before="36" w:after="36"/>
        <w:jc w:val="both"/>
        <w:rPr>
          <w:rFonts w:hint="default" w:eastAsia="宋体"/>
          <w:lang w:val="en-US" w:eastAsia="zh-CN"/>
        </w:rPr>
      </w:pPr>
    </w:p>
    <w:p w14:paraId="17A969C0">
      <w:pPr>
        <w:pStyle w:val="24"/>
        <w:numPr>
          <w:numId w:val="0"/>
        </w:numPr>
        <w:spacing w:before="36" w:after="36"/>
        <w:jc w:val="both"/>
        <w:rPr>
          <w:rFonts w:hint="default" w:eastAsia="宋体"/>
          <w:lang w:val="en-US" w:eastAsia="zh-CN"/>
        </w:rPr>
      </w:pPr>
    </w:p>
    <w:p w14:paraId="2912EEF6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We have already implement a basic chess logic </w:t>
      </w:r>
    </w:p>
    <w:p w14:paraId="69196E55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With legal movement allowed</w:t>
      </w:r>
    </w:p>
    <w:p w14:paraId="697AF3C7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（some short example:</w:t>
      </w:r>
    </w:p>
    <w:p w14:paraId="29A7A9B4">
      <w:pPr>
        <w:pStyle w:val="24"/>
        <w:numPr>
          <w:numId w:val="0"/>
        </w:numPr>
        <w:spacing w:before="36" w:after="36"/>
        <w:jc w:val="both"/>
      </w:pPr>
      <w:r>
        <w:drawing>
          <wp:inline distT="0" distB="0" distL="114300" distR="114300">
            <wp:extent cx="2776855" cy="1533525"/>
            <wp:effectExtent l="0" t="0" r="444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6345" cy="146685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0345" cy="1851025"/>
            <wp:effectExtent l="0" t="0" r="190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7630" cy="1612900"/>
            <wp:effectExtent l="0" t="0" r="12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1681">
      <w:pPr>
        <w:pStyle w:val="24"/>
        <w:numPr>
          <w:numId w:val="0"/>
        </w:numPr>
        <w:spacing w:before="36" w:after="36"/>
        <w:jc w:val="both"/>
      </w:pPr>
    </w:p>
    <w:p w14:paraId="656AF9C4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Our current project framework:</w:t>
      </w:r>
    </w:p>
    <w:p w14:paraId="11CF2808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(Chess Set&amp; Chess_pack are open-source unity asset. But abored. We have decided to design and build our own resource)</w:t>
      </w:r>
    </w:p>
    <w:p w14:paraId="6B317F41">
      <w:pPr>
        <w:pStyle w:val="24"/>
        <w:numPr>
          <w:numId w:val="0"/>
        </w:numPr>
        <w:spacing w:before="36" w:after="36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( Code Set UI is under design but still with some bugs.)</w:t>
      </w:r>
    </w:p>
    <w:p w14:paraId="18AA3FDD">
      <w:pPr>
        <w:pStyle w:val="24"/>
        <w:numPr>
          <w:numId w:val="0"/>
        </w:numPr>
        <w:spacing w:before="36" w:after="36"/>
        <w:jc w:val="both"/>
      </w:pPr>
      <w:r>
        <w:drawing>
          <wp:inline distT="0" distB="0" distL="114300" distR="114300">
            <wp:extent cx="5086350" cy="32670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243D">
      <w:pPr>
        <w:pStyle w:val="24"/>
        <w:numPr>
          <w:numId w:val="0"/>
        </w:numPr>
        <w:spacing w:before="36" w:after="36"/>
        <w:jc w:val="both"/>
      </w:pPr>
    </w:p>
    <w:p w14:paraId="2C1C03C3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What we gonna do next:</w:t>
      </w:r>
    </w:p>
    <w:p w14:paraId="57A341B7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</w:p>
    <w:p w14:paraId="7BD5F225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We have already design some skills and propertity for our elf faction. Also, interface are prepared for each pieces. We will add some skills for elfs afterwards</w:t>
      </w:r>
    </w:p>
    <w:p w14:paraId="5922AF5C">
      <w:pPr>
        <w:pStyle w:val="24"/>
        <w:numPr>
          <w:numId w:val="0"/>
        </w:numPr>
        <w:spacing w:before="36" w:after="36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(We also are designing some possible animation for using skills . But It may be hard, we may discard these ideas )</w:t>
      </w:r>
    </w:p>
    <w:p w14:paraId="39088587">
      <w:pPr>
        <w:pStyle w:val="24"/>
        <w:numPr>
          <w:numId w:val="0"/>
        </w:numPr>
        <w:spacing w:before="36" w:after="36"/>
        <w:jc w:val="both"/>
        <w:rPr>
          <w:rFonts w:hint="eastAsia" w:eastAsia="宋体"/>
          <w:lang w:val="en-US" w:eastAsia="zh-CN"/>
        </w:rPr>
      </w:pPr>
    </w:p>
    <w:p w14:paraId="371AEBB5">
      <w:pPr>
        <w:pStyle w:val="24"/>
        <w:numPr>
          <w:numId w:val="0"/>
        </w:numPr>
        <w:spacing w:before="36" w:after="36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And the second faction is under design. We are modifying them. 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DE777"/>
    <w:multiLevelType w:val="singleLevel"/>
    <w:tmpl w:val="A0EDE777"/>
    <w:lvl w:ilvl="0" w:tentative="0">
      <w:start w:val="5"/>
      <w:numFmt w:val="decimal"/>
      <w:suff w:val="space"/>
      <w:lvlText w:val="%1)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03"/>
    <w:rsid w:val="004253B9"/>
    <w:rsid w:val="005535A4"/>
    <w:rsid w:val="0064433F"/>
    <w:rsid w:val="00776F03"/>
    <w:rsid w:val="00866EB3"/>
    <w:rsid w:val="008A1DB8"/>
    <w:rsid w:val="008E4CBD"/>
    <w:rsid w:val="009110EC"/>
    <w:rsid w:val="00B151FB"/>
    <w:rsid w:val="00C56DE4"/>
    <w:rsid w:val="12A14823"/>
    <w:rsid w:val="180C4E57"/>
    <w:rsid w:val="289528A1"/>
    <w:rsid w:val="2AC5334C"/>
    <w:rsid w:val="7285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Caption Char"/>
    <w:basedOn w:val="19"/>
    <w:link w:val="12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qFormat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cuhk</Company>
  <Pages>5</Pages>
  <Words>268</Words>
  <Characters>1535</Characters>
  <Lines>12</Lines>
  <Paragraphs>3</Paragraphs>
  <TotalTime>2</TotalTime>
  <ScaleCrop>false</ScaleCrop>
  <LinksUpToDate>false</LinksUpToDate>
  <CharactersWithSpaces>1776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2025-10-29T02:06:00Z</dcterms:created>
  <dc:creator>Grach</dc:creator>
  <cp:lastModifiedBy>Grach</cp:lastModifiedBy>
  <dcterms:modified xsi:type="dcterms:W3CDTF">2025-10-31T11:39:06Z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eyJoZGlkIjoiMzQ1ODQ3OTU4NDM1YjQ5ZDE5YzdiN2MxYThhYWYxNTMiLCJ1c2VySWQiOiIxMjM5OTg4NDExIn0=</vt:lpwstr>
  </property>
  <property fmtid="{D5CDD505-2E9C-101B-9397-08002B2CF9AE}" pid="3" name="KSOProductBuildVer">
    <vt:lpwstr>2052-12.1.0.23125</vt:lpwstr>
  </property>
  <property fmtid="{D5CDD505-2E9C-101B-9397-08002B2CF9AE}" pid="4" name="ICV">
    <vt:lpwstr>073F899DC9714BF4B54C880CF0464C77_13</vt:lpwstr>
  </property>
</Properties>
</file>