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4F24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Mid-term Progress Report </w:t>
      </w:r>
    </w:p>
    <w:p w14:paraId="0A74A7DC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0" w:name="heading_1"/>
      <w:r>
        <w:rPr>
          <w:rFonts w:ascii="Arial" w:hAnsi="Arial" w:eastAsia="等线" w:cs="Arial"/>
          <w:color w:val="3370FF"/>
          <w:sz w:val="44"/>
          <w:szCs w:val="44"/>
        </w:rPr>
        <w:t xml:space="preserve">1. </w:t>
      </w:r>
      <w:r>
        <w:rPr>
          <w:rFonts w:ascii="Arial" w:hAnsi="Arial" w:eastAsia="等线" w:cs="Arial"/>
          <w:b/>
          <w:sz w:val="44"/>
          <w:szCs w:val="44"/>
        </w:rPr>
        <w:t>Summary</w:t>
      </w:r>
      <w:bookmarkEnd w:id="0"/>
    </w:p>
    <w:p w14:paraId="00E51BB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We have finalized the </w:t>
      </w:r>
      <w:r>
        <w:rPr>
          <w:rFonts w:ascii="Arial" w:hAnsi="Arial" w:eastAsia="等线" w:cs="Arial"/>
          <w:b/>
          <w:sz w:val="22"/>
        </w:rPr>
        <w:t>Blood Elf theme</w:t>
      </w:r>
      <w:r>
        <w:rPr>
          <w:rFonts w:ascii="Arial" w:hAnsi="Arial" w:eastAsia="等线" w:cs="Arial"/>
          <w:sz w:val="22"/>
        </w:rPr>
        <w:t xml:space="preserve"> and completed the initial full set of unit pieces.</w:t>
      </w:r>
    </w:p>
    <w:p w14:paraId="58E1ECB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All pieces have been imported into the Unity project following a consistent art pipeline.</w:t>
      </w:r>
    </w:p>
    <w:p w14:paraId="1F320A8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Movement rules for each unit class have been specified and aligned with the 8×8 board.</w:t>
      </w:r>
    </w:p>
    <w:p w14:paraId="3C7266D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Our progress remains in line with the targets set in the planning report.</w:t>
      </w:r>
    </w:p>
    <w:p w14:paraId="35AB4208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1" w:name="heading_2"/>
      <w:r>
        <w:rPr>
          <w:rFonts w:ascii="Arial" w:hAnsi="Arial" w:eastAsia="等线" w:cs="Arial"/>
          <w:color w:val="3370FF"/>
          <w:sz w:val="44"/>
          <w:szCs w:val="44"/>
        </w:rPr>
        <w:t xml:space="preserve">2. </w:t>
      </w:r>
      <w:r>
        <w:rPr>
          <w:rFonts w:ascii="Arial" w:hAnsi="Arial" w:eastAsia="等线" w:cs="Arial"/>
          <w:b/>
          <w:sz w:val="44"/>
          <w:szCs w:val="44"/>
        </w:rPr>
        <w:t>Progress</w:t>
      </w:r>
      <w:bookmarkEnd w:id="1"/>
    </w:p>
    <w:p w14:paraId="26325CF3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2.1 Foundations</w:t>
      </w:r>
      <w:bookmarkEnd w:id="2"/>
    </w:p>
    <w:p w14:paraId="7D8EE71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 design</w:t>
      </w:r>
      <w:r>
        <w:rPr>
          <w:rFonts w:ascii="Arial" w:hAnsi="Arial" w:eastAsia="等线" w:cs="Arial"/>
          <w:b/>
          <w:sz w:val="22"/>
        </w:rPr>
        <w:t xml:space="preserve"> Elf </w:t>
      </w:r>
      <w:r>
        <w:rPr>
          <w:rFonts w:ascii="Arial" w:hAnsi="Arial" w:eastAsia="等线" w:cs="Arial"/>
          <w:sz w:val="22"/>
        </w:rPr>
        <w:t>faction as our first aesthetic direction.</w:t>
      </w:r>
    </w:p>
    <w:p w14:paraId="1D1D6F8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Confirmed the board size as 8×8 (temp,it may change) validated camera framing, and ensured tile readability.</w:t>
      </w:r>
    </w:p>
    <w:p w14:paraId="3C0A87F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Established the Unity project structure for further development.</w:t>
      </w:r>
    </w:p>
    <w:p w14:paraId="0D659271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2.2 Asset Pipeline</w:t>
      </w:r>
      <w:bookmarkEnd w:id="3"/>
    </w:p>
    <w:p w14:paraId="07E4035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Standardized import settings for all assets.</w:t>
      </w:r>
    </w:p>
    <w:p w14:paraId="3032345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Created a template prefab to streamline future unit integration.</w:t>
      </w:r>
    </w:p>
    <w:p w14:paraId="0788D879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2.3 Unit Roster</w:t>
      </w:r>
      <w:bookmarkEnd w:id="4"/>
    </w:p>
    <w:p w14:paraId="657B741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Drafted the unit class list and defined movement rules at the design level:</w:t>
      </w:r>
    </w:p>
    <w:p w14:paraId="7D8934BB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Kael’thas Sunstrider</w:t>
      </w:r>
      <w:r>
        <w:rPr>
          <w:rFonts w:ascii="Arial" w:hAnsi="Arial" w:eastAsia="等线" w:cs="Arial"/>
          <w:sz w:val="22"/>
        </w:rPr>
        <w:t xml:space="preserve"> (King-like)</w:t>
      </w:r>
    </w:p>
    <w:p w14:paraId="0E0C6969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Phoenix Matriarch</w:t>
      </w:r>
      <w:r>
        <w:rPr>
          <w:rFonts w:ascii="Arial" w:hAnsi="Arial" w:eastAsia="等线" w:cs="Arial"/>
          <w:sz w:val="22"/>
        </w:rPr>
        <w:t xml:space="preserve"> (Queen-like)</w:t>
      </w:r>
    </w:p>
    <w:p w14:paraId="6622D932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Runed Sunspire</w:t>
      </w:r>
      <w:r>
        <w:rPr>
          <w:rFonts w:ascii="Arial" w:hAnsi="Arial" w:eastAsia="等线" w:cs="Arial"/>
          <w:sz w:val="22"/>
        </w:rPr>
        <w:t xml:space="preserve"> (Rook-like)</w:t>
      </w:r>
    </w:p>
    <w:p w14:paraId="61F4F05A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Hawkstrider Cavalier</w:t>
      </w:r>
      <w:r>
        <w:rPr>
          <w:rFonts w:ascii="Arial" w:hAnsi="Arial" w:eastAsia="等线" w:cs="Arial"/>
          <w:sz w:val="22"/>
        </w:rPr>
        <w:t xml:space="preserve"> (Knight-like)</w:t>
      </w:r>
    </w:p>
    <w:p w14:paraId="4DAAD5A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Spellweave Magister</w:t>
      </w:r>
      <w:r>
        <w:rPr>
          <w:rFonts w:ascii="Arial" w:hAnsi="Arial" w:eastAsia="等线" w:cs="Arial"/>
          <w:sz w:val="22"/>
        </w:rPr>
        <w:t xml:space="preserve"> (Bishop-like)</w:t>
      </w:r>
    </w:p>
    <w:p w14:paraId="1995A4F6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Sunwell Acolyte</w:t>
      </w:r>
      <w:r>
        <w:rPr>
          <w:rFonts w:ascii="Arial" w:hAnsi="Arial" w:eastAsia="等线" w:cs="Arial"/>
          <w:sz w:val="22"/>
        </w:rPr>
        <w:t xml:space="preserve"> (Pawn-like)</w:t>
      </w:r>
    </w:p>
    <w:tbl>
      <w:tblPr>
        <w:tblStyle w:val="2"/>
        <w:tblW w:w="0" w:type="auto"/>
        <w:tblInd w:w="9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5"/>
        <w:gridCol w:w="1958"/>
        <w:gridCol w:w="1035"/>
        <w:gridCol w:w="3160"/>
      </w:tblGrid>
      <w:tr w14:paraId="41F8F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FA90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190625" cy="1790700"/>
                  <wp:effectExtent l="0" t="0" r="9525" b="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6B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King</w:t>
            </w:r>
          </w:p>
        </w:tc>
        <w:tc>
          <w:tcPr>
            <w:tcW w:w="19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1D51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085850" cy="177165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3B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Queen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9B2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504825" cy="1590675"/>
                  <wp:effectExtent l="0" t="0" r="9525" b="952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E8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Rook</w:t>
            </w:r>
          </w:p>
        </w:tc>
        <w:tc>
          <w:tcPr>
            <w:tcW w:w="3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B59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847850" cy="1847850"/>
                  <wp:effectExtent l="0" t="0" r="0" b="0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13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Pawn Knight Bishop</w:t>
            </w:r>
          </w:p>
        </w:tc>
      </w:tr>
    </w:tbl>
    <w:p w14:paraId="6D724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(We use gpt 5 &amp; Keling ai + Photoshop for our art design、creation and modification)</w:t>
      </w:r>
    </w:p>
    <w:p w14:paraId="1B7F4333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2.4 Art and Prefab Creation</w:t>
      </w:r>
      <w:bookmarkEnd w:id="5"/>
    </w:p>
    <w:p w14:paraId="20F83BC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Completed 3D models for all Blood Elf pieces and imported them into Unity.</w:t>
      </w:r>
    </w:p>
    <w:p w14:paraId="3A06626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Created prefabs for each unit, including mesh, basic collider, and material assignment.</w:t>
      </w:r>
    </w:p>
    <w:p w14:paraId="4AA3CDC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669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9B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(We use Trellis &amp; Hunyuan3d &amp; Meshy + Blender for our model creation&amp;modification)</w:t>
      </w:r>
    </w:p>
    <w:p w14:paraId="590388F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initial testing, we temporarily adjusted the material to distinguish two sides. In the final game, different factions and materials will be used for clarity.(White, Black)</w:t>
      </w:r>
    </w:p>
    <w:p w14:paraId="333430E6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2.5 Movement Rules</w:t>
      </w:r>
      <w:bookmarkEnd w:id="6"/>
    </w:p>
    <w:p w14:paraId="10F1DB2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Finalized movement rule specifications for each unit class, ensuring logical and balanced gameplay.</w:t>
      </w:r>
    </w:p>
    <w:p w14:paraId="09B579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-&gt; temporarily follow chess rules.</w:t>
      </w:r>
    </w:p>
    <w:p w14:paraId="03560E4B">
      <w:pPr>
        <w:spacing w:before="300" w:after="120" w:line="288" w:lineRule="auto"/>
        <w:ind w:left="0"/>
        <w:jc w:val="left"/>
        <w:outlineLvl w:val="2"/>
      </w:pPr>
      <w:bookmarkStart w:id="7" w:name="heading_8"/>
      <w:r>
        <w:rPr>
          <w:rFonts w:ascii="Arial" w:hAnsi="Arial" w:eastAsia="等线" w:cs="Arial"/>
          <w:b/>
          <w:sz w:val="30"/>
        </w:rPr>
        <w:t>2.6 Board and Readability</w:t>
      </w:r>
      <w:bookmarkEnd w:id="7"/>
    </w:p>
    <w:p w14:paraId="0DE431F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Maintained the 8×8 board layout.</w:t>
      </w:r>
    </w:p>
    <w:p w14:paraId="33BAA1D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Iterated tile sizing to match unit scale for optimal readability.</w:t>
      </w:r>
    </w:p>
    <w:p w14:paraId="1361909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Designed tile highlight states for selection and legal moves.</w:t>
      </w:r>
    </w:p>
    <w:p w14:paraId="26AAF0F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00400"/>
            <wp:effectExtent l="0" t="0" r="0" b="0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2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 A temp demo for display. )</w:t>
      </w:r>
    </w:p>
    <w:p w14:paraId="34FE6ACA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8" w:name="heading_9"/>
      <w:r>
        <w:rPr>
          <w:rFonts w:ascii="Arial" w:hAnsi="Arial" w:eastAsia="等线" w:cs="Arial"/>
          <w:color w:val="3370FF"/>
          <w:sz w:val="44"/>
          <w:szCs w:val="44"/>
        </w:rPr>
        <w:t xml:space="preserve">3. </w:t>
      </w:r>
      <w:r>
        <w:rPr>
          <w:rFonts w:ascii="Arial" w:hAnsi="Arial" w:eastAsia="等线" w:cs="Arial"/>
          <w:b/>
          <w:sz w:val="44"/>
          <w:szCs w:val="44"/>
        </w:rPr>
        <w:t>Technical Notes</w:t>
      </w:r>
      <w:bookmarkEnd w:id="8"/>
    </w:p>
    <w:p w14:paraId="01D20C7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Prefabs</w:t>
      </w:r>
      <w:r>
        <w:rPr>
          <w:rFonts w:ascii="Arial" w:hAnsi="Arial" w:eastAsia="等线" w:cs="Arial"/>
          <w:sz w:val="22"/>
        </w:rPr>
        <w:t>: Each unit is based on a prefab including MeshRenderer, MeshFilter, and Collider.</w:t>
      </w:r>
    </w:p>
    <w:p w14:paraId="4F2522F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Scales &amp; Pivots</w:t>
      </w:r>
      <w:r>
        <w:rPr>
          <w:rFonts w:ascii="Arial" w:hAnsi="Arial" w:eastAsia="等线" w:cs="Arial"/>
          <w:sz w:val="22"/>
        </w:rPr>
        <w:t>: Unified model bounds for precise board alignment and future animation stability.</w:t>
      </w:r>
    </w:p>
    <w:p w14:paraId="4FDC410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Materials</w:t>
      </w:r>
      <w:r>
        <w:rPr>
          <w:rFonts w:ascii="Arial" w:hAnsi="Arial" w:eastAsia="等线" w:cs="Arial"/>
          <w:sz w:val="22"/>
        </w:rPr>
        <w:t>: Blood Elf palette (gold/crimson) with metallic and roughness settings optimized for readability under a top-down light rig.</w:t>
      </w:r>
    </w:p>
    <w:p w14:paraId="21B62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(For demo , we use white and black to distinguish different sides.)</w:t>
      </w:r>
    </w:p>
    <w:p w14:paraId="73C3FC5F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9" w:name="heading_10"/>
      <w:r>
        <w:rPr>
          <w:rFonts w:ascii="Arial" w:hAnsi="Arial" w:eastAsia="等线" w:cs="Arial"/>
          <w:color w:val="3370FF"/>
          <w:sz w:val="44"/>
          <w:szCs w:val="44"/>
        </w:rPr>
        <w:t xml:space="preserve">4. </w:t>
      </w:r>
      <w:r>
        <w:rPr>
          <w:rFonts w:ascii="Arial" w:hAnsi="Arial" w:eastAsia="等线" w:cs="Arial"/>
          <w:b/>
          <w:sz w:val="44"/>
          <w:szCs w:val="44"/>
        </w:rPr>
        <w:t>Deliverables Produced</w:t>
      </w:r>
      <w:bookmarkEnd w:id="9"/>
    </w:p>
    <w:p w14:paraId="0D0BE3E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Art:</w:t>
      </w:r>
      <w:r>
        <w:rPr>
          <w:rFonts w:ascii="Arial" w:hAnsi="Arial" w:eastAsia="等线" w:cs="Arial"/>
          <w:sz w:val="22"/>
        </w:rPr>
        <w:t xml:space="preserve"> Full Blood Elf unit set.</w:t>
      </w:r>
    </w:p>
    <w:p w14:paraId="2A3ADA9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Unity:</w:t>
      </w:r>
      <w:r>
        <w:rPr>
          <w:rFonts w:ascii="Arial" w:hAnsi="Arial" w:eastAsia="等线" w:cs="Arial"/>
          <w:sz w:val="22"/>
        </w:rPr>
        <w:t xml:space="preserve"> Imported assets, prefabs for each piece and the initial scene with 8×8 board.</w:t>
      </w:r>
    </w:p>
    <w:p w14:paraId="4ADB0B1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Design Docs:</w:t>
      </w:r>
      <w:r>
        <w:rPr>
          <w:rFonts w:ascii="Arial" w:hAnsi="Arial" w:eastAsia="等线" w:cs="Arial"/>
          <w:sz w:val="22"/>
        </w:rPr>
        <w:t xml:space="preserve"> Movement rule specifications per unit class.</w:t>
      </w:r>
    </w:p>
    <w:p w14:paraId="428AD994">
      <w:pPr>
        <w:spacing w:before="120" w:after="120" w:line="288" w:lineRule="auto"/>
        <w:ind w:left="0"/>
        <w:jc w:val="left"/>
      </w:pPr>
    </w:p>
    <w:p w14:paraId="669B8BDA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10" w:name="heading_11"/>
      <w:r>
        <w:rPr>
          <w:rFonts w:ascii="Arial" w:hAnsi="Arial" w:eastAsia="等线" w:cs="Arial"/>
          <w:color w:val="3370FF"/>
          <w:sz w:val="44"/>
          <w:szCs w:val="44"/>
        </w:rPr>
        <w:t xml:space="preserve">5. </w:t>
      </w:r>
      <w:r>
        <w:rPr>
          <w:rFonts w:ascii="Arial" w:hAnsi="Arial" w:eastAsia="等线" w:cs="Arial"/>
          <w:b/>
          <w:sz w:val="44"/>
          <w:szCs w:val="44"/>
        </w:rPr>
        <w:t>Current Results &amp; Display</w:t>
      </w:r>
      <w:bookmarkEnd w:id="10"/>
    </w:p>
    <w:p w14:paraId="32BB890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Our current 3D models and prefabs for the Blood Elf faction have been implemented.</w:t>
      </w:r>
    </w:p>
    <w:p w14:paraId="722D84E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(2D concept art created by GPT-5 &amp; Photoshop; 3D models produced using Tencent Hunyuan 3D, Trellis, MeshyAI, and Blender.)</w:t>
      </w:r>
    </w:p>
    <w:p w14:paraId="312F49E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testing, the camera setup is temporary and will be refined in future updates.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5"/>
        <w:gridCol w:w="4024"/>
      </w:tblGrid>
      <w:tr w14:paraId="7E465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635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43175" cy="1400175"/>
                  <wp:effectExtent l="0" t="0" r="9525" b="9525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5F95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43175" cy="1714500"/>
                  <wp:effectExtent l="0" t="0" r="9525" b="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F4BD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00300" cy="1400175"/>
                  <wp:effectExtent l="0" t="0" r="0" b="9525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0E25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00300" cy="1476375"/>
                  <wp:effectExtent l="0" t="0" r="0" b="9525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62CF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 have implemented basic chess logic, allowing legal movements for all pieces.</w:t>
      </w:r>
    </w:p>
    <w:p w14:paraId="469EC99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project framework is established (note: Chess Set &amp; Chess_pack are open-source Unity assets, but we have decided to design and build our own resources).</w:t>
      </w:r>
    </w:p>
    <w:p w14:paraId="4C174EF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UI code is under design and currently being debugged.</w:t>
      </w:r>
    </w:p>
    <w:p w14:paraId="623F16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657600" cy="2352675"/>
            <wp:effectExtent l="0" t="0" r="0" b="952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E150">
      <w:pPr>
        <w:spacing w:before="320" w:after="120" w:line="288" w:lineRule="auto"/>
        <w:ind w:left="0"/>
        <w:jc w:val="left"/>
        <w:outlineLvl w:val="1"/>
        <w:rPr>
          <w:sz w:val="44"/>
          <w:szCs w:val="44"/>
        </w:rPr>
      </w:pPr>
      <w:bookmarkStart w:id="11" w:name="heading_12"/>
      <w:bookmarkStart w:id="12" w:name="_GoBack"/>
      <w:r>
        <w:rPr>
          <w:rFonts w:ascii="Arial" w:hAnsi="Arial" w:eastAsia="等线" w:cs="Arial"/>
          <w:color w:val="3370FF"/>
          <w:sz w:val="44"/>
          <w:szCs w:val="44"/>
        </w:rPr>
        <w:t xml:space="preserve">6. </w:t>
      </w:r>
      <w:r>
        <w:rPr>
          <w:rFonts w:ascii="Arial" w:hAnsi="Arial" w:eastAsia="等线" w:cs="Arial"/>
          <w:b/>
          <w:sz w:val="44"/>
          <w:szCs w:val="44"/>
        </w:rPr>
        <w:t>Next Steps</w:t>
      </w:r>
      <w:bookmarkEnd w:id="11"/>
    </w:p>
    <w:bookmarkEnd w:id="12"/>
    <w:p w14:paraId="7B2EDA4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 have already designed some skills and properties for the Blood Elf faction, with interfaces prepared for each piece.</w:t>
      </w:r>
    </w:p>
    <w:p w14:paraId="7F2A160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Next, we will add unique skills for the Blood Elf units.</w:t>
      </w:r>
    </w:p>
    <w:p w14:paraId="75928FA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Animation concepts for skill usage are in development, though they may be challenging and could be reconsidered.</w:t>
      </w:r>
    </w:p>
    <w:p w14:paraId="3769F32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second faction is under design and currently being refined.</w:t>
      </w:r>
    </w:p>
    <w:p w14:paraId="182CCB8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80BA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E7B3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7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8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8593E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302</Words>
  <Characters>1698</Characters>
  <TotalTime>1</TotalTime>
  <ScaleCrop>false</ScaleCrop>
  <LinksUpToDate>false</LinksUpToDate>
  <CharactersWithSpaces>1958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2025-10-31T12:06:00Z</dcterms:created>
  <dc:creator>Apache POI</dc:creator>
  <cp:lastModifiedBy>Grach</cp:lastModifiedBy>
  <dcterms:modified xsi:type="dcterms:W3CDTF">2025-10-31T12:07:46Z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eyJoZGlkIjoiMzQ1ODQ3OTU4NDM1YjQ5ZDE5YzdiN2MxYThhYWYxNTMiLCJ1c2VySWQiOiIxMjM5OTg4NDExIn0=</vt:lpwstr>
  </property>
  <property fmtid="{D5CDD505-2E9C-101B-9397-08002B2CF9AE}" pid="3" name="KSOProductBuildVer">
    <vt:lpwstr>2052-12.1.0.23125</vt:lpwstr>
  </property>
  <property fmtid="{D5CDD505-2E9C-101B-9397-08002B2CF9AE}" pid="4" name="ICV">
    <vt:lpwstr>0CD9CE92A85E4C55858E5FDA91204936_12</vt:lpwstr>
  </property>
</Properties>
</file>