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Грачев</w:t>
      </w:r>
      <w:r>
        <w:t xml:space="preserve"> </w:t>
      </w:r>
      <w:r>
        <w:t xml:space="preserve">Я.</w:t>
      </w:r>
      <w:r>
        <w:t xml:space="preserve"> </w:t>
      </w:r>
      <w:r>
        <w:t xml:space="preserve">М.</w:t>
      </w:r>
      <w:r>
        <w:t xml:space="preserve"> </w:t>
      </w:r>
      <w:r>
        <w:t xml:space="preserve">НПИбд-01-24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7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Создал каталог для программ лабораторной работы № 7 и файл</w:t>
      </w:r>
      <w:r>
        <w:t xml:space="preserve"> </w:t>
      </w:r>
      <w:r>
        <w:rPr>
          <w:rStyle w:val="VerbatimChar"/>
        </w:rPr>
        <w:t xml:space="preserve">lab7-1.asm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5334000" cy="3082078"/>
            <wp:effectExtent b="0" l="0" r="0" t="0"/>
            <wp:docPr descr="Создан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2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 каталог</w:t>
      </w:r>
    </w:p>
    <w:p>
      <w:pPr>
        <w:pStyle w:val="BodyText"/>
      </w:pPr>
      <w:r>
        <w:t xml:space="preserve">В NASM инструкция</w:t>
      </w:r>
      <w:r>
        <w:t xml:space="preserve"> </w:t>
      </w:r>
      <w:r>
        <w:rPr>
          <w:rStyle w:val="VerbatimChar"/>
        </w:rPr>
        <w:t xml:space="preserve">jmp</w:t>
      </w:r>
      <w:r>
        <w:t xml:space="preserve"> </w:t>
      </w:r>
      <w:r>
        <w:t xml:space="preserve">используется для реализации безусловных переходов. Рассмотрим пример программы с использованием инструкции</w:t>
      </w:r>
      <w:r>
        <w:t xml:space="preserve"> </w:t>
      </w:r>
      <w:r>
        <w:rPr>
          <w:rStyle w:val="VerbatimChar"/>
        </w:rPr>
        <w:t xml:space="preserve">jmp</w:t>
      </w:r>
      <w:r>
        <w:t xml:space="preserve">.</w:t>
      </w:r>
      <w:r>
        <w:t xml:space="preserve"> </w:t>
      </w:r>
      <w:r>
        <w:t xml:space="preserve">В файле</w:t>
      </w:r>
      <w:r>
        <w:t xml:space="preserve"> </w:t>
      </w:r>
      <w:r>
        <w:rPr>
          <w:rStyle w:val="VerbatimChar"/>
        </w:rPr>
        <w:t xml:space="preserve">lab7-1.asm</w:t>
      </w:r>
      <w:r>
        <w:t xml:space="preserve"> </w:t>
      </w:r>
      <w:r>
        <w:t xml:space="preserve">разместил текст программы из листинга 7.1 (рис. 2).</w:t>
      </w:r>
    </w:p>
    <w:p>
      <w:pPr>
        <w:pStyle w:val="CaptionedFigure"/>
      </w:pPr>
      <w:r>
        <w:drawing>
          <wp:inline>
            <wp:extent cx="4186989" cy="5265018"/>
            <wp:effectExtent b="0" l="0" r="0" t="0"/>
            <wp:docPr descr="Программа lab7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89" cy="5265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lab7-1.asm</w:t>
      </w:r>
    </w:p>
    <w:p>
      <w:pPr>
        <w:pStyle w:val="BodyText"/>
      </w:pPr>
      <w:r>
        <w:t xml:space="preserve">Создал исполняемый файл и запустил его (рис. 3).</w:t>
      </w:r>
    </w:p>
    <w:p>
      <w:pPr>
        <w:pStyle w:val="CaptionedFigure"/>
      </w:pPr>
      <w:r>
        <w:drawing>
          <wp:inline>
            <wp:extent cx="5334000" cy="1177747"/>
            <wp:effectExtent b="0" l="0" r="0" t="0"/>
            <wp:docPr descr="Запуск программы lab7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7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lab7-1.asm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jmp</w:t>
      </w:r>
      <w:r>
        <w:t xml:space="preserve"> </w:t>
      </w:r>
      <w:r>
        <w:t xml:space="preserve">позволяет выполнять переходы как вперёд, так и назад.</w:t>
      </w:r>
      <w:r>
        <w:t xml:space="preserve"> </w:t>
      </w:r>
      <w:r>
        <w:t xml:space="preserve">Изменил программу так, чтобы сначала выводилось сообщение № 2, затем сообщение № 1, после чего программа завершала работу.</w:t>
      </w:r>
      <w:r>
        <w:t xml:space="preserve"> </w:t>
      </w:r>
      <w:r>
        <w:t xml:space="preserve">Для этого добавил в текст программы инструкцию</w:t>
      </w:r>
      <w:r>
        <w:t xml:space="preserve"> </w:t>
      </w:r>
      <w:r>
        <w:rPr>
          <w:rStyle w:val="VerbatimChar"/>
        </w:rPr>
        <w:t xml:space="preserve">jmp</w:t>
      </w:r>
      <w:r>
        <w:t xml:space="preserve"> </w:t>
      </w:r>
      <w:r>
        <w:t xml:space="preserve">с меткой</w:t>
      </w:r>
      <w:r>
        <w:t xml:space="preserve"> </w:t>
      </w:r>
      <w:r>
        <w:rPr>
          <w:rStyle w:val="VerbatimChar"/>
        </w:rPr>
        <w:t xml:space="preserve">_label1</w:t>
      </w:r>
      <w:r>
        <w:t xml:space="preserve"> </w:t>
      </w:r>
      <w:r>
        <w:t xml:space="preserve">после вывода сообщения № 2 (чтобы перейти к инструкции вывода сообщения № 1) и инструкцию</w:t>
      </w:r>
      <w:r>
        <w:t xml:space="preserve"> </w:t>
      </w:r>
      <w:r>
        <w:rPr>
          <w:rStyle w:val="VerbatimChar"/>
        </w:rPr>
        <w:t xml:space="preserve">jmp</w:t>
      </w:r>
      <w:r>
        <w:t xml:space="preserve"> </w:t>
      </w:r>
      <w:r>
        <w:t xml:space="preserve">с меткой</w:t>
      </w:r>
      <w:r>
        <w:t xml:space="preserve"> </w:t>
      </w:r>
      <w:r>
        <w:rPr>
          <w:rStyle w:val="VerbatimChar"/>
        </w:rPr>
        <w:t xml:space="preserve">_end</w:t>
      </w:r>
      <w:r>
        <w:t xml:space="preserve"> </w:t>
      </w:r>
      <w:r>
        <w:t xml:space="preserve">после вывода сообщения № 1 (для перехода к инструкции</w:t>
      </w:r>
      <w:r>
        <w:t xml:space="preserve"> </w:t>
      </w:r>
      <w:r>
        <w:rPr>
          <w:rStyle w:val="VerbatimChar"/>
        </w:rPr>
        <w:t xml:space="preserve">call quit</w:t>
      </w:r>
      <w:r>
        <w:t xml:space="preserve">).</w:t>
      </w:r>
    </w:p>
    <w:p>
      <w:pPr>
        <w:pStyle w:val="BodyText"/>
      </w:pPr>
      <w:r>
        <w:t xml:space="preserve">Обновил текст программы согласно листингу 7.2 (рис. 4 и 5).</w:t>
      </w:r>
    </w:p>
    <w:p>
      <w:pPr>
        <w:pStyle w:val="CaptionedFigure"/>
      </w:pPr>
      <w:r>
        <w:drawing>
          <wp:inline>
            <wp:extent cx="5334000" cy="1177747"/>
            <wp:effectExtent b="0" l="0" r="0" t="0"/>
            <wp:docPr descr="Программа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7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lab7-1.asm</w:t>
      </w:r>
    </w:p>
    <w:p>
      <w:pPr>
        <w:pStyle w:val="CaptionedFigure"/>
      </w:pPr>
      <w:r>
        <w:drawing>
          <wp:inline>
            <wp:extent cx="3994484" cy="5630778"/>
            <wp:effectExtent b="0" l="0" r="0" t="0"/>
            <wp:docPr descr="Запуск программы lab7-1.asm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5630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 lab7-1.asm</w:t>
      </w:r>
    </w:p>
    <w:p>
      <w:pPr>
        <w:pStyle w:val="BodyText"/>
      </w:pPr>
      <w:r>
        <w:t xml:space="preserve">Изменил текст программы так, чтобы итоговый вывод программы выглядел следующим образом (рис. 6 и 7):</w:t>
      </w:r>
    </w:p>
    <w:p>
      <w:pPr>
        <w:pStyle w:val="BodyText"/>
      </w:pPr>
      <w:r>
        <w:t xml:space="preserve">Сообщение № 3 Сообщение № 2 Сообщение № 1</w:t>
      </w:r>
    </w:p>
    <w:p>
      <w:pPr>
        <w:pStyle w:val="CaptionedFigure"/>
      </w:pPr>
      <w:r>
        <w:drawing>
          <wp:inline>
            <wp:extent cx="4581625" cy="5255393"/>
            <wp:effectExtent b="0" l="0" r="0" t="0"/>
            <wp:docPr descr="Программа lab7-1.asm" title="" id="36" name="Picture"/>
            <a:graphic>
              <a:graphicData uri="http://schemas.openxmlformats.org/drawingml/2006/picture">
                <pic:pic>
                  <pic:nvPicPr>
                    <pic:cNvPr descr="image/0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5255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lab7-1.asm</w:t>
      </w:r>
    </w:p>
    <w:p>
      <w:pPr>
        <w:pStyle w:val="CaptionedFigure"/>
      </w:pPr>
      <w:r>
        <w:drawing>
          <wp:inline>
            <wp:extent cx="5334000" cy="1266825"/>
            <wp:effectExtent b="0" l="0" r="0" t="0"/>
            <wp:docPr descr="Запуск программы lab7-1.asm" title="" id="39" name="Picture"/>
            <a:graphic>
              <a:graphicData uri="http://schemas.openxmlformats.org/drawingml/2006/picture">
                <pic:pic>
                  <pic:nvPicPr>
                    <pic:cNvPr descr="image/0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lab7-1.asm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jmp</w:t>
      </w:r>
      <w:r>
        <w:t xml:space="preserve"> </w:t>
      </w:r>
      <w:r>
        <w:t xml:space="preserve">всегда вызывает переход. Однако часто в программировании требуются условные переходы, которые выполняются только при соблюдении определённых условий.</w:t>
      </w:r>
      <w:r>
        <w:t xml:space="preserve"> </w:t>
      </w:r>
      <w:r>
        <w:t xml:space="preserve">В качестве примера рассмотрим программу, определяющую и выводящую наибольшее значение среди трёх целочисленных переменных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</w:t>
      </w:r>
      <w:r>
        <w:t xml:space="preserve">.</w:t>
      </w:r>
      <w:r>
        <w:t xml:space="preserve"> </w:t>
      </w:r>
      <w:r>
        <w:t xml:space="preserve">Значения для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заданы в программе, а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вводится с клавиатуры.</w:t>
      </w:r>
    </w:p>
    <w:p>
      <w:pPr>
        <w:pStyle w:val="BodyText"/>
      </w:pPr>
      <w:r>
        <w:t xml:space="preserve">Создал исполняемый файл и проверил его работу для различных значений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(рис. 8 и 9).</w:t>
      </w:r>
    </w:p>
    <w:p>
      <w:pPr>
        <w:pStyle w:val="CaptionedFigure"/>
      </w:pPr>
      <w:r>
        <w:drawing>
          <wp:inline>
            <wp:extent cx="4908884" cy="6612555"/>
            <wp:effectExtent b="0" l="0" r="0" t="0"/>
            <wp:docPr descr="Программа lab7-2.asm" title="" id="42" name="Picture"/>
            <a:graphic>
              <a:graphicData uri="http://schemas.openxmlformats.org/drawingml/2006/picture">
                <pic:pic>
                  <pic:nvPicPr>
                    <pic:cNvPr descr="image/0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6612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lab7-2.asm</w:t>
      </w:r>
    </w:p>
    <w:p>
      <w:pPr>
        <w:pStyle w:val="CaptionedFigure"/>
      </w:pPr>
      <w:r>
        <w:drawing>
          <wp:inline>
            <wp:extent cx="5334000" cy="1930400"/>
            <wp:effectExtent b="0" l="0" r="0" t="0"/>
            <wp:docPr descr="Запуск программы lab7-2.asm" title="" id="45" name="Picture"/>
            <a:graphic>
              <a:graphicData uri="http://schemas.openxmlformats.org/drawingml/2006/picture">
                <pic:pic>
                  <pic:nvPicPr>
                    <pic:cNvPr descr="image/0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lab7-2.asm</w:t>
      </w:r>
    </w:p>
    <w:bookmarkEnd w:id="47"/>
    <w:bookmarkStart w:id="57" w:name="изучение-структуры-файла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Обычно NASM создаёт только объектный файл. Чтобы получить файл листинга, нужно указать ключ</w:t>
      </w:r>
      <w:r>
        <w:t xml:space="preserve"> </w:t>
      </w:r>
      <w:r>
        <w:rPr>
          <w:rStyle w:val="VerbatimChar"/>
        </w:rPr>
        <w:t xml:space="preserve">-l</w:t>
      </w:r>
      <w:r>
        <w:t xml:space="preserve"> </w:t>
      </w:r>
      <w:r>
        <w:t xml:space="preserve">и задать имя файла листинга в командной строке.</w:t>
      </w:r>
    </w:p>
    <w:p>
      <w:pPr>
        <w:pStyle w:val="BodyText"/>
      </w:pPr>
      <w:r>
        <w:t xml:space="preserve">Создал файл листинга для программы из файла</w:t>
      </w:r>
      <w:r>
        <w:t xml:space="preserve"> </w:t>
      </w:r>
      <w:r>
        <w:rPr>
          <w:rStyle w:val="VerbatimChar"/>
        </w:rPr>
        <w:t xml:space="preserve">lab7-2.asm</w:t>
      </w:r>
      <w:r>
        <w:t xml:space="preserve"> </w:t>
      </w:r>
      <w:r>
        <w:t xml:space="preserve">(рис. 10).</w:t>
      </w:r>
    </w:p>
    <w:p>
      <w:pPr>
        <w:pStyle w:val="CaptionedFigure"/>
      </w:pPr>
      <w:r>
        <w:drawing>
          <wp:inline>
            <wp:extent cx="5334000" cy="4852310"/>
            <wp:effectExtent b="0" l="0" r="0" t="0"/>
            <wp:docPr descr="Файл листинга lab7-2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2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Файл листинга lab7-2</w:t>
      </w:r>
    </w:p>
    <w:p>
      <w:pPr>
        <w:pStyle w:val="BodyText"/>
      </w:pPr>
      <w:r>
        <w:t xml:space="preserve">Рассмотрим его структуру: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Строка 211</w:t>
      </w:r>
    </w:p>
    <w:p>
      <w:pPr>
        <w:pStyle w:val="Compact"/>
        <w:numPr>
          <w:ilvl w:val="1"/>
          <w:numId w:val="1002"/>
        </w:numPr>
      </w:pPr>
      <w:r>
        <w:t xml:space="preserve">34 — номер строки</w:t>
      </w:r>
    </w:p>
    <w:p>
      <w:pPr>
        <w:pStyle w:val="Compact"/>
        <w:numPr>
          <w:ilvl w:val="1"/>
          <w:numId w:val="1002"/>
        </w:numPr>
      </w:pPr>
      <w:r>
        <w:t xml:space="preserve">0000012E — адрес</w:t>
      </w:r>
    </w:p>
    <w:p>
      <w:pPr>
        <w:pStyle w:val="Compact"/>
        <w:numPr>
          <w:ilvl w:val="1"/>
          <w:numId w:val="1002"/>
        </w:numPr>
      </w:pPr>
      <w:r>
        <w:t xml:space="preserve">B8[00000000] — машинный код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mov eax, max</w:t>
      </w:r>
      <w:r>
        <w:t xml:space="preserve"> </w:t>
      </w:r>
      <w:r>
        <w:t xml:space="preserve">— код программы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Строка 212</w:t>
      </w:r>
    </w:p>
    <w:p>
      <w:pPr>
        <w:pStyle w:val="Compact"/>
        <w:numPr>
          <w:ilvl w:val="1"/>
          <w:numId w:val="1003"/>
        </w:numPr>
      </w:pPr>
      <w:r>
        <w:t xml:space="preserve">35 — номер строки</w:t>
      </w:r>
    </w:p>
    <w:p>
      <w:pPr>
        <w:pStyle w:val="Compact"/>
        <w:numPr>
          <w:ilvl w:val="1"/>
          <w:numId w:val="1003"/>
        </w:numPr>
      </w:pPr>
      <w:r>
        <w:t xml:space="preserve">00000133 — адрес</w:t>
      </w:r>
    </w:p>
    <w:p>
      <w:pPr>
        <w:pStyle w:val="Compact"/>
        <w:numPr>
          <w:ilvl w:val="1"/>
          <w:numId w:val="1003"/>
        </w:numPr>
      </w:pPr>
      <w:r>
        <w:t xml:space="preserve">E864FFFFFF — машинный код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call atoi</w:t>
      </w:r>
      <w:r>
        <w:t xml:space="preserve"> </w:t>
      </w:r>
      <w:r>
        <w:t xml:space="preserve">— код программы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Строка 213</w:t>
      </w:r>
    </w:p>
    <w:p>
      <w:pPr>
        <w:pStyle w:val="Compact"/>
        <w:numPr>
          <w:ilvl w:val="1"/>
          <w:numId w:val="1004"/>
        </w:numPr>
      </w:pPr>
      <w:r>
        <w:t xml:space="preserve">36 — номер строки</w:t>
      </w:r>
    </w:p>
    <w:p>
      <w:pPr>
        <w:pStyle w:val="Compact"/>
        <w:numPr>
          <w:ilvl w:val="1"/>
          <w:numId w:val="1004"/>
        </w:numPr>
      </w:pPr>
      <w:r>
        <w:t xml:space="preserve">00000138 — адрес</w:t>
      </w:r>
    </w:p>
    <w:p>
      <w:pPr>
        <w:pStyle w:val="Compact"/>
        <w:numPr>
          <w:ilvl w:val="1"/>
          <w:numId w:val="1004"/>
        </w:numPr>
      </w:pPr>
      <w:r>
        <w:t xml:space="preserve">A3[00000000] — машинный код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mov [max], eax</w:t>
      </w:r>
      <w:r>
        <w:t xml:space="preserve"> </w:t>
      </w:r>
      <w:r>
        <w:t xml:space="preserve">— код программы</w:t>
      </w:r>
    </w:p>
    <w:p>
      <w:pPr>
        <w:pStyle w:val="FirstParagraph"/>
      </w:pPr>
      <w:r>
        <w:t xml:space="preserve">Открыл файл</w:t>
      </w:r>
      <w:r>
        <w:t xml:space="preserve"> </w:t>
      </w:r>
      <w:r>
        <w:rPr>
          <w:rStyle w:val="VerbatimChar"/>
        </w:rPr>
        <w:t xml:space="preserve">lab7-2.asm</w:t>
      </w:r>
      <w:r>
        <w:t xml:space="preserve">, удалил один из операндов в инструкции с двумя операндами и выполнил трансляцию с получением файла листинга (рис. 11 и 12).</w:t>
      </w:r>
    </w:p>
    <w:p>
      <w:pPr>
        <w:pStyle w:val="CaptionedFigure"/>
      </w:pPr>
      <w:r>
        <w:drawing>
          <wp:inline>
            <wp:extent cx="5334000" cy="1051891"/>
            <wp:effectExtent b="0" l="0" r="0" t="0"/>
            <wp:docPr descr="Ошибка трансляции lab7-2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1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Ошибка трансляции lab7-2</w:t>
      </w:r>
    </w:p>
    <w:p>
      <w:pPr>
        <w:pStyle w:val="CaptionedFigure"/>
      </w:pPr>
      <w:r>
        <w:drawing>
          <wp:inline>
            <wp:extent cx="5334000" cy="4829720"/>
            <wp:effectExtent b="0" l="0" r="0" t="0"/>
            <wp:docPr descr="Файл листинга с ошибкой lab7-2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Файл листинга с ошибкой lab7-2</w:t>
      </w:r>
    </w:p>
    <w:p>
      <w:pPr>
        <w:pStyle w:val="BodyText"/>
      </w:pPr>
      <w:r>
        <w:t xml:space="preserve">Из-за ошибки объектный файл не был создан. Однако, листинг указал местоположение ошибки.</w:t>
      </w:r>
    </w:p>
    <w:bookmarkEnd w:id="57"/>
    <w:bookmarkStart w:id="70" w:name="самостоятельное-задание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Самостоятельное задание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Найти наименьшее среди трёх целочисленных переменных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</w:t>
      </w:r>
      <w:r>
        <w:t xml:space="preserve">, используя значения из таблицы 7.5 для варианта, полученного при выполнении лабораторной работы № 6. Создать исполняемый файл и проверить его работу (рис. 13 и 14).</w:t>
      </w:r>
    </w:p>
    <w:p>
      <w:pPr>
        <w:numPr>
          <w:ilvl w:val="0"/>
          <w:numId w:val="1000"/>
        </w:numPr>
      </w:pPr>
      <w:r>
        <w:t xml:space="preserve">Для варианта 1:</w:t>
      </w:r>
      <w:r>
        <w:t xml:space="preserve"> </w:t>
      </w:r>
      <w:r>
        <w:rPr>
          <w:rStyle w:val="VerbatimChar"/>
        </w:rPr>
        <w:t xml:space="preserve">a = 17</w:t>
      </w:r>
      <w:r>
        <w:t xml:space="preserve">,</w:t>
      </w:r>
      <w:r>
        <w:t xml:space="preserve"> </w:t>
      </w:r>
      <w:r>
        <w:rPr>
          <w:rStyle w:val="VerbatimChar"/>
        </w:rPr>
        <w:t xml:space="preserve">b = 23</w:t>
      </w:r>
      <w:r>
        <w:t xml:space="preserve">,</w:t>
      </w:r>
      <w:r>
        <w:t xml:space="preserve"> </w:t>
      </w:r>
      <w:r>
        <w:rPr>
          <w:rStyle w:val="VerbatimChar"/>
        </w:rPr>
        <w:t xml:space="preserve">c = 45</w:t>
      </w:r>
      <w:r>
        <w:t xml:space="preserve">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927107" cy="6362298"/>
            <wp:effectExtent b="0" l="0" r="0" t="0"/>
            <wp:docPr descr="Программа lab7-task1.asm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6362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13: Программа lab7-task1.asm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1383183"/>
            <wp:effectExtent b="0" l="0" r="0" t="0"/>
            <wp:docPr descr="Запуск программы lab7-task1.as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3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14: Запуск программы lab7-task1.asm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Программа для вычисления функции</w:t>
      </w:r>
      <w:r>
        <w:t xml:space="preserve"> </w:t>
      </w:r>
      <w:r>
        <w:rPr>
          <w:rStyle w:val="VerbatimChar"/>
        </w:rPr>
        <w:t xml:space="preserve">f(x)</w:t>
      </w:r>
      <w:r>
        <w:t xml:space="preserve"> </w:t>
      </w:r>
      <w:r>
        <w:t xml:space="preserve">при введённых значениях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с клавиатуры. Вид функции</w:t>
      </w:r>
      <w:r>
        <w:t xml:space="preserve"> </w:t>
      </w:r>
      <w:r>
        <w:rPr>
          <w:rStyle w:val="VerbatimChar"/>
        </w:rPr>
        <w:t xml:space="preserve">f(x)</w:t>
      </w:r>
      <w:r>
        <w:t xml:space="preserve"> </w:t>
      </w:r>
      <w:r>
        <w:t xml:space="preserve">выбирается из таблицы 7.6 в зависимости от варианта, полученного для лабораторной работы № 7. Создать исполняемый файл и проверить его работу для значений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из таблицы 7.6 (рис. 15 и 16).</w:t>
      </w:r>
    </w:p>
    <w:p>
      <w:pPr>
        <w:numPr>
          <w:ilvl w:val="0"/>
          <w:numId w:val="1000"/>
        </w:numPr>
      </w:pPr>
      <w:r>
        <w:t xml:space="preserve">Для варианта 1: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  <m:mr>
                  <m:e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0"/>
        </w:numPr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результат — 3.</w:t>
      </w:r>
    </w:p>
    <w:p>
      <w:pPr>
        <w:numPr>
          <w:ilvl w:val="0"/>
          <w:numId w:val="1000"/>
        </w:numPr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 — 8.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4889633" cy="6420050"/>
            <wp:effectExtent b="0" l="0" r="0" t="0"/>
            <wp:docPr descr="Программа lab7-task2.asm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642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15: Программа lab7-task2.asm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1879209"/>
            <wp:effectExtent b="0" l="0" r="0" t="0"/>
            <wp:docPr descr="Запуск программы lab7-task2.asm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16: Запуск программы lab7-task2.asm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Грачев Я. М. НПИбд-01-24</dc:creator>
  <dc:language>ru-RU</dc:language>
  <cp:keywords/>
  <dcterms:created xsi:type="dcterms:W3CDTF">2024-11-14T09:35:12Z</dcterms:created>
  <dcterms:modified xsi:type="dcterms:W3CDTF">2024-11-14T09:35:12Z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