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26" w:rsidRPr="00EF2B5E" w:rsidRDefault="00F37226" w:rsidP="00F372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El </w:t>
      </w:r>
      <w:r w:rsidRPr="00EF2B5E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 xml:space="preserve">DMC </w:t>
      </w:r>
      <w:proofErr w:type="spellStart"/>
      <w:r w:rsidRPr="00EF2B5E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>DeLorean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es un </w:t>
      </w:r>
      <w:hyperlink r:id="rId4" w:tooltip="Automóvil deportivo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automóvil deportivo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fabricado por 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begin"/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instrText xml:space="preserve"> HYPERLINK "https://es.wikipedia.org/wiki/DeLorean_Motor_Company" \o "DeLorean Motor Company" </w:instrTex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separate"/>
      </w:r>
      <w:r w:rsidRPr="00EF2B5E">
        <w:rPr>
          <w:rFonts w:ascii="Arial" w:eastAsia="Times New Roman" w:hAnsi="Arial" w:cs="Arial"/>
          <w:color w:val="3366CC"/>
          <w:sz w:val="21"/>
          <w:szCs w:val="21"/>
          <w:lang w:eastAsia="es-AR"/>
        </w:rPr>
        <w:t>DeLorean</w:t>
      </w:r>
      <w:proofErr w:type="spellEnd"/>
      <w:r w:rsidRPr="00EF2B5E">
        <w:rPr>
          <w:rFonts w:ascii="Arial" w:eastAsia="Times New Roman" w:hAnsi="Arial" w:cs="Arial"/>
          <w:color w:val="3366CC"/>
          <w:sz w:val="21"/>
          <w:szCs w:val="21"/>
          <w:lang w:eastAsia="es-AR"/>
        </w:rPr>
        <w:t xml:space="preserve"> Motor Company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end"/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(DMC) entre </w:t>
      </w:r>
      <w:hyperlink r:id="rId5" w:tooltip="1981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1981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y </w:t>
      </w:r>
      <w:hyperlink r:id="rId6" w:tooltip="1982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1982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 Es conocido como </w:t>
      </w:r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 xml:space="preserve">el </w:t>
      </w:r>
      <w:proofErr w:type="spellStart"/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>DeLorean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ya que este fue el único modelo que fabricó dicha compañía. El auto también es llamado a veces </w:t>
      </w:r>
      <w:r w:rsidRPr="00EF2B5E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>DMC-12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que es su designación interna de preproducción. Sin embargo, el nombre DMC-12 nunca se usó en material de ventas o marketing para el modelo de producción.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</w:p>
    <w:p w:rsidR="00F37226" w:rsidRPr="00EF2B5E" w:rsidRDefault="00F37226" w:rsidP="00F372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El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DeLorean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se caracteriza por su carrocería con </w:t>
      </w:r>
      <w:hyperlink r:id="rId7" w:tooltip="Puertas de ala de gaviota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puertas de ala de gaviota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y paneles de </w:t>
      </w:r>
      <w:hyperlink r:id="rId8" w:tooltip="Acero inoxidable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acero inoxidable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sin pintura. Es muy conocido por su aparición en la </w:t>
      </w:r>
      <w:hyperlink r:id="rId9" w:tooltip="Trilogía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trilogía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 películas de </w:t>
      </w:r>
      <w:hyperlink r:id="rId10" w:tooltip="Back to the Future" w:history="1"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 xml:space="preserve">Back to </w:t>
        </w:r>
        <w:proofErr w:type="spellStart"/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>the</w:t>
        </w:r>
        <w:proofErr w:type="spellEnd"/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 xml:space="preserve"> </w:t>
        </w:r>
        <w:proofErr w:type="spellStart"/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>Future</w:t>
        </w:r>
        <w:proofErr w:type="spellEnd"/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; después de aparecer en esas tres películas, el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DeLorean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se convirtió en un objeto de culto.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</w:p>
    <w:p w:rsidR="00F37226" w:rsidRPr="00EF2B5E" w:rsidRDefault="00F37226" w:rsidP="00F372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El primer </w:t>
      </w:r>
      <w:hyperlink r:id="rId11" w:tooltip="Prototipo de automóvil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prototipo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apareció en </w:t>
      </w:r>
      <w:hyperlink r:id="rId12" w:tooltip="1976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1976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y la producción empezó oficialmente en </w:t>
      </w:r>
      <w:hyperlink r:id="rId13" w:tooltip="1981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1981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en la fábrica que DMC tenía en 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begin"/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instrText xml:space="preserve"> HYPERLINK "https://es.wikipedia.org/wiki/Dunmurry" \o "Dunmurry" </w:instrTex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separate"/>
      </w:r>
      <w:r w:rsidRPr="00EF2B5E">
        <w:rPr>
          <w:rFonts w:ascii="Arial" w:eastAsia="Times New Roman" w:hAnsi="Arial" w:cs="Arial"/>
          <w:color w:val="3366CC"/>
          <w:sz w:val="21"/>
          <w:szCs w:val="21"/>
          <w:lang w:eastAsia="es-AR"/>
        </w:rPr>
        <w:t>Dunmurry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end"/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en </w:t>
      </w:r>
      <w:hyperlink r:id="rId14" w:tooltip="Irlanda del Norte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Irlanda del Norte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(</w:t>
      </w:r>
      <w:hyperlink r:id="rId15" w:tooltip="Reino Unido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Reino Unido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). Durante su producción se cambiaron varios aspectos del automóvil, como el estilo del capó, las ruedas y el interior.</w:t>
      </w:r>
    </w:p>
    <w:p w:rsidR="00F37226" w:rsidRPr="00EF2B5E" w:rsidRDefault="00F37226" w:rsidP="00F372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bookmarkStart w:id="0" w:name="_GoBack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Al menos 8.500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DeLorean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fueron fabricados antes de que la producción finalizase </w:t>
      </w:r>
      <w:bookmarkEnd w:id="0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en </w:t>
      </w:r>
      <w:hyperlink r:id="rId16" w:tooltip="1982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1982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 En </w:t>
      </w:r>
      <w:hyperlink r:id="rId17" w:tooltip="2007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2007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se estimaba que aún existían 6.500 de ellos.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</w:p>
    <w:p w:rsidR="00F37226" w:rsidRPr="00EF2B5E" w:rsidRDefault="00F37226" w:rsidP="00F372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El DMC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DeLorean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es muy conocido por su aparición como </w:t>
      </w:r>
      <w:hyperlink r:id="rId18" w:tooltip="Máquina del tiempo DeLorean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máquina del tiempo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en la </w:t>
      </w:r>
      <w:hyperlink r:id="rId19" w:tooltip="Back to the Future (trilogía)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trilogía de </w:t>
        </w:r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 xml:space="preserve">Back to </w:t>
        </w:r>
        <w:proofErr w:type="spellStart"/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>the</w:t>
        </w:r>
        <w:proofErr w:type="spellEnd"/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 xml:space="preserve"> </w:t>
        </w:r>
        <w:proofErr w:type="spellStart"/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>Future</w:t>
        </w:r>
        <w:proofErr w:type="spellEnd"/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(</w:t>
      </w:r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>Regreso al futuro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en </w:t>
      </w:r>
      <w:hyperlink r:id="rId20" w:tooltip="España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España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y </w:t>
      </w:r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>Volver al futuro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en </w:t>
      </w:r>
      <w:hyperlink r:id="rId21" w:tooltip="Hispanoamérica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Hispanoamérica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), unas películas de </w:t>
      </w:r>
      <w:hyperlink r:id="rId22" w:tooltip="Ciencia ficción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ciencia ficción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dirigidas por </w:t>
      </w:r>
      <w:hyperlink r:id="rId23" w:tooltip="Robert Zemeckis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 xml:space="preserve">Robert </w:t>
        </w:r>
        <w:proofErr w:type="spellStart"/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Zemeckis</w:t>
        </w:r>
        <w:proofErr w:type="spellEnd"/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y protagonizadas por </w:t>
      </w:r>
      <w:hyperlink r:id="rId24" w:tooltip="Michael J. Fox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Michael J. Fox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y </w:t>
      </w:r>
      <w:hyperlink r:id="rId25" w:tooltip="Christopher Lloyd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Christopher Lloyd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. La razón principal de que fuese elegido el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DeLorean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fue que estaba diseñado de forma idónea para incluir la broma sobre la familia de granjeros que lo confunden con una nave espacial en la </w:t>
      </w:r>
      <w:hyperlink r:id="rId26" w:tooltip="Back to the Future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primera película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. La máquina del tiempo fue diseñada por Ron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Cobb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, Michael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Scheffe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y Andrew Probert.</w:t>
      </w:r>
      <w:hyperlink r:id="rId27" w:anchor="cite_note-Motor25delorean-56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es-AR"/>
          </w:rPr>
          <w:t>56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</w:t>
      </w:r>
    </w:p>
    <w:p w:rsidR="00F37226" w:rsidRPr="00EF2B5E" w:rsidRDefault="00F37226" w:rsidP="00F372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Durante el rodaje de la trilogía se utilizaron seis unidades del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DeLorean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 además de un modelo de fibra de vidrio a tamaño real para simular el vuelo en el aire y otro a escala para rodar varias tomas. Los autos usados en </w:t>
      </w:r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 xml:space="preserve">Back to </w:t>
      </w:r>
      <w:proofErr w:type="spellStart"/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>the</w:t>
      </w:r>
      <w:proofErr w:type="spellEnd"/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 xml:space="preserve"> </w:t>
      </w:r>
      <w:proofErr w:type="spellStart"/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>Future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tenían el motor V6 original (cuyo sonido en la película proviene del motor V8 de un </w:t>
      </w:r>
      <w:hyperlink r:id="rId28" w:tooltip="Porsche 928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Porsche 928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).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 En </w:t>
      </w:r>
      <w:hyperlink r:id="rId29" w:tooltip="Back to the Future Part III" w:history="1"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 xml:space="preserve">Back to </w:t>
        </w:r>
        <w:proofErr w:type="spellStart"/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>the</w:t>
        </w:r>
        <w:proofErr w:type="spellEnd"/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 xml:space="preserve"> </w:t>
        </w:r>
        <w:proofErr w:type="spellStart"/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>Future</w:t>
        </w:r>
        <w:proofErr w:type="spellEnd"/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 xml:space="preserve"> </w:t>
        </w:r>
        <w:proofErr w:type="spellStart"/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>Part</w:t>
        </w:r>
        <w:proofErr w:type="spellEnd"/>
        <w:r w:rsidRPr="00EF2B5E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eastAsia="es-AR"/>
          </w:rPr>
          <w:t xml:space="preserve"> III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fueron usadas dos unidades equipadas con motores </w:t>
      </w:r>
      <w:hyperlink r:id="rId30" w:tooltip="Volkswagen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Volkswagen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y chasis de </w:t>
      </w:r>
      <w:proofErr w:type="spellStart"/>
      <w:r>
        <w:rPr>
          <w:rFonts w:ascii="Arial" w:eastAsia="Times New Roman" w:hAnsi="Arial" w:cs="Arial"/>
          <w:color w:val="3366CC"/>
          <w:sz w:val="21"/>
          <w:szCs w:val="21"/>
          <w:lang w:eastAsia="es-AR"/>
        </w:rPr>
        <w:fldChar w:fldCharType="begin"/>
      </w:r>
      <w:r>
        <w:rPr>
          <w:rFonts w:ascii="Arial" w:eastAsia="Times New Roman" w:hAnsi="Arial" w:cs="Arial"/>
          <w:color w:val="3366CC"/>
          <w:sz w:val="21"/>
          <w:szCs w:val="21"/>
          <w:lang w:eastAsia="es-AR"/>
        </w:rPr>
        <w:instrText xml:space="preserve"> HYPERLINK "https://es.wikipedia.org/wiki/Buggy" \o "Buggy" </w:instrText>
      </w:r>
      <w:r>
        <w:rPr>
          <w:rFonts w:ascii="Arial" w:eastAsia="Times New Roman" w:hAnsi="Arial" w:cs="Arial"/>
          <w:color w:val="3366CC"/>
          <w:sz w:val="21"/>
          <w:szCs w:val="21"/>
          <w:lang w:eastAsia="es-AR"/>
        </w:rPr>
        <w:fldChar w:fldCharType="separate"/>
      </w:r>
      <w:r w:rsidRPr="00EF2B5E">
        <w:rPr>
          <w:rFonts w:ascii="Arial" w:eastAsia="Times New Roman" w:hAnsi="Arial" w:cs="Arial"/>
          <w:color w:val="3366CC"/>
          <w:sz w:val="21"/>
          <w:szCs w:val="21"/>
          <w:lang w:eastAsia="es-AR"/>
        </w:rPr>
        <w:t>buggy</w:t>
      </w:r>
      <w:proofErr w:type="spellEnd"/>
      <w:r>
        <w:rPr>
          <w:rFonts w:ascii="Arial" w:eastAsia="Times New Roman" w:hAnsi="Arial" w:cs="Arial"/>
          <w:color w:val="3366CC"/>
          <w:sz w:val="21"/>
          <w:szCs w:val="21"/>
          <w:lang w:eastAsia="es-AR"/>
        </w:rPr>
        <w:fldChar w:fldCharType="end"/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 y en una tercera unidad fueron colocados explosivos para destruirla en el final de la película, cuando un tren golpea la máquina del tiempo y la destroza.</w:t>
      </w:r>
    </w:p>
    <w:p w:rsidR="00F37226" w:rsidRPr="00EF2B5E" w:rsidRDefault="00F37226" w:rsidP="00F372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Solamente tres de los seis automóviles usados en las películas aún existen​ </w:t>
      </w:r>
      <w:hyperlink r:id="rId31" w:tooltip="Universal Studios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 xml:space="preserve">Universal </w:t>
        </w:r>
        <w:proofErr w:type="spellStart"/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Studios</w:t>
        </w:r>
        <w:proofErr w:type="spellEnd"/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posee dos de los coches restantes, los cuales usa de vez en cuando en exposiciones o para otras producciones.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 El último, usado en </w:t>
      </w:r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 xml:space="preserve">Back to </w:t>
      </w:r>
      <w:proofErr w:type="spellStart"/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>the</w:t>
      </w:r>
      <w:proofErr w:type="spellEnd"/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 xml:space="preserve"> </w:t>
      </w:r>
      <w:proofErr w:type="spellStart"/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>Future</w:t>
      </w:r>
      <w:proofErr w:type="spellEnd"/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 xml:space="preserve"> </w:t>
      </w:r>
      <w:proofErr w:type="spellStart"/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>Part</w:t>
      </w:r>
      <w:proofErr w:type="spellEnd"/>
      <w:r w:rsidRPr="00EF2B5E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 xml:space="preserve"> III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fue restaurado y salió a subasta en noviembre de 2011, siendo vendido por US$ 541.200 en diciembre de ese mismo año.</w:t>
      </w:r>
    </w:p>
    <w:p w:rsidR="00F37226" w:rsidRPr="00EF2B5E" w:rsidRDefault="00F37226" w:rsidP="00F372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En el año 1995, el empresario inglés Stephen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Wynne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fundó una pequeña empresa dedicada a las reparaciones de automóviles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DeLorean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 En sus inicios, su lugar de trabajo era un pequeño garaje situado en </w:t>
      </w:r>
      <w:hyperlink r:id="rId32" w:tooltip="Houston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Houston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(</w:t>
      </w:r>
      <w:hyperlink r:id="rId33" w:tooltip="Texas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Texas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 </w:t>
      </w:r>
      <w:hyperlink r:id="rId34" w:tooltip="Estados Unidos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Estados Unidos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).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​ El negocio fue creciendo y la compañía de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Wynne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estableció su sede en 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begin"/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instrText xml:space="preserve"> HYPERLINK "https://es.wikipedia.org/wiki/Humble_(Texas)" \o "Humble (Texas)" </w:instrTex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separate"/>
      </w:r>
      <w:r w:rsidRPr="00EF2B5E">
        <w:rPr>
          <w:rFonts w:ascii="Arial" w:eastAsia="Times New Roman" w:hAnsi="Arial" w:cs="Arial"/>
          <w:color w:val="3366CC"/>
          <w:sz w:val="21"/>
          <w:szCs w:val="21"/>
          <w:lang w:eastAsia="es-AR"/>
        </w:rPr>
        <w:t>Humble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end"/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 </w:t>
      </w:r>
      <w:hyperlink r:id="rId35" w:tooltip="Condado de Harris (Texas)" w:history="1">
        <w:r w:rsidRPr="00EF2B5E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Condado de Harris (Texas)</w:t>
        </w:r>
      </w:hyperlink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.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Wynne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compró la marca registrada en el logotipo estilizado de DMC, junto con el inventario de piezas restantes de la </w:t>
      </w:r>
      <w:proofErr w:type="spellStart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DeLorean</w:t>
      </w:r>
      <w:proofErr w:type="spellEnd"/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Motor Company original</w:t>
      </w:r>
    </w:p>
    <w:p w:rsidR="00F37226" w:rsidRPr="00EF2B5E" w:rsidRDefault="00F37226" w:rsidP="00F372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  <w:r w:rsidRPr="00EF2B5E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</w:p>
    <w:p w:rsidR="00507A1D" w:rsidRDefault="00507A1D"/>
    <w:sectPr w:rsidR="0050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26"/>
    <w:rsid w:val="00507A1D"/>
    <w:rsid w:val="00F3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1A13F-40E3-4529-B1F0-B3D73BE1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2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1981" TargetMode="External"/><Relationship Id="rId18" Type="http://schemas.openxmlformats.org/officeDocument/2006/relationships/hyperlink" Target="https://es.wikipedia.org/wiki/M%C3%A1quina_del_tiempo_DeLorean" TargetMode="External"/><Relationship Id="rId26" Type="http://schemas.openxmlformats.org/officeDocument/2006/relationships/hyperlink" Target="https://es.wikipedia.org/wiki/Back_to_the_Future" TargetMode="External"/><Relationship Id="rId21" Type="http://schemas.openxmlformats.org/officeDocument/2006/relationships/hyperlink" Target="https://es.wikipedia.org/wiki/Hispanoam%C3%A9rica" TargetMode="External"/><Relationship Id="rId34" Type="http://schemas.openxmlformats.org/officeDocument/2006/relationships/hyperlink" Target="https://es.wikipedia.org/wiki/Estados_Unidos" TargetMode="External"/><Relationship Id="rId7" Type="http://schemas.openxmlformats.org/officeDocument/2006/relationships/hyperlink" Target="https://es.wikipedia.org/wiki/Puertas_de_ala_de_gaviota" TargetMode="External"/><Relationship Id="rId12" Type="http://schemas.openxmlformats.org/officeDocument/2006/relationships/hyperlink" Target="https://es.wikipedia.org/wiki/1976" TargetMode="External"/><Relationship Id="rId17" Type="http://schemas.openxmlformats.org/officeDocument/2006/relationships/hyperlink" Target="https://es.wikipedia.org/wiki/2007" TargetMode="External"/><Relationship Id="rId25" Type="http://schemas.openxmlformats.org/officeDocument/2006/relationships/hyperlink" Target="https://es.wikipedia.org/wiki/Christopher_Lloyd" TargetMode="External"/><Relationship Id="rId33" Type="http://schemas.openxmlformats.org/officeDocument/2006/relationships/hyperlink" Target="https://es.wikipedia.org/wiki/Tex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1982" TargetMode="External"/><Relationship Id="rId20" Type="http://schemas.openxmlformats.org/officeDocument/2006/relationships/hyperlink" Target="https://es.wikipedia.org/wiki/Espa%C3%B1a" TargetMode="External"/><Relationship Id="rId29" Type="http://schemas.openxmlformats.org/officeDocument/2006/relationships/hyperlink" Target="https://es.wikipedia.org/wiki/Back_to_the_Future_Part_III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1982" TargetMode="External"/><Relationship Id="rId11" Type="http://schemas.openxmlformats.org/officeDocument/2006/relationships/hyperlink" Target="https://es.wikipedia.org/wiki/Prototipo_de_autom%C3%B3vil" TargetMode="External"/><Relationship Id="rId24" Type="http://schemas.openxmlformats.org/officeDocument/2006/relationships/hyperlink" Target="https://es.wikipedia.org/wiki/Michael_J._Fox" TargetMode="External"/><Relationship Id="rId32" Type="http://schemas.openxmlformats.org/officeDocument/2006/relationships/hyperlink" Target="https://es.wikipedia.org/wiki/Houston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s.wikipedia.org/wiki/1981" TargetMode="External"/><Relationship Id="rId15" Type="http://schemas.openxmlformats.org/officeDocument/2006/relationships/hyperlink" Target="https://es.wikipedia.org/wiki/Reino_Unido" TargetMode="External"/><Relationship Id="rId23" Type="http://schemas.openxmlformats.org/officeDocument/2006/relationships/hyperlink" Target="https://es.wikipedia.org/wiki/Robert_Zemeckis" TargetMode="External"/><Relationship Id="rId28" Type="http://schemas.openxmlformats.org/officeDocument/2006/relationships/hyperlink" Target="https://es.wikipedia.org/wiki/Porsche_92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s.wikipedia.org/wiki/Back_to_the_Future" TargetMode="External"/><Relationship Id="rId19" Type="http://schemas.openxmlformats.org/officeDocument/2006/relationships/hyperlink" Target="https://es.wikipedia.org/wiki/Back_to_the_Future_(trilog%C3%ADa)" TargetMode="External"/><Relationship Id="rId31" Type="http://schemas.openxmlformats.org/officeDocument/2006/relationships/hyperlink" Target="https://es.wikipedia.org/wiki/Universal_Studios" TargetMode="External"/><Relationship Id="rId4" Type="http://schemas.openxmlformats.org/officeDocument/2006/relationships/hyperlink" Target="https://es.wikipedia.org/wiki/Autom%C3%B3vil_deportivo" TargetMode="External"/><Relationship Id="rId9" Type="http://schemas.openxmlformats.org/officeDocument/2006/relationships/hyperlink" Target="https://es.wikipedia.org/wiki/Trilog%C3%ADa" TargetMode="External"/><Relationship Id="rId14" Type="http://schemas.openxmlformats.org/officeDocument/2006/relationships/hyperlink" Target="https://es.wikipedia.org/wiki/Irlanda_del_Norte" TargetMode="External"/><Relationship Id="rId22" Type="http://schemas.openxmlformats.org/officeDocument/2006/relationships/hyperlink" Target="https://es.wikipedia.org/wiki/Ciencia_ficci%C3%B3n" TargetMode="External"/><Relationship Id="rId27" Type="http://schemas.openxmlformats.org/officeDocument/2006/relationships/hyperlink" Target="https://es.wikipedia.org/wiki/DMC_DeLorean" TargetMode="External"/><Relationship Id="rId30" Type="http://schemas.openxmlformats.org/officeDocument/2006/relationships/hyperlink" Target="https://es.wikipedia.org/wiki/Volkswagen" TargetMode="External"/><Relationship Id="rId35" Type="http://schemas.openxmlformats.org/officeDocument/2006/relationships/hyperlink" Target="https://es.wikipedia.org/wiki/Condado_de_Harris_(Texas)" TargetMode="External"/><Relationship Id="rId8" Type="http://schemas.openxmlformats.org/officeDocument/2006/relationships/hyperlink" Target="https://es.wikipedia.org/wiki/Acero_inoxidabl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kuzner</dc:creator>
  <cp:keywords/>
  <dc:description/>
  <cp:lastModifiedBy>gabriel eduardo kuzner</cp:lastModifiedBy>
  <cp:revision>1</cp:revision>
  <dcterms:created xsi:type="dcterms:W3CDTF">2023-09-08T23:06:00Z</dcterms:created>
  <dcterms:modified xsi:type="dcterms:W3CDTF">2023-09-08T23:08:00Z</dcterms:modified>
</cp:coreProperties>
</file>