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F3D25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</w:rPr>
      </w:pPr>
      <w:r w:rsidRPr="7C8DF1A5">
        <w:rPr>
          <w:rFonts w:ascii="Segoe UI" w:eastAsia="Segoe UI" w:hAnsi="Segoe UI" w:cs="Segoe UI"/>
          <w:b/>
          <w:bCs/>
          <w:color w:val="424242"/>
        </w:rPr>
        <w:t>---- [</w:t>
      </w:r>
      <w:r w:rsidRPr="16711FA0">
        <w:rPr>
          <w:rFonts w:ascii="Segoe UI" w:eastAsia="Segoe UI" w:hAnsi="Segoe UI" w:cs="Segoe UI"/>
          <w:b/>
          <w:bCs/>
          <w:color w:val="424242"/>
        </w:rPr>
        <w:t>COMPACT VERSION</w:t>
      </w:r>
      <w:r w:rsidRPr="1478F396">
        <w:rPr>
          <w:rFonts w:ascii="Segoe UI" w:eastAsia="Segoe UI" w:hAnsi="Segoe UI" w:cs="Segoe UI"/>
          <w:b/>
          <w:bCs/>
          <w:color w:val="424242"/>
        </w:rPr>
        <w:t>: 4m</w:t>
      </w:r>
      <w:r w:rsidRPr="16711FA0">
        <w:rPr>
          <w:rFonts w:ascii="Segoe UI" w:eastAsia="Segoe UI" w:hAnsi="Segoe UI" w:cs="Segoe UI"/>
          <w:b/>
          <w:bCs/>
          <w:color w:val="424242"/>
        </w:rPr>
        <w:t>]</w:t>
      </w:r>
      <w:r w:rsidRPr="756ECBDA">
        <w:rPr>
          <w:rFonts w:ascii="Segoe UI" w:eastAsia="Segoe UI" w:hAnsi="Segoe UI" w:cs="Segoe UI"/>
          <w:b/>
          <w:bCs/>
          <w:color w:val="424242"/>
        </w:rPr>
        <w:t xml:space="preserve"> ----</w:t>
      </w:r>
    </w:p>
    <w:p w14:paraId="35897F98" w14:textId="77777777" w:rsidR="00391453" w:rsidRDefault="00391453" w:rsidP="00391453">
      <w:pPr>
        <w:pStyle w:val="Nagwek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[Opening: Set the Stage]</w:t>
      </w:r>
    </w:p>
    <w:p w14:paraId="76F0CB2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Hello everyone,</w:t>
      </w:r>
    </w:p>
    <w:p w14:paraId="0EAF58D7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Let me start with a simple truth: 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AI is only as powerful as the data it learns from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. Yet many organizations struggle—not due to lack of ambition, but because they lack the right foundations.</w:t>
      </w:r>
    </w:p>
    <w:p w14:paraId="77EFDB56" w14:textId="6ADAC8CC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We all chase innovation—predictive maintenance, intelligent automation, generative AI. But 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 xml:space="preserve">innovation without impact is just </w:t>
      </w:r>
      <w:r w:rsidR="00F07977">
        <w:rPr>
          <w:rFonts w:ascii="Segoe UI" w:eastAsia="Segoe UI" w:hAnsi="Segoe UI" w:cs="Segoe UI"/>
          <w:b/>
          <w:color w:val="424242"/>
          <w:sz w:val="20"/>
          <w:szCs w:val="20"/>
        </w:rPr>
        <w:t xml:space="preserve">a 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noise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. And impact requires a solid data strategy and governance framework.</w:t>
      </w:r>
    </w:p>
    <w:p w14:paraId="47BE6B07" w14:textId="77777777" w:rsidR="00391453" w:rsidRDefault="00391453" w:rsidP="00391453">
      <w:pPr>
        <w:pStyle w:val="Nagwek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[Introduce Yourself &amp; Context]</w:t>
      </w:r>
    </w:p>
    <w:p w14:paraId="6F1CBDE3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I’m Wojciech Pazdzierkiewicz. Over the past 20 years, I’ve worked across Security, Identity &amp; Access Management, and IT Infrastructure. For the last decade, I’ve focused on building 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Digital Cloud Data Platforms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—the kind that power real-world AI and machine learning.</w:t>
      </w:r>
    </w:p>
    <w:p w14:paraId="3CAD9F35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And here’s what I’ve learned: 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without the right cloud infrastructure and governance, AI becomes a challenge—not a transformative force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6BC183E6" w14:textId="77777777" w:rsidR="00391453" w:rsidRDefault="00391453" w:rsidP="00391453">
      <w:pPr>
        <w:pStyle w:val="Nagwek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[From R&amp;D to Real Impact]</w:t>
      </w:r>
    </w:p>
    <w:p w14:paraId="79EE11FA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At PwC, we treat R&amp;D as a mindset. It’s how we explore emerging technologies and solve complex problems.</w:t>
      </w:r>
    </w:p>
    <w:p w14:paraId="3D3494BD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One example: we developed deep learning models to </w:t>
      </w:r>
      <w:r w:rsidRPr="37296D90">
        <w:rPr>
          <w:rFonts w:ascii="Segoe UI" w:eastAsia="Segoe UI" w:hAnsi="Segoe UI" w:cs="Segoe UI"/>
          <w:color w:val="424242"/>
          <w:sz w:val="20"/>
          <w:szCs w:val="20"/>
        </w:rPr>
        <w:t>analyse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 time series data—detecting anomalies and </w:t>
      </w:r>
      <w:r w:rsidRPr="332C9A1D">
        <w:rPr>
          <w:rFonts w:ascii="Segoe UI" w:eastAsia="Segoe UI" w:hAnsi="Segoe UI" w:cs="Segoe UI"/>
          <w:color w:val="424242"/>
          <w:sz w:val="20"/>
          <w:szCs w:val="20"/>
        </w:rPr>
        <w:t>synthetic</w:t>
      </w:r>
      <w:r w:rsidRPr="29C005A6">
        <w:rPr>
          <w:rFonts w:ascii="Segoe UI" w:eastAsia="Segoe UI" w:hAnsi="Segoe UI" w:cs="Segoe UI"/>
          <w:color w:val="424242"/>
          <w:sz w:val="20"/>
          <w:szCs w:val="20"/>
        </w:rPr>
        <w:t xml:space="preserve"> patterns.</w:t>
      </w:r>
    </w:p>
    <w:p w14:paraId="353AEBA0" w14:textId="77777777" w:rsidR="00322B0D" w:rsidRDefault="00322B0D" w:rsidP="00322B0D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Why does this matter?</w:t>
      </w:r>
    </w:p>
    <w:p w14:paraId="306E36A3" w14:textId="3293ED48" w:rsidR="00322B0D" w:rsidRDefault="00322B0D" w:rsidP="00322B0D">
      <w:pPr>
        <w:pStyle w:val="Akapitzlist"/>
        <w:numPr>
          <w:ilvl w:val="0"/>
          <w:numId w:val="44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In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system monitoring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, it helps us </w:t>
      </w:r>
      <w:r w:rsidR="00280BFD">
        <w:rPr>
          <w:rFonts w:ascii="Segoe UI" w:eastAsia="Segoe UI" w:hAnsi="Segoe UI" w:cs="Segoe UI"/>
          <w:color w:val="424242"/>
          <w:sz w:val="20"/>
          <w:szCs w:val="20"/>
        </w:rPr>
        <w:t>identify not real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</w:t>
      </w:r>
      <w:r w:rsidR="00280BFD">
        <w:rPr>
          <w:rFonts w:ascii="Segoe UI" w:eastAsia="Segoe UI" w:hAnsi="Segoe UI" w:cs="Segoe UI"/>
          <w:color w:val="424242"/>
          <w:sz w:val="20"/>
          <w:szCs w:val="20"/>
        </w:rPr>
        <w:t xml:space="preserve">but artificially generated 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failures.</w:t>
      </w:r>
    </w:p>
    <w:p w14:paraId="0F32D912" w14:textId="77777777" w:rsidR="00322B0D" w:rsidRDefault="00322B0D" w:rsidP="00322B0D">
      <w:pPr>
        <w:pStyle w:val="Akapitzlist"/>
        <w:numPr>
          <w:ilvl w:val="0"/>
          <w:numId w:val="44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In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fraud detection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it helps us spot synthetic or manipulated data.</w:t>
      </w:r>
    </w:p>
    <w:p w14:paraId="2CBE3074" w14:textId="77777777" w:rsidR="00322B0D" w:rsidRDefault="00322B0D" w:rsidP="00322B0D">
      <w:pPr>
        <w:pStyle w:val="Akapitzlist"/>
        <w:numPr>
          <w:ilvl w:val="0"/>
          <w:numId w:val="44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In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data integrity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it helps us build trust in AI-generated outputs.</w:t>
      </w:r>
    </w:p>
    <w:p w14:paraId="1E37103B" w14:textId="77777777" w:rsidR="00391453" w:rsidRDefault="00391453" w:rsidP="00391453">
      <w:pPr>
        <w:pStyle w:val="Nagwek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[AI in Software Development]</w:t>
      </w:r>
    </w:p>
    <w:p w14:paraId="41766FBD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color w:val="424242"/>
          <w:sz w:val="20"/>
          <w:szCs w:val="20"/>
        </w:rPr>
        <w:t xml:space="preserve">AI is also reshaping software development. If you're using </w:t>
      </w:r>
      <w:r w:rsidRPr="5019241C">
        <w:rPr>
          <w:rFonts w:ascii="Segoe UI" w:eastAsia="Segoe UI" w:hAnsi="Segoe UI" w:cs="Segoe UI"/>
          <w:b/>
          <w:bCs/>
          <w:color w:val="424242"/>
          <w:sz w:val="20"/>
          <w:szCs w:val="20"/>
        </w:rPr>
        <w:t>Coding Assistants</w:t>
      </w:r>
      <w:r w:rsidRPr="5019241C">
        <w:rPr>
          <w:rFonts w:ascii="Segoe UI" w:eastAsia="Segoe UI" w:hAnsi="Segoe UI" w:cs="Segoe UI"/>
          <w:color w:val="424242"/>
          <w:sz w:val="20"/>
          <w:szCs w:val="20"/>
        </w:rPr>
        <w:t xml:space="preserve"> to automate repetitive tasks, and next, as a follow up, if you are exploring </w:t>
      </w:r>
      <w:r w:rsidRPr="5019241C">
        <w:rPr>
          <w:rFonts w:ascii="Segoe UI" w:eastAsia="Segoe UI" w:hAnsi="Segoe UI" w:cs="Segoe UI"/>
          <w:b/>
          <w:bCs/>
          <w:color w:val="424242"/>
          <w:sz w:val="20"/>
          <w:szCs w:val="20"/>
        </w:rPr>
        <w:t>Virtual Developers</w:t>
      </w:r>
      <w:r w:rsidRPr="5019241C">
        <w:rPr>
          <w:rFonts w:ascii="Segoe UI" w:eastAsia="Segoe UI" w:hAnsi="Segoe UI" w:cs="Segoe UI"/>
          <w:color w:val="424242"/>
          <w:sz w:val="20"/>
          <w:szCs w:val="20"/>
        </w:rPr>
        <w:t xml:space="preserve"> to manage entire ticket lifecycles, and finally, if you are considering </w:t>
      </w:r>
      <w:r w:rsidRPr="5019241C">
        <w:rPr>
          <w:rFonts w:ascii="Segoe UI" w:eastAsia="Segoe UI" w:hAnsi="Segoe UI" w:cs="Segoe UI"/>
          <w:b/>
          <w:bCs/>
          <w:color w:val="424242"/>
          <w:sz w:val="20"/>
          <w:szCs w:val="20"/>
        </w:rPr>
        <w:t>Agentic Teams</w:t>
      </w:r>
      <w:r w:rsidRPr="5019241C">
        <w:rPr>
          <w:rFonts w:ascii="Segoe UI" w:eastAsia="Segoe UI" w:hAnsi="Segoe UI" w:cs="Segoe UI"/>
          <w:color w:val="424242"/>
          <w:sz w:val="20"/>
          <w:szCs w:val="20"/>
        </w:rPr>
        <w:t xml:space="preserve"> where multiple AI agents collaborate to ship projects—are you really confident in your ability to ensure quality, maintain trust, and scale safely?</w:t>
      </w:r>
    </w:p>
    <w:p w14:paraId="77A98A5C" w14:textId="77777777" w:rsidR="00391453" w:rsidRDefault="00391453" w:rsidP="00391453">
      <w:pPr>
        <w:pStyle w:val="Nagwek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[PwC’s Agentic Development Solutions]</w:t>
      </w:r>
    </w:p>
    <w:p w14:paraId="3E2DF06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We help clients navigate this shift with solutions like:</w:t>
      </w:r>
    </w:p>
    <w:p w14:paraId="54A21561" w14:textId="77777777" w:rsidR="00280BFD" w:rsidRDefault="00280BFD" w:rsidP="00280BFD">
      <w:pPr>
        <w:pStyle w:val="Akapitzlist"/>
        <w:numPr>
          <w:ilvl w:val="0"/>
          <w:numId w:val="42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SDLC Canvas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: AI translates business goals into features, user stories, and test cases—automating planning and improving consistency.</w:t>
      </w:r>
    </w:p>
    <w:p w14:paraId="691B17EE" w14:textId="77777777" w:rsidR="00280BFD" w:rsidRDefault="00280BFD" w:rsidP="00280BFD">
      <w:pPr>
        <w:pStyle w:val="Akapitzlist"/>
        <w:numPr>
          <w:ilvl w:val="0"/>
          <w:numId w:val="42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proofErr w:type="spellStart"/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RapidCraft</w:t>
      </w:r>
      <w:proofErr w:type="spellEnd"/>
      <w:r w:rsidRPr="5AD4CFE9">
        <w:rPr>
          <w:rFonts w:ascii="Segoe UI" w:eastAsia="Segoe UI" w:hAnsi="Segoe UI" w:cs="Segoe UI"/>
          <w:color w:val="424242"/>
          <w:sz w:val="20"/>
          <w:szCs w:val="20"/>
        </w:rPr>
        <w:t>: AI turns text into UI components and production-ready code—accelerating design workflows.</w:t>
      </w:r>
    </w:p>
    <w:p w14:paraId="4F7202AA" w14:textId="77777777" w:rsidR="00280BFD" w:rsidRDefault="00280BFD" w:rsidP="00280BFD">
      <w:pPr>
        <w:pStyle w:val="Akapitzlist"/>
        <w:numPr>
          <w:ilvl w:val="0"/>
          <w:numId w:val="42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lastRenderedPageBreak/>
        <w:t>Code Intelligence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: AI </w:t>
      </w:r>
      <w:proofErr w:type="spellStart"/>
      <w:r w:rsidRPr="5AD4CFE9">
        <w:rPr>
          <w:rFonts w:ascii="Segoe UI" w:eastAsia="Segoe UI" w:hAnsi="Segoe UI" w:cs="Segoe UI"/>
          <w:color w:val="424242"/>
          <w:sz w:val="20"/>
          <w:szCs w:val="20"/>
        </w:rPr>
        <w:t>analyzes</w:t>
      </w:r>
      <w:proofErr w:type="spellEnd"/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large codebases—automating documentation, unit testing, and legacy code refactoring.</w:t>
      </w:r>
    </w:p>
    <w:p w14:paraId="057757AB" w14:textId="77777777" w:rsidR="00391453" w:rsidRDefault="00391453" w:rsidP="00391453">
      <w:pPr>
        <w:pStyle w:val="Nagwek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[The Foundation: Data Strategy &amp; Governance]</w:t>
      </w:r>
    </w:p>
    <w:p w14:paraId="4E6ADCC3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But none of this works without clean, well-structured, and trustworthy data.</w:t>
      </w:r>
    </w:p>
    <w:p w14:paraId="74A41408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To harness AI for business value, we must:</w:t>
      </w:r>
    </w:p>
    <w:p w14:paraId="55A16606" w14:textId="77777777" w:rsidR="00391453" w:rsidRDefault="00391453" w:rsidP="00391453">
      <w:pPr>
        <w:pStyle w:val="Akapitzlist"/>
        <w:numPr>
          <w:ilvl w:val="0"/>
          <w:numId w:val="46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Define data ownership and stewardship</w:t>
      </w:r>
    </w:p>
    <w:p w14:paraId="2BD3DC68" w14:textId="77777777" w:rsidR="00391453" w:rsidRDefault="00391453" w:rsidP="00391453">
      <w:pPr>
        <w:pStyle w:val="Akapitzlist"/>
        <w:numPr>
          <w:ilvl w:val="0"/>
          <w:numId w:val="46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Ensure data quality and accessibility</w:t>
      </w:r>
    </w:p>
    <w:p w14:paraId="79BB4EA8" w14:textId="77777777" w:rsidR="00391453" w:rsidRDefault="00391453" w:rsidP="00391453">
      <w:pPr>
        <w:pStyle w:val="Akapitzlist"/>
        <w:numPr>
          <w:ilvl w:val="0"/>
          <w:numId w:val="46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color w:val="424242"/>
          <w:sz w:val="20"/>
          <w:szCs w:val="20"/>
        </w:rPr>
        <w:t>Build platforms that support experimentation and scale</w:t>
      </w:r>
    </w:p>
    <w:p w14:paraId="21C56ACF" w14:textId="77777777" w:rsidR="00391453" w:rsidRDefault="00391453" w:rsidP="00391453">
      <w:pPr>
        <w:pStyle w:val="Akapitzlist"/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color w:val="424242"/>
          <w:sz w:val="20"/>
          <w:szCs w:val="20"/>
        </w:rPr>
        <w:t>(and finally)</w:t>
      </w:r>
    </w:p>
    <w:p w14:paraId="2D9F50B5" w14:textId="77777777" w:rsidR="00391453" w:rsidRDefault="00391453" w:rsidP="00391453">
      <w:pPr>
        <w:pStyle w:val="Akapitzlist"/>
        <w:numPr>
          <w:ilvl w:val="0"/>
          <w:numId w:val="46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Embed governance and compliance at every layer</w:t>
      </w:r>
    </w:p>
    <w:p w14:paraId="53E7EA7F" w14:textId="77777777" w:rsidR="00391453" w:rsidRDefault="00391453" w:rsidP="00391453">
      <w:pPr>
        <w:pStyle w:val="Nagwek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[Cloud Platforms as Enablers]</w:t>
      </w:r>
    </w:p>
    <w:p w14:paraId="455A88F2" w14:textId="0AC03849" w:rsidR="00322B0D" w:rsidRDefault="00322B0D" w:rsidP="00322B0D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And this is where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cloud platforms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play a critical role.</w:t>
      </w:r>
      <w:r>
        <w:rPr>
          <w:rFonts w:ascii="Segoe UI" w:eastAsia="Segoe UI" w:hAnsi="Segoe UI" w:cs="Segoe UI"/>
          <w:color w:val="424242"/>
          <w:sz w:val="20"/>
          <w:szCs w:val="20"/>
        </w:rPr>
        <w:t xml:space="preserve"> 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Let’s look at how the major cloud providers support this journey:</w:t>
      </w:r>
    </w:p>
    <w:p w14:paraId="4A641D8B" w14:textId="77777777" w:rsidR="003F6A76" w:rsidRDefault="003F6A76" w:rsidP="003F6A76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Microsoft</w:t>
      </w:r>
    </w:p>
    <w:p w14:paraId="7DCE3861" w14:textId="77777777" w:rsidR="003F6A76" w:rsidRDefault="003F6A76" w:rsidP="003F6A76">
      <w:pPr>
        <w:pStyle w:val="Akapitzlist"/>
        <w:numPr>
          <w:ilvl w:val="0"/>
          <w:numId w:val="40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3F8BF83">
        <w:rPr>
          <w:rFonts w:ascii="Segoe UI" w:eastAsia="Segoe UI" w:hAnsi="Segoe UI" w:cs="Segoe UI"/>
          <w:i/>
          <w:color w:val="424242"/>
          <w:sz w:val="20"/>
          <w:szCs w:val="20"/>
        </w:rPr>
        <w:t>Azure Machine Learning:</w:t>
      </w:r>
      <w:r w:rsidRPr="2433C3A8">
        <w:rPr>
          <w:rFonts w:ascii="Segoe UI" w:eastAsia="Segoe UI" w:hAnsi="Segoe UI" w:cs="Segoe UI"/>
          <w:color w:val="424242"/>
          <w:sz w:val="20"/>
          <w:szCs w:val="20"/>
        </w:rPr>
        <w:t xml:space="preserve"> End-to-end ML lifecycle management—data prep, training, deployment, and </w:t>
      </w:r>
      <w:proofErr w:type="spellStart"/>
      <w:r w:rsidRPr="2433C3A8">
        <w:rPr>
          <w:rFonts w:ascii="Segoe UI" w:eastAsia="Segoe UI" w:hAnsi="Segoe UI" w:cs="Segoe UI"/>
          <w:color w:val="424242"/>
          <w:sz w:val="20"/>
          <w:szCs w:val="20"/>
        </w:rPr>
        <w:t>MLOps</w:t>
      </w:r>
      <w:proofErr w:type="spellEnd"/>
      <w:r w:rsidRPr="2433C3A8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6B55EE1A" w14:textId="77777777" w:rsidR="003F6A76" w:rsidRDefault="003F6A76" w:rsidP="003F6A76">
      <w:pPr>
        <w:pStyle w:val="Akapitzlist"/>
        <w:numPr>
          <w:ilvl w:val="0"/>
          <w:numId w:val="40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7CF58D60">
        <w:rPr>
          <w:rFonts w:ascii="Segoe UI" w:eastAsia="Segoe UI" w:hAnsi="Segoe UI" w:cs="Segoe UI"/>
          <w:i/>
          <w:color w:val="424242"/>
          <w:sz w:val="20"/>
          <w:szCs w:val="20"/>
        </w:rPr>
        <w:t>Azure AI Foundry</w:t>
      </w:r>
      <w:r w:rsidRPr="2433C3A8">
        <w:rPr>
          <w:rFonts w:ascii="Segoe UI" w:eastAsia="Segoe UI" w:hAnsi="Segoe UI" w:cs="Segoe UI"/>
          <w:color w:val="424242"/>
          <w:sz w:val="20"/>
          <w:szCs w:val="20"/>
        </w:rPr>
        <w:t>: Unified platform for building agentic AI applications.</w:t>
      </w:r>
    </w:p>
    <w:p w14:paraId="5A9C47DE" w14:textId="77777777" w:rsidR="003F6A76" w:rsidRDefault="003F6A76" w:rsidP="003F6A76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Google</w:t>
      </w:r>
    </w:p>
    <w:p w14:paraId="387DE332" w14:textId="77777777" w:rsidR="003F6A76" w:rsidRDefault="003F6A76" w:rsidP="003F6A76">
      <w:pPr>
        <w:pStyle w:val="Akapitzlist"/>
        <w:numPr>
          <w:ilvl w:val="0"/>
          <w:numId w:val="39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343C32CA">
        <w:rPr>
          <w:rFonts w:ascii="Segoe UI" w:eastAsia="Segoe UI" w:hAnsi="Segoe UI" w:cs="Segoe UI"/>
          <w:i/>
          <w:color w:val="424242"/>
          <w:sz w:val="20"/>
          <w:szCs w:val="20"/>
        </w:rPr>
        <w:t>Vertex AI</w:t>
      </w:r>
      <w:r w:rsidRPr="4DDF349B">
        <w:rPr>
          <w:rFonts w:ascii="Segoe UI" w:eastAsia="Segoe UI" w:hAnsi="Segoe UI" w:cs="Segoe UI"/>
          <w:color w:val="424242"/>
          <w:sz w:val="20"/>
          <w:szCs w:val="20"/>
        </w:rPr>
        <w:t xml:space="preserve">: Unified platform for ML model development, training, and </w:t>
      </w:r>
      <w:proofErr w:type="spellStart"/>
      <w:r w:rsidRPr="4DDF349B">
        <w:rPr>
          <w:rFonts w:ascii="Segoe UI" w:eastAsia="Segoe UI" w:hAnsi="Segoe UI" w:cs="Segoe UI"/>
          <w:color w:val="424242"/>
          <w:sz w:val="20"/>
          <w:szCs w:val="20"/>
        </w:rPr>
        <w:t>MLOps</w:t>
      </w:r>
      <w:proofErr w:type="spellEnd"/>
      <w:r w:rsidRPr="4DDF349B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5081BCF2" w14:textId="77777777" w:rsidR="003F6A76" w:rsidRDefault="003F6A76" w:rsidP="003F6A76">
      <w:pPr>
        <w:pStyle w:val="Akapitzlist"/>
        <w:numPr>
          <w:ilvl w:val="0"/>
          <w:numId w:val="39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proofErr w:type="spellStart"/>
      <w:r w:rsidRPr="40FDBEF1">
        <w:rPr>
          <w:rFonts w:ascii="Segoe UI" w:eastAsia="Segoe UI" w:hAnsi="Segoe UI" w:cs="Segoe UI"/>
          <w:i/>
          <w:color w:val="424242"/>
          <w:sz w:val="20"/>
          <w:szCs w:val="20"/>
        </w:rPr>
        <w:t>BigQuery</w:t>
      </w:r>
      <w:proofErr w:type="spellEnd"/>
      <w:r w:rsidRPr="40FDBEF1">
        <w:rPr>
          <w:rFonts w:ascii="Segoe UI" w:eastAsia="Segoe UI" w:hAnsi="Segoe UI" w:cs="Segoe UI"/>
          <w:i/>
          <w:color w:val="424242"/>
          <w:sz w:val="20"/>
          <w:szCs w:val="20"/>
        </w:rPr>
        <w:t xml:space="preserve"> ML</w:t>
      </w:r>
      <w:r w:rsidRPr="4DDF349B">
        <w:rPr>
          <w:rFonts w:ascii="Segoe UI" w:eastAsia="Segoe UI" w:hAnsi="Segoe UI" w:cs="Segoe UI"/>
          <w:color w:val="424242"/>
          <w:sz w:val="20"/>
          <w:szCs w:val="20"/>
        </w:rPr>
        <w:t xml:space="preserve">: Build ML models directly in </w:t>
      </w:r>
      <w:proofErr w:type="spellStart"/>
      <w:r w:rsidRPr="4DDF349B">
        <w:rPr>
          <w:rFonts w:ascii="Segoe UI" w:eastAsia="Segoe UI" w:hAnsi="Segoe UI" w:cs="Segoe UI"/>
          <w:color w:val="424242"/>
          <w:sz w:val="20"/>
          <w:szCs w:val="20"/>
        </w:rPr>
        <w:t>BigQuery</w:t>
      </w:r>
      <w:proofErr w:type="spellEnd"/>
      <w:r w:rsidRPr="4DDF349B">
        <w:rPr>
          <w:rFonts w:ascii="Segoe UI" w:eastAsia="Segoe UI" w:hAnsi="Segoe UI" w:cs="Segoe UI"/>
          <w:color w:val="424242"/>
          <w:sz w:val="20"/>
          <w:szCs w:val="20"/>
        </w:rPr>
        <w:t xml:space="preserve"> using SQL.</w:t>
      </w:r>
    </w:p>
    <w:p w14:paraId="1C3A6A35" w14:textId="77777777" w:rsidR="003F6A76" w:rsidRDefault="003F6A76" w:rsidP="003F6A76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Amazon Web Services (AWS)</w:t>
      </w:r>
    </w:p>
    <w:p w14:paraId="08092203" w14:textId="77777777" w:rsidR="003F6A76" w:rsidRDefault="003F6A76" w:rsidP="003F6A76">
      <w:pPr>
        <w:pStyle w:val="Akapitzlist"/>
        <w:numPr>
          <w:ilvl w:val="0"/>
          <w:numId w:val="38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206499AA">
        <w:rPr>
          <w:rFonts w:ascii="Segoe UI" w:eastAsia="Segoe UI" w:hAnsi="Segoe UI" w:cs="Segoe UI"/>
          <w:i/>
          <w:color w:val="424242"/>
          <w:sz w:val="20"/>
          <w:szCs w:val="20"/>
        </w:rPr>
        <w:t>SageMaker</w:t>
      </w:r>
      <w:r w:rsidRPr="206499AA">
        <w:rPr>
          <w:rFonts w:ascii="Segoe UI" w:eastAsia="Segoe UI" w:hAnsi="Segoe UI" w:cs="Segoe UI"/>
          <w:color w:val="424242"/>
          <w:sz w:val="20"/>
          <w:szCs w:val="20"/>
        </w:rPr>
        <w:t>: Comprehensive ML platform for building, training, and deploying models.</w:t>
      </w:r>
    </w:p>
    <w:p w14:paraId="616A8DC0" w14:textId="77777777" w:rsidR="003F6A76" w:rsidRDefault="003F6A76" w:rsidP="003F6A76">
      <w:pPr>
        <w:pStyle w:val="Akapitzlist"/>
        <w:numPr>
          <w:ilvl w:val="0"/>
          <w:numId w:val="38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206499AA">
        <w:rPr>
          <w:rFonts w:ascii="Segoe UI" w:eastAsia="Segoe UI" w:hAnsi="Segoe UI" w:cs="Segoe UI"/>
          <w:i/>
          <w:color w:val="424242"/>
          <w:sz w:val="20"/>
          <w:szCs w:val="20"/>
        </w:rPr>
        <w:t>Bedrock</w:t>
      </w:r>
      <w:r w:rsidRPr="206499AA">
        <w:rPr>
          <w:rFonts w:ascii="Segoe UI" w:eastAsia="Segoe UI" w:hAnsi="Segoe UI" w:cs="Segoe UI"/>
          <w:color w:val="424242"/>
          <w:sz w:val="20"/>
          <w:szCs w:val="20"/>
        </w:rPr>
        <w:t>: Managed service for generative AI with access to foundation models (Anthropic, Meta, Cohere).</w:t>
      </w:r>
    </w:p>
    <w:p w14:paraId="7CE340A8" w14:textId="70634BE8" w:rsidR="00391453" w:rsidRPr="003F6A76" w:rsidRDefault="003F6A76" w:rsidP="003F6A76">
      <w:pPr>
        <w:shd w:val="clear" w:color="auto" w:fill="FAFAFA"/>
        <w:spacing w:after="0"/>
        <w:rPr>
          <w:sz w:val="20"/>
          <w:szCs w:val="20"/>
        </w:rPr>
      </w:pPr>
      <w:r>
        <w:rPr>
          <w:rFonts w:ascii="Segoe UI" w:eastAsia="Segoe UI" w:hAnsi="Segoe UI" w:cs="Segoe UI"/>
          <w:color w:val="424242"/>
          <w:sz w:val="20"/>
          <w:szCs w:val="20"/>
        </w:rPr>
        <w:t>E</w:t>
      </w:r>
      <w:r w:rsidR="00391453" w:rsidRPr="003F6A76">
        <w:rPr>
          <w:rFonts w:ascii="Segoe UI" w:eastAsia="Segoe UI" w:hAnsi="Segoe UI" w:cs="Segoe UI"/>
          <w:color w:val="424242"/>
          <w:sz w:val="20"/>
          <w:szCs w:val="20"/>
        </w:rPr>
        <w:t>ach offer robust platforms that combine scalable storage, unified analytics, governance capabilities, and enterprise-grade AI/ML development tools</w:t>
      </w:r>
      <w:r>
        <w:rPr>
          <w:rFonts w:ascii="Segoe UI" w:eastAsia="Segoe UI" w:hAnsi="Segoe UI" w:cs="Segoe UI"/>
          <w:color w:val="424242"/>
          <w:sz w:val="20"/>
          <w:szCs w:val="20"/>
        </w:rPr>
        <w:t>.</w:t>
      </w:r>
      <w:r w:rsidR="00391453" w:rsidRPr="003F6A76">
        <w:rPr>
          <w:rFonts w:ascii="Segoe UI" w:eastAsia="Segoe UI" w:hAnsi="Segoe UI" w:cs="Segoe UI"/>
          <w:color w:val="424242"/>
          <w:sz w:val="20"/>
          <w:szCs w:val="20"/>
        </w:rPr>
        <w:t xml:space="preserve"> </w:t>
      </w:r>
      <w:r>
        <w:rPr>
          <w:rFonts w:ascii="Segoe UI" w:eastAsia="Segoe UI" w:hAnsi="Segoe UI" w:cs="Segoe UI"/>
          <w:color w:val="424242"/>
          <w:sz w:val="20"/>
          <w:szCs w:val="20"/>
        </w:rPr>
        <w:t xml:space="preserve">It </w:t>
      </w:r>
      <w:r w:rsidR="00391453" w:rsidRPr="003F6A76">
        <w:rPr>
          <w:rFonts w:ascii="Segoe UI" w:eastAsia="Segoe UI" w:hAnsi="Segoe UI" w:cs="Segoe UI"/>
          <w:color w:val="424242"/>
          <w:sz w:val="20"/>
          <w:szCs w:val="20"/>
        </w:rPr>
        <w:t>help</w:t>
      </w:r>
      <w:r>
        <w:rPr>
          <w:rFonts w:ascii="Segoe UI" w:eastAsia="Segoe UI" w:hAnsi="Segoe UI" w:cs="Segoe UI"/>
          <w:color w:val="424242"/>
          <w:sz w:val="20"/>
          <w:szCs w:val="20"/>
        </w:rPr>
        <w:t>ing</w:t>
      </w:r>
      <w:r w:rsidR="00391453" w:rsidRPr="003F6A76">
        <w:rPr>
          <w:rFonts w:ascii="Segoe UI" w:eastAsia="Segoe UI" w:hAnsi="Segoe UI" w:cs="Segoe UI"/>
          <w:color w:val="424242"/>
          <w:sz w:val="20"/>
          <w:szCs w:val="20"/>
        </w:rPr>
        <w:t xml:space="preserve"> us </w:t>
      </w:r>
      <w:r w:rsidR="00391453" w:rsidRPr="003F6A76">
        <w:rPr>
          <w:rFonts w:ascii="Segoe UI" w:eastAsia="Segoe UI" w:hAnsi="Segoe UI" w:cs="Segoe UI"/>
          <w:b/>
          <w:color w:val="424242"/>
          <w:sz w:val="20"/>
          <w:szCs w:val="20"/>
        </w:rPr>
        <w:t xml:space="preserve">ingest, unify, govern, and deploy AI securely and </w:t>
      </w:r>
      <w:r w:rsidR="006E408C" w:rsidRPr="003F6A76">
        <w:rPr>
          <w:rStyle w:val="normaltextrun"/>
          <w:rFonts w:ascii="Segoe UI" w:hAnsi="Segoe UI" w:cs="Segoe UI"/>
          <w:b/>
          <w:bCs/>
          <w:color w:val="424242"/>
          <w:sz w:val="20"/>
          <w:szCs w:val="20"/>
          <w:shd w:val="clear" w:color="auto" w:fill="FAFAFA"/>
        </w:rPr>
        <w:t>consistently</w:t>
      </w:r>
      <w:r w:rsidR="00391453" w:rsidRPr="003F6A76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353478EC" w14:textId="77777777" w:rsidR="00391453" w:rsidRDefault="00391453" w:rsidP="00391453">
      <w:pPr>
        <w:pStyle w:val="Nagwek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[Closing: The Takeaway]</w:t>
      </w:r>
    </w:p>
    <w:p w14:paraId="390FD45F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So</w:t>
      </w:r>
      <w:r w:rsidRPr="7A9E5CD8">
        <w:rPr>
          <w:rFonts w:ascii="Segoe UI" w:eastAsia="Segoe UI" w:hAnsi="Segoe UI" w:cs="Segoe UI"/>
          <w:color w:val="424242"/>
          <w:sz w:val="20"/>
          <w:szCs w:val="20"/>
        </w:rPr>
        <w:t>,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 what’s the takeaway?</w:t>
      </w:r>
    </w:p>
    <w:p w14:paraId="3ED6C253" w14:textId="7798285A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</w:rPr>
      </w:pPr>
      <w:r w:rsidRPr="5019241C">
        <w:rPr>
          <w:rFonts w:ascii="Segoe UI" w:eastAsia="Segoe UI" w:hAnsi="Segoe UI" w:cs="Segoe UI"/>
          <w:b/>
          <w:bCs/>
          <w:color w:val="424242"/>
          <w:sz w:val="20"/>
          <w:szCs w:val="20"/>
        </w:rPr>
        <w:t>AI doesn’t start with algorithms—it starts with data</w:t>
      </w:r>
      <w:r w:rsidRPr="5019241C">
        <w:rPr>
          <w:rFonts w:ascii="Segoe UI" w:eastAsia="Segoe UI" w:hAnsi="Segoe UI" w:cs="Segoe UI"/>
          <w:color w:val="424242"/>
          <w:sz w:val="20"/>
          <w:szCs w:val="20"/>
        </w:rPr>
        <w:t>. And with the right strategy, governance, and cloud infrastructure, we can turn data into a strategic asset—fuelling innovation, driving efficiency, and unlocking new opportunities.</w:t>
      </w:r>
      <w:r w:rsidR="00FF7A05">
        <w:rPr>
          <w:rFonts w:ascii="Segoe UI" w:eastAsia="Segoe UI" w:hAnsi="Segoe UI" w:cs="Segoe UI"/>
          <w:b/>
          <w:bCs/>
          <w:color w:val="424242"/>
        </w:rPr>
        <w:br w:type="column"/>
      </w:r>
      <w:r w:rsidRPr="1D2B9BB7">
        <w:rPr>
          <w:rFonts w:ascii="Segoe UI" w:eastAsia="Segoe UI" w:hAnsi="Segoe UI" w:cs="Segoe UI"/>
          <w:b/>
          <w:bCs/>
          <w:color w:val="424242"/>
        </w:rPr>
        <w:lastRenderedPageBreak/>
        <w:t>---- [</w:t>
      </w:r>
      <w:r w:rsidRPr="512A5662">
        <w:rPr>
          <w:rFonts w:ascii="Segoe UI" w:eastAsia="Segoe UI" w:hAnsi="Segoe UI" w:cs="Segoe UI"/>
          <w:b/>
          <w:color w:val="424242"/>
        </w:rPr>
        <w:t>LONG VERSION</w:t>
      </w:r>
      <w:r w:rsidRPr="1478F396">
        <w:rPr>
          <w:rFonts w:ascii="Segoe UI" w:eastAsia="Segoe UI" w:hAnsi="Segoe UI" w:cs="Segoe UI"/>
          <w:b/>
          <w:bCs/>
          <w:color w:val="424242"/>
        </w:rPr>
        <w:t xml:space="preserve">: </w:t>
      </w:r>
      <w:r w:rsidR="00280BFD">
        <w:rPr>
          <w:rFonts w:ascii="Segoe UI" w:eastAsia="Segoe UI" w:hAnsi="Segoe UI" w:cs="Segoe UI"/>
          <w:b/>
          <w:bCs/>
          <w:color w:val="424242"/>
        </w:rPr>
        <w:t>6</w:t>
      </w:r>
      <w:r w:rsidRPr="1478F396">
        <w:rPr>
          <w:rFonts w:ascii="Segoe UI" w:eastAsia="Segoe UI" w:hAnsi="Segoe UI" w:cs="Segoe UI"/>
          <w:b/>
          <w:bCs/>
          <w:color w:val="424242"/>
        </w:rPr>
        <w:t>m</w:t>
      </w:r>
      <w:r w:rsidRPr="512A5662">
        <w:rPr>
          <w:rFonts w:ascii="Segoe UI" w:eastAsia="Segoe UI" w:hAnsi="Segoe UI" w:cs="Segoe UI"/>
          <w:b/>
          <w:color w:val="424242"/>
        </w:rPr>
        <w:t>]</w:t>
      </w:r>
      <w:r w:rsidRPr="1D2B9BB7">
        <w:rPr>
          <w:rFonts w:ascii="Segoe UI" w:eastAsia="Segoe UI" w:hAnsi="Segoe UI" w:cs="Segoe UI"/>
          <w:b/>
          <w:bCs/>
          <w:color w:val="424242"/>
        </w:rPr>
        <w:t xml:space="preserve"> ----</w:t>
      </w:r>
    </w:p>
    <w:p w14:paraId="4FE9CE1B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[Opening: Set the Stage]</w:t>
      </w:r>
    </w:p>
    <w:p w14:paraId="5794C77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Hello, everyone,</w:t>
      </w:r>
    </w:p>
    <w:p w14:paraId="01B5CC8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Let me start with a simple truth: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AI is only as powerful as the data it learns from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 And yet, many organizations still struggle to unlock its full potential—not because they lack ambition, but because they lack the right foundations.</w:t>
      </w:r>
    </w:p>
    <w:p w14:paraId="3674CAEF" w14:textId="7FA72148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We’re all chasing innovation—predictive maintenance, intelligent automation, cybersecurity, generative AI. But innovation without impact is just</w:t>
      </w:r>
      <w:r w:rsidR="0038543B">
        <w:rPr>
          <w:rFonts w:ascii="Segoe UI" w:eastAsia="Segoe UI" w:hAnsi="Segoe UI" w:cs="Segoe UI"/>
          <w:color w:val="424242"/>
          <w:sz w:val="20"/>
          <w:szCs w:val="20"/>
        </w:rPr>
        <w:t xml:space="preserve"> a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noise. And impact requires something deeper: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 solid data strategy and governance framework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399A15E2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[Introduce Yourself with Purpose]</w:t>
      </w:r>
    </w:p>
    <w:p w14:paraId="67464E86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I’m Wojciech Pazdzierkiewicz. Over the past 20 years, I’ve worked across Security, Identity &amp; Access Management, and IT Infrastructure. For the last decade, I’ve focused on building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complex Digital Cloud Data Platforms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—the kind that power real-world AI and machine learning solutions.</w:t>
      </w:r>
    </w:p>
    <w:p w14:paraId="0F3F5934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And if there’s one thing I’ve learned, it’s this: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without the right cloud infrastructure and governance, AI becomes a persistent challenge instead of a transformative force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0C4DD04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[The R&amp;D Mindset: Innovation with Intent]</w:t>
      </w:r>
    </w:p>
    <w:p w14:paraId="203CB420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At PwC, we don’t treat R&amp;D as a department—it’s a mindset. It’s how we explore emerging technologies, solve complex problems, and stay ahead in a rapidly evolving digital landscape.</w:t>
      </w:r>
    </w:p>
    <w:p w14:paraId="53D6F229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Let me share a story that brings this to life.</w:t>
      </w:r>
    </w:p>
    <w:p w14:paraId="7814F41F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[Story: Intelligent Time Series Analysis]</w:t>
      </w:r>
    </w:p>
    <w:p w14:paraId="56E6324F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We recently worked on a project focused on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Intelligent Time Series Analysis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—detecting anomalies and recognizing artificially generated data.</w:t>
      </w:r>
    </w:p>
    <w:p w14:paraId="5824F403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color w:val="424242"/>
          <w:sz w:val="20"/>
          <w:szCs w:val="20"/>
        </w:rPr>
        <w:t>Using deep learning models like LSTM networks, autoencoders, and isolation algorithms, we analysed multivariate time series data to uncover subtle deviations—signals that traditional methods often miss.</w:t>
      </w:r>
    </w:p>
    <w:p w14:paraId="7496A80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Why does this matter?</w:t>
      </w:r>
    </w:p>
    <w:p w14:paraId="52B9D53C" w14:textId="1B4A42D6" w:rsidR="00391453" w:rsidRDefault="00391453" w:rsidP="00391453">
      <w:pPr>
        <w:pStyle w:val="Akapitzlist"/>
        <w:numPr>
          <w:ilvl w:val="0"/>
          <w:numId w:val="44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In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system monitoring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, </w:t>
      </w:r>
      <w:r w:rsidR="00280BFD"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it helps us </w:t>
      </w:r>
      <w:r w:rsidR="00280BFD">
        <w:rPr>
          <w:rFonts w:ascii="Segoe UI" w:eastAsia="Segoe UI" w:hAnsi="Segoe UI" w:cs="Segoe UI"/>
          <w:color w:val="424242"/>
          <w:sz w:val="20"/>
          <w:szCs w:val="20"/>
        </w:rPr>
        <w:t>identify not real</w:t>
      </w:r>
      <w:r w:rsidR="00280BFD"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</w:t>
      </w:r>
      <w:r w:rsidR="00280BFD">
        <w:rPr>
          <w:rFonts w:ascii="Segoe UI" w:eastAsia="Segoe UI" w:hAnsi="Segoe UI" w:cs="Segoe UI"/>
          <w:color w:val="424242"/>
          <w:sz w:val="20"/>
          <w:szCs w:val="20"/>
        </w:rPr>
        <w:t xml:space="preserve">but artificially generated </w:t>
      </w:r>
      <w:r w:rsidR="00280BFD" w:rsidRPr="5AD4CFE9">
        <w:rPr>
          <w:rFonts w:ascii="Segoe UI" w:eastAsia="Segoe UI" w:hAnsi="Segoe UI" w:cs="Segoe UI"/>
          <w:color w:val="424242"/>
          <w:sz w:val="20"/>
          <w:szCs w:val="20"/>
        </w:rPr>
        <w:t>failures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3E3648D2" w14:textId="77777777" w:rsidR="00391453" w:rsidRDefault="00391453" w:rsidP="00391453">
      <w:pPr>
        <w:pStyle w:val="Akapitzlist"/>
        <w:numPr>
          <w:ilvl w:val="0"/>
          <w:numId w:val="44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In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fraud detection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it helps us spot synthetic or manipulated data.</w:t>
      </w:r>
    </w:p>
    <w:p w14:paraId="43947AF4" w14:textId="77777777" w:rsidR="00391453" w:rsidRDefault="00391453" w:rsidP="00391453">
      <w:pPr>
        <w:pStyle w:val="Akapitzlist"/>
        <w:numPr>
          <w:ilvl w:val="0"/>
          <w:numId w:val="44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In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data integrity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it helps us build trust in AI-generated outputs.</w:t>
      </w:r>
    </w:p>
    <w:p w14:paraId="04385A96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This is just one example of how we turn data into insight—and insight into impact.</w:t>
      </w:r>
    </w:p>
    <w:p w14:paraId="00F7D87B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[The Shift in Software Development]</w:t>
      </w:r>
    </w:p>
    <w:p w14:paraId="3F388BB3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Now let’s talk about something many of you are already experiencing: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the transformation of software development through AI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77542186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Across our Cloud &amp; Digital teams, we’re not just experimenting with AI—we’re embedding it deeply into the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Software Development Lifecycle (SDLC)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. And this shift brings both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opportunity and complexity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719712A1" w14:textId="77777777" w:rsidR="00391453" w:rsidRDefault="00391453" w:rsidP="00391453">
      <w:pPr>
        <w:pStyle w:val="Akapitzlist"/>
        <w:numPr>
          <w:ilvl w:val="0"/>
          <w:numId w:val="43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If you’re using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Coding Assistants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you’ve seen how AI handles repetitive tasks—scaffolding, test creation, boilerplate code.</w:t>
      </w:r>
    </w:p>
    <w:p w14:paraId="4BB29B8E" w14:textId="77777777" w:rsidR="00391453" w:rsidRDefault="00391453" w:rsidP="00391453">
      <w:pPr>
        <w:pStyle w:val="Akapitzlist"/>
        <w:numPr>
          <w:ilvl w:val="0"/>
          <w:numId w:val="43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lastRenderedPageBreak/>
        <w:t xml:space="preserve">And next, as a follow up, if you’re exploring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Virtual Developers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you’ve watched AI agents take on entire tickets—writing code, running pipelines, opening pull requests.</w:t>
      </w:r>
    </w:p>
    <w:p w14:paraId="1E06742C" w14:textId="77777777" w:rsidR="00391453" w:rsidRDefault="00391453" w:rsidP="00391453">
      <w:pPr>
        <w:pStyle w:val="Akapitzlist"/>
        <w:numPr>
          <w:ilvl w:val="0"/>
          <w:numId w:val="43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And finally, if you’re considering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Agentic Teams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you’re entering a world where multiple AI agents collaborate, coordinate, and ship projects—with human oversight.</w:t>
      </w:r>
    </w:p>
    <w:p w14:paraId="78A390CD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Exciting? Absolutely. But it also raises questions: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How do we ensure quality? How do we maintain trust? How do we scale safely?</w:t>
      </w:r>
    </w:p>
    <w:p w14:paraId="35F6F9FD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[PwC’s Solutions: Agentic Software Development]</w:t>
      </w:r>
    </w:p>
    <w:p w14:paraId="5EE13FF1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At PwC, we’re helping clients navigate this shift with a suite of solutions designed for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Agentic Software Development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:</w:t>
      </w:r>
    </w:p>
    <w:p w14:paraId="025EE303" w14:textId="77777777" w:rsidR="00391453" w:rsidRDefault="00391453" w:rsidP="00391453">
      <w:pPr>
        <w:pStyle w:val="Akapitzlist"/>
        <w:numPr>
          <w:ilvl w:val="0"/>
          <w:numId w:val="42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SDLC Canvas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: AI translates business goals into features, user stories, and test cases—automating planning and improving consistency.</w:t>
      </w:r>
    </w:p>
    <w:p w14:paraId="0D379122" w14:textId="77777777" w:rsidR="00391453" w:rsidRDefault="00391453" w:rsidP="00391453">
      <w:pPr>
        <w:pStyle w:val="Akapitzlist"/>
        <w:numPr>
          <w:ilvl w:val="0"/>
          <w:numId w:val="42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proofErr w:type="spellStart"/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RapidCraft</w:t>
      </w:r>
      <w:proofErr w:type="spellEnd"/>
      <w:r w:rsidRPr="5AD4CFE9">
        <w:rPr>
          <w:rFonts w:ascii="Segoe UI" w:eastAsia="Segoe UI" w:hAnsi="Segoe UI" w:cs="Segoe UI"/>
          <w:color w:val="424242"/>
          <w:sz w:val="20"/>
          <w:szCs w:val="20"/>
        </w:rPr>
        <w:t>: AI turns text into UI components and production-ready code—accelerating design workflows.</w:t>
      </w:r>
    </w:p>
    <w:p w14:paraId="27C76AD2" w14:textId="77777777" w:rsidR="00391453" w:rsidRDefault="00391453" w:rsidP="00391453">
      <w:pPr>
        <w:pStyle w:val="Akapitzlist"/>
        <w:numPr>
          <w:ilvl w:val="0"/>
          <w:numId w:val="42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Code Intelligence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: AI </w:t>
      </w:r>
      <w:proofErr w:type="spellStart"/>
      <w:r w:rsidRPr="5AD4CFE9">
        <w:rPr>
          <w:rFonts w:ascii="Segoe UI" w:eastAsia="Segoe UI" w:hAnsi="Segoe UI" w:cs="Segoe UI"/>
          <w:color w:val="424242"/>
          <w:sz w:val="20"/>
          <w:szCs w:val="20"/>
        </w:rPr>
        <w:t>analyzes</w:t>
      </w:r>
      <w:proofErr w:type="spellEnd"/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large codebases—automating documentation, unit testing, and legacy code refactoring.</w:t>
      </w:r>
    </w:p>
    <w:p w14:paraId="15D5B219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These aren’t just concepts—they’re in use today. And the results?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Faster delivery, improved accuracy, and a more efficient development lifecycle.</w:t>
      </w:r>
    </w:p>
    <w:p w14:paraId="421E2D01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[The Foundation: Data Strategy &amp; Governance]</w:t>
      </w:r>
    </w:p>
    <w:p w14:paraId="1AB15F3D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But none of this works without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clean, well-structured, and trustworthy data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219F571E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To truly harness AI for business value, we must start with data. That means:</w:t>
      </w:r>
    </w:p>
    <w:p w14:paraId="78DDD6F6" w14:textId="77777777" w:rsidR="00391453" w:rsidRDefault="00391453" w:rsidP="00391453">
      <w:pPr>
        <w:pStyle w:val="Akapitzlist"/>
        <w:numPr>
          <w:ilvl w:val="0"/>
          <w:numId w:val="41"/>
        </w:numPr>
        <w:shd w:val="clear" w:color="auto" w:fill="FAFAFA"/>
        <w:spacing w:after="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Defining clear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data ownership and stewardship</w:t>
      </w:r>
    </w:p>
    <w:p w14:paraId="718C9CFE" w14:textId="77777777" w:rsidR="00391453" w:rsidRDefault="00391453" w:rsidP="00391453">
      <w:pPr>
        <w:pStyle w:val="Akapitzlist"/>
        <w:numPr>
          <w:ilvl w:val="0"/>
          <w:numId w:val="41"/>
        </w:numPr>
        <w:shd w:val="clear" w:color="auto" w:fill="FAFAFA"/>
        <w:spacing w:after="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Ensuring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data quality, lineage, and accessibility</w:t>
      </w:r>
    </w:p>
    <w:p w14:paraId="3A6F9F67" w14:textId="77777777" w:rsidR="00391453" w:rsidRDefault="00391453" w:rsidP="00391453">
      <w:pPr>
        <w:pStyle w:val="Akapitzlist"/>
        <w:numPr>
          <w:ilvl w:val="0"/>
          <w:numId w:val="41"/>
        </w:numPr>
        <w:shd w:val="clear" w:color="auto" w:fill="FAFAFA"/>
        <w:spacing w:after="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Building platforms that support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experimentation and scale</w:t>
      </w:r>
    </w:p>
    <w:p w14:paraId="6743183E" w14:textId="77777777" w:rsidR="00391453" w:rsidRDefault="00391453" w:rsidP="00391453">
      <w:pPr>
        <w:pStyle w:val="Akapitzlist"/>
        <w:numPr>
          <w:ilvl w:val="0"/>
          <w:numId w:val="41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Embedding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governance and compliance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into every layer of the data stack</w:t>
      </w:r>
    </w:p>
    <w:p w14:paraId="1405FCF6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And this is where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cloud platforms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play a critical role.</w:t>
      </w:r>
    </w:p>
    <w:p w14:paraId="44C61533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[Cloud Platforms as Strategic Enablers]</w:t>
      </w:r>
    </w:p>
    <w:p w14:paraId="7E282954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Let’s look at how the major cloud providers support this journey:</w:t>
      </w:r>
    </w:p>
    <w:p w14:paraId="65C6799E" w14:textId="0397136A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Microsoft</w:t>
      </w:r>
    </w:p>
    <w:p w14:paraId="0A349737" w14:textId="77777777" w:rsidR="00391453" w:rsidRDefault="00391453" w:rsidP="00391453">
      <w:pPr>
        <w:pStyle w:val="Akapitzlist"/>
        <w:numPr>
          <w:ilvl w:val="0"/>
          <w:numId w:val="40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3F8BF83">
        <w:rPr>
          <w:rFonts w:ascii="Segoe UI" w:eastAsia="Segoe UI" w:hAnsi="Segoe UI" w:cs="Segoe UI"/>
          <w:i/>
          <w:color w:val="424242"/>
          <w:sz w:val="20"/>
          <w:szCs w:val="20"/>
        </w:rPr>
        <w:t>Azure Machine Learning:</w:t>
      </w:r>
      <w:r w:rsidRPr="2433C3A8">
        <w:rPr>
          <w:rFonts w:ascii="Segoe UI" w:eastAsia="Segoe UI" w:hAnsi="Segoe UI" w:cs="Segoe UI"/>
          <w:color w:val="424242"/>
          <w:sz w:val="20"/>
          <w:szCs w:val="20"/>
        </w:rPr>
        <w:t xml:space="preserve"> End-to-end ML lifecycle management—data prep, training, deployment, and </w:t>
      </w:r>
      <w:proofErr w:type="spellStart"/>
      <w:r w:rsidRPr="2433C3A8">
        <w:rPr>
          <w:rFonts w:ascii="Segoe UI" w:eastAsia="Segoe UI" w:hAnsi="Segoe UI" w:cs="Segoe UI"/>
          <w:color w:val="424242"/>
          <w:sz w:val="20"/>
          <w:szCs w:val="20"/>
        </w:rPr>
        <w:t>MLOps</w:t>
      </w:r>
      <w:proofErr w:type="spellEnd"/>
      <w:r w:rsidRPr="2433C3A8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1E99D347" w14:textId="77777777" w:rsidR="00391453" w:rsidRDefault="00391453" w:rsidP="00391453">
      <w:pPr>
        <w:pStyle w:val="Akapitzlist"/>
        <w:numPr>
          <w:ilvl w:val="0"/>
          <w:numId w:val="40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7CF58D60">
        <w:rPr>
          <w:rFonts w:ascii="Segoe UI" w:eastAsia="Segoe UI" w:hAnsi="Segoe UI" w:cs="Segoe UI"/>
          <w:i/>
          <w:color w:val="424242"/>
          <w:sz w:val="20"/>
          <w:szCs w:val="20"/>
        </w:rPr>
        <w:t>Azure AI Foundry</w:t>
      </w:r>
      <w:r w:rsidRPr="2433C3A8">
        <w:rPr>
          <w:rFonts w:ascii="Segoe UI" w:eastAsia="Segoe UI" w:hAnsi="Segoe UI" w:cs="Segoe UI"/>
          <w:color w:val="424242"/>
          <w:sz w:val="20"/>
          <w:szCs w:val="20"/>
        </w:rPr>
        <w:t>: Unified platform for building agentic AI applications.</w:t>
      </w:r>
    </w:p>
    <w:p w14:paraId="6FDB19C9" w14:textId="0E753A8F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Google</w:t>
      </w:r>
    </w:p>
    <w:p w14:paraId="43792456" w14:textId="029B5E0D" w:rsidR="00391453" w:rsidRDefault="00391453" w:rsidP="00391453">
      <w:pPr>
        <w:pStyle w:val="Akapitzlist"/>
        <w:numPr>
          <w:ilvl w:val="0"/>
          <w:numId w:val="39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343C32CA">
        <w:rPr>
          <w:rFonts w:ascii="Segoe UI" w:eastAsia="Segoe UI" w:hAnsi="Segoe UI" w:cs="Segoe UI"/>
          <w:i/>
          <w:color w:val="424242"/>
          <w:sz w:val="20"/>
          <w:szCs w:val="20"/>
        </w:rPr>
        <w:t>Vertex AI</w:t>
      </w:r>
      <w:r w:rsidRPr="4DDF349B">
        <w:rPr>
          <w:rFonts w:ascii="Segoe UI" w:eastAsia="Segoe UI" w:hAnsi="Segoe UI" w:cs="Segoe UI"/>
          <w:color w:val="424242"/>
          <w:sz w:val="20"/>
          <w:szCs w:val="20"/>
        </w:rPr>
        <w:t xml:space="preserve">: Unified platform for ML model development, training, and </w:t>
      </w:r>
      <w:proofErr w:type="spellStart"/>
      <w:r w:rsidRPr="4DDF349B">
        <w:rPr>
          <w:rFonts w:ascii="Segoe UI" w:eastAsia="Segoe UI" w:hAnsi="Segoe UI" w:cs="Segoe UI"/>
          <w:color w:val="424242"/>
          <w:sz w:val="20"/>
          <w:szCs w:val="20"/>
        </w:rPr>
        <w:t>MLOps</w:t>
      </w:r>
      <w:proofErr w:type="spellEnd"/>
      <w:r w:rsidRPr="4DDF349B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0CC6D1AE" w14:textId="77777777" w:rsidR="00391453" w:rsidRDefault="00391453" w:rsidP="00391453">
      <w:pPr>
        <w:pStyle w:val="Akapitzlist"/>
        <w:numPr>
          <w:ilvl w:val="0"/>
          <w:numId w:val="39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proofErr w:type="spellStart"/>
      <w:r w:rsidRPr="40FDBEF1">
        <w:rPr>
          <w:rFonts w:ascii="Segoe UI" w:eastAsia="Segoe UI" w:hAnsi="Segoe UI" w:cs="Segoe UI"/>
          <w:i/>
          <w:color w:val="424242"/>
          <w:sz w:val="20"/>
          <w:szCs w:val="20"/>
        </w:rPr>
        <w:t>BigQuery</w:t>
      </w:r>
      <w:proofErr w:type="spellEnd"/>
      <w:r w:rsidRPr="40FDBEF1">
        <w:rPr>
          <w:rFonts w:ascii="Segoe UI" w:eastAsia="Segoe UI" w:hAnsi="Segoe UI" w:cs="Segoe UI"/>
          <w:i/>
          <w:color w:val="424242"/>
          <w:sz w:val="20"/>
          <w:szCs w:val="20"/>
        </w:rPr>
        <w:t xml:space="preserve"> ML</w:t>
      </w:r>
      <w:r w:rsidRPr="4DDF349B">
        <w:rPr>
          <w:rFonts w:ascii="Segoe UI" w:eastAsia="Segoe UI" w:hAnsi="Segoe UI" w:cs="Segoe UI"/>
          <w:color w:val="424242"/>
          <w:sz w:val="20"/>
          <w:szCs w:val="20"/>
        </w:rPr>
        <w:t xml:space="preserve">: Build ML models directly in </w:t>
      </w:r>
      <w:proofErr w:type="spellStart"/>
      <w:r w:rsidRPr="4DDF349B">
        <w:rPr>
          <w:rFonts w:ascii="Segoe UI" w:eastAsia="Segoe UI" w:hAnsi="Segoe UI" w:cs="Segoe UI"/>
          <w:color w:val="424242"/>
          <w:sz w:val="20"/>
          <w:szCs w:val="20"/>
        </w:rPr>
        <w:t>BigQuery</w:t>
      </w:r>
      <w:proofErr w:type="spellEnd"/>
      <w:r w:rsidRPr="4DDF349B">
        <w:rPr>
          <w:rFonts w:ascii="Segoe UI" w:eastAsia="Segoe UI" w:hAnsi="Segoe UI" w:cs="Segoe UI"/>
          <w:color w:val="424242"/>
          <w:sz w:val="20"/>
          <w:szCs w:val="20"/>
        </w:rPr>
        <w:t xml:space="preserve"> using SQL.</w:t>
      </w:r>
    </w:p>
    <w:p w14:paraId="4266C79E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Amazon Web Services (AWS)</w:t>
      </w:r>
    </w:p>
    <w:p w14:paraId="7C04D635" w14:textId="4DC5C28B" w:rsidR="00391453" w:rsidRDefault="00391453" w:rsidP="00391453">
      <w:pPr>
        <w:pStyle w:val="Akapitzlist"/>
        <w:numPr>
          <w:ilvl w:val="0"/>
          <w:numId w:val="38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206499AA">
        <w:rPr>
          <w:rFonts w:ascii="Segoe UI" w:eastAsia="Segoe UI" w:hAnsi="Segoe UI" w:cs="Segoe UI"/>
          <w:i/>
          <w:color w:val="424242"/>
          <w:sz w:val="20"/>
          <w:szCs w:val="20"/>
        </w:rPr>
        <w:t>SageMaker</w:t>
      </w:r>
      <w:r w:rsidRPr="206499AA">
        <w:rPr>
          <w:rFonts w:ascii="Segoe UI" w:eastAsia="Segoe UI" w:hAnsi="Segoe UI" w:cs="Segoe UI"/>
          <w:color w:val="424242"/>
          <w:sz w:val="20"/>
          <w:szCs w:val="20"/>
        </w:rPr>
        <w:t>: Comprehensive ML platform for building, training, and deploying models.</w:t>
      </w:r>
    </w:p>
    <w:p w14:paraId="609A98FA" w14:textId="36C54050" w:rsidR="00391453" w:rsidRDefault="00391453" w:rsidP="00391453">
      <w:pPr>
        <w:pStyle w:val="Akapitzlist"/>
        <w:numPr>
          <w:ilvl w:val="0"/>
          <w:numId w:val="38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206499AA">
        <w:rPr>
          <w:rFonts w:ascii="Segoe UI" w:eastAsia="Segoe UI" w:hAnsi="Segoe UI" w:cs="Segoe UI"/>
          <w:i/>
          <w:color w:val="424242"/>
          <w:sz w:val="20"/>
          <w:szCs w:val="20"/>
        </w:rPr>
        <w:t>Bedrock</w:t>
      </w:r>
      <w:r w:rsidRPr="206499AA">
        <w:rPr>
          <w:rFonts w:ascii="Segoe UI" w:eastAsia="Segoe UI" w:hAnsi="Segoe UI" w:cs="Segoe UI"/>
          <w:color w:val="424242"/>
          <w:sz w:val="20"/>
          <w:szCs w:val="20"/>
        </w:rPr>
        <w:t>: Managed service for generative AI with access to foundation models (Anthropic, Meta, Cohere).</w:t>
      </w:r>
    </w:p>
    <w:p w14:paraId="25EB940D" w14:textId="694B908A" w:rsidR="00391453" w:rsidRDefault="00391453" w:rsidP="00391453">
      <w:pPr>
        <w:shd w:val="clear" w:color="auto" w:fill="FAFAFA"/>
        <w:spacing w:after="0"/>
      </w:pPr>
    </w:p>
    <w:p w14:paraId="599B7968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lastRenderedPageBreak/>
        <w:t xml:space="preserve">These aren’t just tools—they’re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strategic enablers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 They help us:</w:t>
      </w:r>
    </w:p>
    <w:p w14:paraId="3C8D7DF2" w14:textId="77777777" w:rsidR="00391453" w:rsidRDefault="00391453" w:rsidP="00391453">
      <w:pPr>
        <w:pStyle w:val="Akapitzlist"/>
        <w:numPr>
          <w:ilvl w:val="0"/>
          <w:numId w:val="37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Ingest and unify data from diverse sources</w:t>
      </w:r>
    </w:p>
    <w:p w14:paraId="1B258DB9" w14:textId="77777777" w:rsidR="00391453" w:rsidRDefault="00391453" w:rsidP="00391453">
      <w:pPr>
        <w:pStyle w:val="Akapitzlist"/>
        <w:numPr>
          <w:ilvl w:val="0"/>
          <w:numId w:val="37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Ensure data quality and governance</w:t>
      </w:r>
    </w:p>
    <w:p w14:paraId="0ABABFC3" w14:textId="77777777" w:rsidR="00391453" w:rsidRDefault="00391453" w:rsidP="00391453">
      <w:pPr>
        <w:pStyle w:val="Akapitzlist"/>
        <w:numPr>
          <w:ilvl w:val="0"/>
          <w:numId w:val="37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color w:val="424242"/>
          <w:sz w:val="20"/>
          <w:szCs w:val="20"/>
        </w:rPr>
        <w:t>Enable scalable analytics and experimentation</w:t>
      </w:r>
    </w:p>
    <w:p w14:paraId="395B4F3E" w14:textId="77777777" w:rsidR="00391453" w:rsidRDefault="00391453" w:rsidP="00391453">
      <w:pPr>
        <w:pStyle w:val="Akapitzlist"/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color w:val="424242"/>
          <w:sz w:val="20"/>
          <w:szCs w:val="20"/>
        </w:rPr>
        <w:t>(and finally)</w:t>
      </w:r>
    </w:p>
    <w:p w14:paraId="7EFBC839" w14:textId="7127EDCC" w:rsidR="00391453" w:rsidRDefault="00391453" w:rsidP="00391453">
      <w:pPr>
        <w:pStyle w:val="Akapitzlist"/>
        <w:numPr>
          <w:ilvl w:val="0"/>
          <w:numId w:val="37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Deploy AI models securely and </w:t>
      </w:r>
      <w:r w:rsidR="00902828" w:rsidRPr="00902828">
        <w:rPr>
          <w:rFonts w:ascii="Segoe UI" w:eastAsia="Segoe UI" w:hAnsi="Segoe UI" w:cs="Segoe UI"/>
          <w:color w:val="424242"/>
          <w:sz w:val="20"/>
          <w:szCs w:val="20"/>
        </w:rPr>
        <w:t>consistently</w:t>
      </w:r>
    </w:p>
    <w:p w14:paraId="1C3D3695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[Closing: The Takeaway]</w:t>
      </w:r>
    </w:p>
    <w:p w14:paraId="7363BFFA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So, what’s the takeaway?</w:t>
      </w:r>
    </w:p>
    <w:p w14:paraId="54C8CF75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AI doesn’t start with algorithms—it starts with data.</w:t>
      </w:r>
    </w:p>
    <w:p w14:paraId="36CB9C3D" w14:textId="7765703C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And with the right strategy, governance, and cloud infrastructure, we can turn data into a strategic asset—</w:t>
      </w:r>
      <w:proofErr w:type="spellStart"/>
      <w:r w:rsidRPr="5AD4CFE9">
        <w:rPr>
          <w:rFonts w:ascii="Segoe UI" w:eastAsia="Segoe UI" w:hAnsi="Segoe UI" w:cs="Segoe UI"/>
          <w:color w:val="424242"/>
          <w:sz w:val="20"/>
          <w:szCs w:val="20"/>
        </w:rPr>
        <w:t>fueling</w:t>
      </w:r>
      <w:proofErr w:type="spellEnd"/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innovation, driving efficiency, and unlocking new opportunities</w:t>
      </w:r>
      <w:r w:rsidR="00102A64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sectPr w:rsidR="00391453" w:rsidSect="008F0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1CB"/>
    <w:multiLevelType w:val="hybridMultilevel"/>
    <w:tmpl w:val="FFFFFFFF"/>
    <w:lvl w:ilvl="0" w:tplc="95BCB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865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00F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0B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0F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BA8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48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EC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745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5C88"/>
    <w:multiLevelType w:val="multilevel"/>
    <w:tmpl w:val="2E9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2A7EB5"/>
    <w:multiLevelType w:val="hybridMultilevel"/>
    <w:tmpl w:val="FFFFFFFF"/>
    <w:lvl w:ilvl="0" w:tplc="9CCA9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AAA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D22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63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64B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49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C0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CE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65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66739"/>
    <w:multiLevelType w:val="multilevel"/>
    <w:tmpl w:val="9852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51402B"/>
    <w:multiLevelType w:val="multilevel"/>
    <w:tmpl w:val="D264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566073"/>
    <w:multiLevelType w:val="multilevel"/>
    <w:tmpl w:val="F1F0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E62051"/>
    <w:multiLevelType w:val="multilevel"/>
    <w:tmpl w:val="EC94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090DD7"/>
    <w:multiLevelType w:val="hybridMultilevel"/>
    <w:tmpl w:val="FFFFFFFF"/>
    <w:lvl w:ilvl="0" w:tplc="BB647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08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2F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CE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E1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121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6D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62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8E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754A4"/>
    <w:multiLevelType w:val="hybridMultilevel"/>
    <w:tmpl w:val="FFFFFFFF"/>
    <w:lvl w:ilvl="0" w:tplc="BC72E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BC7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EA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2B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C2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223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A3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81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AD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F7AE2"/>
    <w:multiLevelType w:val="hybridMultilevel"/>
    <w:tmpl w:val="FFFFFFFF"/>
    <w:lvl w:ilvl="0" w:tplc="B1582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EF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34E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C4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28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F24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ED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01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C2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F4710"/>
    <w:multiLevelType w:val="multilevel"/>
    <w:tmpl w:val="F3D2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191CAD"/>
    <w:multiLevelType w:val="multilevel"/>
    <w:tmpl w:val="A790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805C38"/>
    <w:multiLevelType w:val="multilevel"/>
    <w:tmpl w:val="2690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06F102"/>
    <w:multiLevelType w:val="hybridMultilevel"/>
    <w:tmpl w:val="FFFFFFFF"/>
    <w:lvl w:ilvl="0" w:tplc="526A2E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F2E3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8C0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C0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E1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E1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C5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45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62F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14885"/>
    <w:multiLevelType w:val="multilevel"/>
    <w:tmpl w:val="B81C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F44013"/>
    <w:multiLevelType w:val="multilevel"/>
    <w:tmpl w:val="93BA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723B73"/>
    <w:multiLevelType w:val="multilevel"/>
    <w:tmpl w:val="C544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AF3DA2"/>
    <w:multiLevelType w:val="hybridMultilevel"/>
    <w:tmpl w:val="FFFFFFFF"/>
    <w:lvl w:ilvl="0" w:tplc="2A88F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C1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34C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8D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88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E9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AD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6A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40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E092A"/>
    <w:multiLevelType w:val="multilevel"/>
    <w:tmpl w:val="9AB6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8A5044"/>
    <w:multiLevelType w:val="multilevel"/>
    <w:tmpl w:val="06B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9B2777"/>
    <w:multiLevelType w:val="multilevel"/>
    <w:tmpl w:val="654A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74D36C"/>
    <w:multiLevelType w:val="hybridMultilevel"/>
    <w:tmpl w:val="FFFFFFFF"/>
    <w:lvl w:ilvl="0" w:tplc="18221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41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445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E3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06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CCB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EE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CA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8E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06B5C7"/>
    <w:multiLevelType w:val="hybridMultilevel"/>
    <w:tmpl w:val="FFFFFFFF"/>
    <w:lvl w:ilvl="0" w:tplc="2D94D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60C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E8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AE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84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48F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2C7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9E9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AB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67902"/>
    <w:multiLevelType w:val="multilevel"/>
    <w:tmpl w:val="2BCE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D128E5"/>
    <w:multiLevelType w:val="multilevel"/>
    <w:tmpl w:val="4730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EF3B75"/>
    <w:multiLevelType w:val="hybridMultilevel"/>
    <w:tmpl w:val="FFFFFFFF"/>
    <w:lvl w:ilvl="0" w:tplc="9A80C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6C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0E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A8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EA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C5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E2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8F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A4B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B4872"/>
    <w:multiLevelType w:val="multilevel"/>
    <w:tmpl w:val="1920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215C44"/>
    <w:multiLevelType w:val="multilevel"/>
    <w:tmpl w:val="A90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9537B6"/>
    <w:multiLevelType w:val="multilevel"/>
    <w:tmpl w:val="EDB0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5D498B"/>
    <w:multiLevelType w:val="multilevel"/>
    <w:tmpl w:val="2204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CCE322"/>
    <w:multiLevelType w:val="hybridMultilevel"/>
    <w:tmpl w:val="FFFFFFFF"/>
    <w:lvl w:ilvl="0" w:tplc="726E5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DC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6D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8A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8C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09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C22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8A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29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603BC0"/>
    <w:multiLevelType w:val="multilevel"/>
    <w:tmpl w:val="EED2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7C3081"/>
    <w:multiLevelType w:val="multilevel"/>
    <w:tmpl w:val="1242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CCB9A1"/>
    <w:multiLevelType w:val="hybridMultilevel"/>
    <w:tmpl w:val="FFFFFFFF"/>
    <w:lvl w:ilvl="0" w:tplc="F32A198C">
      <w:start w:val="1"/>
      <w:numFmt w:val="decimal"/>
      <w:lvlText w:val="%1."/>
      <w:lvlJc w:val="left"/>
      <w:pPr>
        <w:ind w:left="720" w:hanging="360"/>
      </w:pPr>
    </w:lvl>
    <w:lvl w:ilvl="1" w:tplc="67802154">
      <w:start w:val="1"/>
      <w:numFmt w:val="lowerLetter"/>
      <w:lvlText w:val="%2."/>
      <w:lvlJc w:val="left"/>
      <w:pPr>
        <w:ind w:left="1440" w:hanging="360"/>
      </w:pPr>
    </w:lvl>
    <w:lvl w:ilvl="2" w:tplc="E2A8DFE6">
      <w:start w:val="1"/>
      <w:numFmt w:val="lowerRoman"/>
      <w:lvlText w:val="%3."/>
      <w:lvlJc w:val="right"/>
      <w:pPr>
        <w:ind w:left="2160" w:hanging="180"/>
      </w:pPr>
    </w:lvl>
    <w:lvl w:ilvl="3" w:tplc="2990D4AC">
      <w:start w:val="1"/>
      <w:numFmt w:val="decimal"/>
      <w:lvlText w:val="%4."/>
      <w:lvlJc w:val="left"/>
      <w:pPr>
        <w:ind w:left="2880" w:hanging="360"/>
      </w:pPr>
    </w:lvl>
    <w:lvl w:ilvl="4" w:tplc="887A48F0">
      <w:start w:val="1"/>
      <w:numFmt w:val="lowerLetter"/>
      <w:lvlText w:val="%5."/>
      <w:lvlJc w:val="left"/>
      <w:pPr>
        <w:ind w:left="3600" w:hanging="360"/>
      </w:pPr>
    </w:lvl>
    <w:lvl w:ilvl="5" w:tplc="A68A6A8C">
      <w:start w:val="1"/>
      <w:numFmt w:val="lowerRoman"/>
      <w:lvlText w:val="%6."/>
      <w:lvlJc w:val="right"/>
      <w:pPr>
        <w:ind w:left="4320" w:hanging="180"/>
      </w:pPr>
    </w:lvl>
    <w:lvl w:ilvl="6" w:tplc="1C0A1D2C">
      <w:start w:val="1"/>
      <w:numFmt w:val="decimal"/>
      <w:lvlText w:val="%7."/>
      <w:lvlJc w:val="left"/>
      <w:pPr>
        <w:ind w:left="5040" w:hanging="360"/>
      </w:pPr>
    </w:lvl>
    <w:lvl w:ilvl="7" w:tplc="91AC038A">
      <w:start w:val="1"/>
      <w:numFmt w:val="lowerLetter"/>
      <w:lvlText w:val="%8."/>
      <w:lvlJc w:val="left"/>
      <w:pPr>
        <w:ind w:left="5760" w:hanging="360"/>
      </w:pPr>
    </w:lvl>
    <w:lvl w:ilvl="8" w:tplc="0C88FC3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1C620"/>
    <w:multiLevelType w:val="hybridMultilevel"/>
    <w:tmpl w:val="FFFFFFFF"/>
    <w:lvl w:ilvl="0" w:tplc="1F86C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1A1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2F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841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0C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5EA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C0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E5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34A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E06EF"/>
    <w:multiLevelType w:val="multilevel"/>
    <w:tmpl w:val="5B84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762615"/>
    <w:multiLevelType w:val="multilevel"/>
    <w:tmpl w:val="410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1B869A"/>
    <w:multiLevelType w:val="hybridMultilevel"/>
    <w:tmpl w:val="FFFFFFFF"/>
    <w:lvl w:ilvl="0" w:tplc="BB8C9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442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69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A8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CC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F68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C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2C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2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D00D3D"/>
    <w:multiLevelType w:val="multilevel"/>
    <w:tmpl w:val="38F4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36E6A0"/>
    <w:multiLevelType w:val="hybridMultilevel"/>
    <w:tmpl w:val="FFFFFFFF"/>
    <w:lvl w:ilvl="0" w:tplc="CFE63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E4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960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AB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C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F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25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284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68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9C58C4"/>
    <w:multiLevelType w:val="multilevel"/>
    <w:tmpl w:val="5BFA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1214FF0"/>
    <w:multiLevelType w:val="hybridMultilevel"/>
    <w:tmpl w:val="FFFFFFFF"/>
    <w:lvl w:ilvl="0" w:tplc="60541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E5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A26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05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CB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CF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0B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04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CA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E1D68"/>
    <w:multiLevelType w:val="multilevel"/>
    <w:tmpl w:val="CD2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E02BDE"/>
    <w:multiLevelType w:val="multilevel"/>
    <w:tmpl w:val="425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EE65C7"/>
    <w:multiLevelType w:val="multilevel"/>
    <w:tmpl w:val="BA80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2C548C"/>
    <w:multiLevelType w:val="hybridMultilevel"/>
    <w:tmpl w:val="FFFFFFFF"/>
    <w:lvl w:ilvl="0" w:tplc="A0AEE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2CA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88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8F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ED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E4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62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2B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CB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3F53D3"/>
    <w:multiLevelType w:val="hybridMultilevel"/>
    <w:tmpl w:val="FFFFFFFF"/>
    <w:lvl w:ilvl="0" w:tplc="A12ED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2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68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47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C0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865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40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7C4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953065">
    <w:abstractNumId w:val="39"/>
  </w:num>
  <w:num w:numId="2" w16cid:durableId="1785884217">
    <w:abstractNumId w:val="0"/>
  </w:num>
  <w:num w:numId="3" w16cid:durableId="2011835876">
    <w:abstractNumId w:val="41"/>
  </w:num>
  <w:num w:numId="4" w16cid:durableId="1973167370">
    <w:abstractNumId w:val="25"/>
  </w:num>
  <w:num w:numId="5" w16cid:durableId="1817332529">
    <w:abstractNumId w:val="13"/>
  </w:num>
  <w:num w:numId="6" w16cid:durableId="1662469270">
    <w:abstractNumId w:val="33"/>
  </w:num>
  <w:num w:numId="7" w16cid:durableId="250314009">
    <w:abstractNumId w:val="30"/>
  </w:num>
  <w:num w:numId="8" w16cid:durableId="998311567">
    <w:abstractNumId w:val="1"/>
  </w:num>
  <w:num w:numId="9" w16cid:durableId="1360739134">
    <w:abstractNumId w:val="10"/>
  </w:num>
  <w:num w:numId="10" w16cid:durableId="240607822">
    <w:abstractNumId w:val="29"/>
  </w:num>
  <w:num w:numId="11" w16cid:durableId="577788142">
    <w:abstractNumId w:val="16"/>
  </w:num>
  <w:num w:numId="12" w16cid:durableId="1630891104">
    <w:abstractNumId w:val="4"/>
  </w:num>
  <w:num w:numId="13" w16cid:durableId="495190333">
    <w:abstractNumId w:val="44"/>
  </w:num>
  <w:num w:numId="14" w16cid:durableId="1827668617">
    <w:abstractNumId w:val="5"/>
  </w:num>
  <w:num w:numId="15" w16cid:durableId="1144396200">
    <w:abstractNumId w:val="18"/>
  </w:num>
  <w:num w:numId="16" w16cid:durableId="1889292594">
    <w:abstractNumId w:val="28"/>
  </w:num>
  <w:num w:numId="17" w16cid:durableId="1482041691">
    <w:abstractNumId w:val="32"/>
  </w:num>
  <w:num w:numId="18" w16cid:durableId="1618369557">
    <w:abstractNumId w:val="38"/>
  </w:num>
  <w:num w:numId="19" w16cid:durableId="1576359646">
    <w:abstractNumId w:val="35"/>
  </w:num>
  <w:num w:numId="20" w16cid:durableId="1750349739">
    <w:abstractNumId w:val="15"/>
  </w:num>
  <w:num w:numId="21" w16cid:durableId="899633359">
    <w:abstractNumId w:val="19"/>
  </w:num>
  <w:num w:numId="22" w16cid:durableId="1642029695">
    <w:abstractNumId w:val="23"/>
  </w:num>
  <w:num w:numId="23" w16cid:durableId="699017200">
    <w:abstractNumId w:val="36"/>
  </w:num>
  <w:num w:numId="24" w16cid:durableId="826046437">
    <w:abstractNumId w:val="26"/>
  </w:num>
  <w:num w:numId="25" w16cid:durableId="872427969">
    <w:abstractNumId w:val="14"/>
  </w:num>
  <w:num w:numId="26" w16cid:durableId="740519110">
    <w:abstractNumId w:val="24"/>
  </w:num>
  <w:num w:numId="27" w16cid:durableId="2040472143">
    <w:abstractNumId w:val="11"/>
  </w:num>
  <w:num w:numId="28" w16cid:durableId="292299441">
    <w:abstractNumId w:val="12"/>
  </w:num>
  <w:num w:numId="29" w16cid:durableId="1595046671">
    <w:abstractNumId w:val="43"/>
  </w:num>
  <w:num w:numId="30" w16cid:durableId="105735501">
    <w:abstractNumId w:val="3"/>
  </w:num>
  <w:num w:numId="31" w16cid:durableId="238683210">
    <w:abstractNumId w:val="42"/>
  </w:num>
  <w:num w:numId="32" w16cid:durableId="1127969314">
    <w:abstractNumId w:val="20"/>
  </w:num>
  <w:num w:numId="33" w16cid:durableId="1173568659">
    <w:abstractNumId w:val="27"/>
  </w:num>
  <w:num w:numId="34" w16cid:durableId="718817831">
    <w:abstractNumId w:val="31"/>
  </w:num>
  <w:num w:numId="35" w16cid:durableId="2066678544">
    <w:abstractNumId w:val="6"/>
  </w:num>
  <w:num w:numId="36" w16cid:durableId="1265386061">
    <w:abstractNumId w:val="40"/>
  </w:num>
  <w:num w:numId="37" w16cid:durableId="410549151">
    <w:abstractNumId w:val="2"/>
  </w:num>
  <w:num w:numId="38" w16cid:durableId="713702293">
    <w:abstractNumId w:val="45"/>
  </w:num>
  <w:num w:numId="39" w16cid:durableId="74985212">
    <w:abstractNumId w:val="34"/>
  </w:num>
  <w:num w:numId="40" w16cid:durableId="1382172159">
    <w:abstractNumId w:val="7"/>
  </w:num>
  <w:num w:numId="41" w16cid:durableId="1862237165">
    <w:abstractNumId w:val="17"/>
  </w:num>
  <w:num w:numId="42" w16cid:durableId="486242404">
    <w:abstractNumId w:val="37"/>
  </w:num>
  <w:num w:numId="43" w16cid:durableId="721252572">
    <w:abstractNumId w:val="8"/>
  </w:num>
  <w:num w:numId="44" w16cid:durableId="729428540">
    <w:abstractNumId w:val="9"/>
  </w:num>
  <w:num w:numId="45" w16cid:durableId="1125781333">
    <w:abstractNumId w:val="46"/>
  </w:num>
  <w:num w:numId="46" w16cid:durableId="157817325">
    <w:abstractNumId w:val="21"/>
  </w:num>
  <w:num w:numId="47" w16cid:durableId="18014183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EF"/>
    <w:rsid w:val="000A57E1"/>
    <w:rsid w:val="000E55B3"/>
    <w:rsid w:val="00102A64"/>
    <w:rsid w:val="001631A9"/>
    <w:rsid w:val="00187590"/>
    <w:rsid w:val="001A7B7D"/>
    <w:rsid w:val="001C58E9"/>
    <w:rsid w:val="001D6739"/>
    <w:rsid w:val="00280BFD"/>
    <w:rsid w:val="00322B0D"/>
    <w:rsid w:val="003264EA"/>
    <w:rsid w:val="0038543B"/>
    <w:rsid w:val="00391453"/>
    <w:rsid w:val="003F6A76"/>
    <w:rsid w:val="00497023"/>
    <w:rsid w:val="004A2A8A"/>
    <w:rsid w:val="004A7F7A"/>
    <w:rsid w:val="00523A5E"/>
    <w:rsid w:val="00577427"/>
    <w:rsid w:val="0059630B"/>
    <w:rsid w:val="005B0CEF"/>
    <w:rsid w:val="005E1774"/>
    <w:rsid w:val="00654D40"/>
    <w:rsid w:val="006E408C"/>
    <w:rsid w:val="007507EB"/>
    <w:rsid w:val="008A4FE6"/>
    <w:rsid w:val="008C68CE"/>
    <w:rsid w:val="008F056C"/>
    <w:rsid w:val="00902828"/>
    <w:rsid w:val="00AD5CBE"/>
    <w:rsid w:val="00B13F7D"/>
    <w:rsid w:val="00CC0348"/>
    <w:rsid w:val="00CD2DF2"/>
    <w:rsid w:val="00D01F23"/>
    <w:rsid w:val="00D53328"/>
    <w:rsid w:val="00D864F1"/>
    <w:rsid w:val="00F07977"/>
    <w:rsid w:val="00F13348"/>
    <w:rsid w:val="00F36DE9"/>
    <w:rsid w:val="00FD36D8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A547"/>
  <w15:chartTrackingRefBased/>
  <w15:docId w15:val="{08A921CF-11DA-4027-828C-146CBF55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91453"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B0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B0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0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0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0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0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0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0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0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0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B0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0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0CE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0CE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0CE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0CE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0CE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0CE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0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0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0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0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0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0CE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0CE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0CE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0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0CE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0CEF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omylnaczcionkaakapitu"/>
    <w:rsid w:val="006E4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1304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Pazdzierkiewicz (PL)</dc:creator>
  <cp:keywords/>
  <dc:description/>
  <cp:lastModifiedBy>Wojciech Paździerkiewicz</cp:lastModifiedBy>
  <cp:revision>20</cp:revision>
  <cp:lastPrinted>2025-09-07T17:03:00Z</cp:lastPrinted>
  <dcterms:created xsi:type="dcterms:W3CDTF">2025-08-29T12:00:00Z</dcterms:created>
  <dcterms:modified xsi:type="dcterms:W3CDTF">2025-09-07T20:05:00Z</dcterms:modified>
</cp:coreProperties>
</file>