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E49" w:rsidRDefault="005043BE">
      <w:r>
        <w:t>I have test the user stories and then upload the bugs and their states, after our group members fix the bugs, I write the yes on fixed column.</w:t>
      </w:r>
      <w:bookmarkStart w:id="0" w:name="_GoBack"/>
      <w:bookmarkEnd w:id="0"/>
    </w:p>
    <w:sectPr w:rsidR="00ED0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1B"/>
    <w:rsid w:val="005043BE"/>
    <w:rsid w:val="0075281B"/>
    <w:rsid w:val="00ED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32A30-11EE-4C15-97DA-C27AAA39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sun</dc:creator>
  <cp:keywords/>
  <dc:description/>
  <cp:lastModifiedBy>zhiwen sun</cp:lastModifiedBy>
  <cp:revision>2</cp:revision>
  <dcterms:created xsi:type="dcterms:W3CDTF">2015-10-26T14:01:00Z</dcterms:created>
  <dcterms:modified xsi:type="dcterms:W3CDTF">2015-10-26T14:10:00Z</dcterms:modified>
</cp:coreProperties>
</file>