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Camille  Anderson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XX</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Vasco de Gama</w:t>
        <w:tab/>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 xml:space="preserve">SECTION HEADER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Vasco de Gama was a Portuguese explorer known for being the first person to sell directly from Europe to India. He was born in the late 1460s or early 1470s in Sines Portugal. In a foreships around the Cape of Good Hope across the Indian ocean and ultimately to the port of Calicut in India. This voyage was significant because it was established a sea route from Europe to Asia, bypassing the overland silk Road trade route. The gamma successful navigation opened up lucrative trade opportunities between Europe and Asia.</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i w:val="1"/>
          <w:rtl w:val="0"/>
        </w:rPr>
        <w:t xml:space="preserve">During his expedition, Vasco de Gama faced numerous challenges, including harsh weather conditions, unfamiliar territories, and resistance from local rulers. However, his perseverance and navigational skills, ultimately lead to the success of his journey. Upon his return to Portugal in 1499, Dama was hailed at hero for his pioneering voyage in the valuable trade connections. He established with India.</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rtl w:val="0"/>
        </w:rPr>
        <w:t xml:space="preserve">Following his first voyage, Vasco de Gama embarked on a second expedition to India in 1502 this time with the flea of 20 ships he was tasked with them, forcing Portuguese trade interest in establishling Portuguese dominance in the Indian ocean. military tactics and diplomatic negotiations helped control over trading post in the region solidifying Portugal’s position as major colonial power.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480" w:lineRule="auto"/>
        <w:ind w:left="0" w:firstLine="720"/>
        <w:rPr/>
      </w:pPr>
      <w:r w:rsidDel="00000000" w:rsidR="00000000" w:rsidRPr="00000000">
        <w:rPr>
          <w:i w:val="1"/>
          <w:rtl w:val="0"/>
        </w:rPr>
        <w:t xml:space="preserve">Vasco de Gomez legacy as a navigator and explorer is  enduring. His voyages laid the foundation from Portugal vast maritime empire and expanded Europe’s understanding of the world. Da Gamas navigational, expertise and strategic vision have left an indelible mark on the history of  exploration and trade. Today he is remembered as of the most influential figures of the age of discovery who is achievements continue to inspire generations of explorers and adventures.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2"/>
      <w:bookmarkEnd w:id="2"/>
      <w:r w:rsidDel="00000000" w:rsidR="00000000" w:rsidRPr="00000000">
        <w:rPr>
          <w:rtl w:val="0"/>
        </w:rPr>
        <w:t xml:space="preserve">CONCLUSION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In conclusion, Vasco de Gamma expeditions to India were instrumental and reshaping the global trade network in establishing Portuguese dominance in the Indian Ocean. His legacy as pioneering, navigator and explorer endures to this day as his voyage opened up the new horizons and opportunities for European expansion. Vasco de Gamma contributions to world history will always be remembered and celebrated for their lasting impact only course of human civilization.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4">
      <w:pPr>
        <w:pageBreakBefore w:val="0"/>
        <w:ind w:left="720" w:hanging="720"/>
        <w:rPr/>
      </w:pPr>
      <w:r w:rsidDel="00000000" w:rsidR="00000000" w:rsidRPr="00000000">
        <w:rPr>
          <w:rtl w:val="0"/>
        </w:rPr>
        <w:t xml:space="preserve">Wikipedia and Google. https://en.wikipedia.org/wiki/Vasco_da_Gama</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