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Brighton cromie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Mr.Johnson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Paul revere paper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3 November 2024 </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Paul revere</w:t>
      </w:r>
    </w:p>
    <w:p w:rsidR="00000000" w:rsidDel="00000000" w:rsidP="00000000" w:rsidRDefault="00000000" w:rsidRPr="00000000" w14:paraId="00000006">
      <w:pPr>
        <w:rPr/>
      </w:pPr>
      <w:r w:rsidDel="00000000" w:rsidR="00000000" w:rsidRPr="00000000">
        <w:rPr>
          <w:rtl w:val="0"/>
        </w:rPr>
        <w:t xml:space="preserve">Paul Revere was a very famous man from the midnight ride during the American revolution. Paul Revere was born in Massachusetts in January he was a hero during the American revolution when he rode off at midnight yelling the “ British are coming.”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Paul Revere's father, known as apollos, came to Boston as a refugee . Then Paul’s father taught him to become one of the best silversmiths known to mankind back then. Paul Revere was a patriot, the leader of the mechanic calls in Boston. Paul was a rider of Boston's safety committee making journeys through the colonies like New York and Pennsylvania.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one of Paul’s  military expeditions that failed he started a family life and a business life in between before his wife died two decades later he had eight children where he lived in Boston at 19 North square for 30 years.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Paul took actions during the boycotts and protests of most of the acts and taxes because he was a son of liberty. During the war he would create cannons and weapons to help with the limited supplies they had during the time. One of Revere's famous paintings was the description of the Boston massacre. Paul Revere's family lived for 30 years in Boston at 19 North square. This is the paper all about Paul Revere's life.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Sources </w:t>
      </w:r>
    </w:p>
    <w:p w:rsidR="00000000" w:rsidDel="00000000" w:rsidP="00000000" w:rsidRDefault="00000000" w:rsidRPr="00000000" w14:paraId="0000000F">
      <w:pPr>
        <w:rPr/>
      </w:pPr>
      <w:r w:rsidDel="00000000" w:rsidR="00000000" w:rsidRPr="00000000">
        <w:rPr>
          <w:rtl w:val="0"/>
        </w:rPr>
        <w:t xml:space="preserve">-Britannica </w:t>
      </w:r>
    </w:p>
    <w:p w:rsidR="00000000" w:rsidDel="00000000" w:rsidP="00000000" w:rsidRDefault="00000000" w:rsidRPr="00000000" w14:paraId="00000010">
      <w:pPr>
        <w:rPr/>
      </w:pPr>
      <w:r w:rsidDel="00000000" w:rsidR="00000000" w:rsidRPr="00000000">
        <w:rPr>
          <w:rtl w:val="0"/>
        </w:rPr>
        <w:t xml:space="preserve">History channel</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