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9228B" w:rsidRDefault="00000000">
      <w:pPr>
        <w:spacing w:before="240" w:after="240"/>
      </w:pPr>
      <w:r>
        <w:t>In a world where survival often comes at the cost of one’s humanity, Katniss Everdeen emerges as a beacon of resilience and transformation. Initially introduced as a resourceful girl from the impoverished district 12, Katniss’s journey through the brutal landscape of the hunger games and the capitol reveals profound changes in her character. This evolution reflects not only her struggle for survival but also her burgeoning understanding of sacrifice, leadership, and rebellion against oppression.</w:t>
      </w:r>
    </w:p>
    <w:p w14:paraId="00000002" w14:textId="77777777" w:rsidR="0069228B" w:rsidRDefault="00000000">
      <w:pPr>
        <w:spacing w:before="240" w:after="240"/>
      </w:pPr>
      <w:r>
        <w:t>One of the most significant stages of Katniss’s development occurs during her time in district 12,  where her sense of responsibility for her family shapes her identity. In the early chapters, she volunteers to take her sister Prim’s place in the hunger games, screaming, “I volunteer, I volunteer! I volunteer as tribute” (Collins 22). This pivotal moment underscores her fierce protective instincts and willingness to sacrifice her safety for her loved ones. Furthermore, Katniss’s daily life in district 12 showcases her resourcefulness; she often hunts in the woods to provide for her family, reflecting her independence and survival skills. This foundation of self-sufficiency becomes a critical aspect of her character, illustrating her determination to protect those she loves while also planting the seeds for her growth as a leader. As she navigates the challenges of the hunger games, these early experiences fuel her resolve to fight against the oppressive regime of the capitol.</w:t>
      </w:r>
    </w:p>
    <w:p w14:paraId="00000003" w14:textId="77777777" w:rsidR="0069228B" w:rsidRDefault="00000000">
      <w:pPr>
        <w:spacing w:before="240" w:after="240"/>
      </w:pPr>
      <w:r>
        <w:t>As Katniss transitions to the capitol, her character undergoes further transformation, revealing her complex relationship with power. Initially, she feels out of place amid among the capitol’s extravagance, stating, “I can’t afford to think like that,” (Collins 42) which reflects her resistance to being a mere symbol of the games. However, as the story progresses, she begins to recognize the power of her image. Her iconic gesture of defiance, raising her middle finger to the capitol after Peeta is captured, marks a turning point, symbolizing her rejection of control and her acceptance of leadership in the rebellion. This evolution from reluctant participant to a symbol of hope highlights her growing awareness of the impact of her actions on others.</w:t>
      </w:r>
    </w:p>
    <w:p w14:paraId="00000004" w14:textId="77777777" w:rsidR="0069228B" w:rsidRDefault="00000000">
      <w:pPr>
        <w:spacing w:before="240" w:after="240"/>
      </w:pPr>
      <w:r>
        <w:t>In conclusion, Katniss Everdeen’s journey in “The Hunger Games” showcases significant character development driven by resilience and transformation. From her protective instincts in district 12 to her emergence as a symbol of rebellion in the capitol, Katniss embodies the strength of the human spirit when faced with daunting challenges, ultimately inspiring others to rise against tyranny.</w:t>
      </w:r>
    </w:p>
    <w:p w14:paraId="00000005" w14:textId="77777777" w:rsidR="0069228B" w:rsidRDefault="0069228B"/>
    <w:sectPr w:rsidR="0069228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28B"/>
    <w:rsid w:val="0069228B"/>
    <w:rsid w:val="00CF2250"/>
    <w:rsid w:val="00E9266F"/>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2024-11-06T00:27:00Z</dcterms:created>
  <dcterms:modified xsi:type="dcterms:W3CDTF">2024-11-06T00:27:00Z</dcterms:modified>
</cp:coreProperties>
</file>