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65ABD" w:rsidRDefault="00000000">
      <w:pPr>
        <w:spacing w:before="240" w:after="240"/>
      </w:pPr>
      <w:r>
        <w:t>Advertisement is a significant aspect that dominantly persuades the readers through visual elements. The title, "Are you Man enough To be a nurse" emphasizes the ideology behind the fact that being a nurse is a feminine job to the extent where men can't get a hold of such opportunities. Indeed, the Advertisement evokes multi-visual devices such as imagery and a compelling layout to effectively persuade the readers to sign up to the nurse profession while tackling the main theme of gender roles and the message behind it.</w:t>
      </w:r>
    </w:p>
    <w:p w14:paraId="00000002" w14:textId="77777777" w:rsidR="00065ABD" w:rsidRDefault="00000000">
      <w:pPr>
        <w:spacing w:before="240" w:after="240"/>
      </w:pPr>
      <w:r>
        <w:t xml:space="preserve">To begin with, the advertisement shows a strong and interesting layout to strive the key element in the picture. The colors contrast each other yet they </w:t>
      </w:r>
      <w:proofErr w:type="spellStart"/>
      <w:r>
        <w:t>interwin</w:t>
      </w:r>
      <w:proofErr w:type="spellEnd"/>
      <w:r>
        <w:t xml:space="preserve"> to grab the reader's attention. The use of red to express the word Nurse sets to foreshadow the power and influence it has as a career, while the use of the color black that set to sets a sense of incarceration as an ironic statement to men to symbolize the act of restraints and power that men hold by influencing on their own decisions that allow them to strive for their social identity and the way others perceive them. Indeed, the use of only men in the image sets as an </w:t>
      </w:r>
      <w:proofErr w:type="spellStart"/>
      <w:r>
        <w:t>exampler</w:t>
      </w:r>
      <w:proofErr w:type="spellEnd"/>
      <w:r>
        <w:t xml:space="preserve"> act to what men should only aim to be which is somewhere in a higher place and skill rather than just being a simple nurse. In addition, such layout expresses the writer's intention to call to action a certain bias, leading it to impact the readers by setting the reality of how men like to be differentiated from "Women’s job," allowing readers to feel the way men want to get interpreted and perceived as it is, their key functional goal in life.</w:t>
      </w:r>
    </w:p>
    <w:p w14:paraId="00000003" w14:textId="77777777" w:rsidR="00065ABD" w:rsidRDefault="00000000">
      <w:pPr>
        <w:spacing w:before="240" w:after="240"/>
      </w:pPr>
      <w:r>
        <w:t xml:space="preserve">Moreover, there are other strategic devices that endeavor men to persuade to sign up to the nursing profession. Imagery has been a significant aspect presented that seeks to tackle the prominent theme of gender roles inequality. Indeed, as the man and colors are presented to elaborate on the kind of jobs that men can strive for that contradicts with the actual objects that they are holding in the image. Those objects foreshadow the opportunities and careers that only men are capable to achieve such as doctors and engineering. As a matter of fact, the writer sets the imagery to set the relationship between the colors, layout words, and individuals presented with reality of life that is unspoken about. This impacts the reader as sparkles a sense of pathos, innovating an emotional appeal that connect to the messages of gender inequality and how men hold more power and freedom to the point where they influence on women surrounding them, making them feel misinterpreted and advocated for. </w:t>
      </w:r>
    </w:p>
    <w:p w14:paraId="00000004" w14:textId="77777777" w:rsidR="00065ABD" w:rsidRDefault="00000000">
      <w:pPr>
        <w:spacing w:before="240" w:after="240"/>
      </w:pPr>
      <w:r>
        <w:t>To conclude, the Advertisement at first glance only presents a message and imagery without actually understanding the meaning behind it. However, the writer was able to set clear visual devices to persuade the reader to sign up to the nursing profession while unfolding to the reader the major theme presented and issue that needs to be advocated for. "Are You Man Enough To be a Nurse?" is set as a rhetorical question, allowing readers’ to analyze the cause and acknowledging the writer's point of view through complex techniques. As a result, the key problem and theme of gender roles emphasized its effect to others while setting a clear knowledge behind various social and cultural obstacles that needs to be tackled and unfolded, one of which is presented through this simple exemplar.</w:t>
      </w:r>
    </w:p>
    <w:sectPr w:rsidR="00065A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ABD"/>
    <w:rsid w:val="00065ABD"/>
    <w:rsid w:val="00647D73"/>
    <w:rsid w:val="00CD05BE"/>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2DE7BE8D-1B93-8441-857B-CEFE37F3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2024-11-06T23:36:00Z</dcterms:created>
  <dcterms:modified xsi:type="dcterms:W3CDTF">2024-11-06T23:36:00Z</dcterms:modified>
</cp:coreProperties>
</file>