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1F6" w:rsidRPr="004A3F1B" w:rsidRDefault="00A071F6" w:rsidP="004A3F1B">
      <w:pPr>
        <w:spacing w:after="0" w:line="288" w:lineRule="auto"/>
        <w:jc w:val="center"/>
        <w:rPr>
          <w:rFonts w:asciiTheme="majorHAnsi" w:hAnsiTheme="majorHAnsi" w:cstheme="majorHAnsi"/>
          <w:b/>
          <w:color w:val="000000"/>
          <w:sz w:val="24"/>
          <w:szCs w:val="24"/>
        </w:rPr>
      </w:pPr>
      <w:bookmarkStart w:id="0" w:name="_GoBack"/>
      <w:bookmarkEnd w:id="0"/>
      <w:r w:rsidRPr="004A3F1B">
        <w:rPr>
          <w:rFonts w:asciiTheme="majorHAnsi" w:hAnsiTheme="majorHAnsi" w:cstheme="majorHAnsi"/>
          <w:b/>
          <w:sz w:val="24"/>
          <w:szCs w:val="24"/>
        </w:rPr>
        <w:t xml:space="preserve">ESTUDIO DE LOS </w:t>
      </w:r>
      <w:r w:rsidRPr="004A3F1B">
        <w:rPr>
          <w:rFonts w:asciiTheme="majorHAnsi" w:hAnsiTheme="majorHAnsi" w:cstheme="majorHAnsi"/>
          <w:b/>
          <w:color w:val="000000"/>
          <w:sz w:val="24"/>
          <w:szCs w:val="24"/>
        </w:rPr>
        <w:t xml:space="preserve">FACTORES DE INCIDENCIA EN </w:t>
      </w:r>
      <w:r w:rsidR="00224D08">
        <w:rPr>
          <w:rFonts w:asciiTheme="majorHAnsi" w:hAnsiTheme="majorHAnsi" w:cstheme="majorHAnsi"/>
          <w:b/>
          <w:color w:val="000000"/>
          <w:sz w:val="24"/>
          <w:szCs w:val="24"/>
        </w:rPr>
        <w:t>SINIESTROS VIALES</w:t>
      </w:r>
      <w:r w:rsidRPr="004A3F1B">
        <w:rPr>
          <w:rFonts w:asciiTheme="majorHAnsi" w:hAnsiTheme="majorHAnsi" w:cstheme="majorHAnsi"/>
          <w:b/>
          <w:color w:val="000000"/>
          <w:sz w:val="24"/>
          <w:szCs w:val="24"/>
        </w:rPr>
        <w:t xml:space="preserve"> </w:t>
      </w:r>
      <w:r w:rsidR="00224D08">
        <w:rPr>
          <w:rFonts w:asciiTheme="majorHAnsi" w:hAnsiTheme="majorHAnsi" w:cstheme="majorHAnsi"/>
          <w:b/>
          <w:color w:val="000000"/>
          <w:sz w:val="24"/>
          <w:szCs w:val="24"/>
        </w:rPr>
        <w:t xml:space="preserve">EN EL DEPARTAMENTO PARANÁ, </w:t>
      </w:r>
      <w:r w:rsidRPr="004A3F1B">
        <w:rPr>
          <w:rFonts w:asciiTheme="majorHAnsi" w:hAnsiTheme="majorHAnsi" w:cstheme="majorHAnsi"/>
          <w:b/>
          <w:color w:val="000000"/>
          <w:sz w:val="24"/>
          <w:szCs w:val="24"/>
        </w:rPr>
        <w:t xml:space="preserve">REGISTRADOS POR LA DIVISIÓN </w:t>
      </w:r>
      <w:r w:rsidR="00224D08">
        <w:rPr>
          <w:rFonts w:asciiTheme="majorHAnsi" w:hAnsiTheme="majorHAnsi" w:cstheme="majorHAnsi"/>
          <w:b/>
          <w:color w:val="000000"/>
          <w:sz w:val="24"/>
          <w:szCs w:val="24"/>
        </w:rPr>
        <w:t xml:space="preserve">DE ACCIDENTOLOGÍA  VIAL </w:t>
      </w:r>
      <w:r w:rsidRPr="004A3F1B">
        <w:rPr>
          <w:rFonts w:asciiTheme="majorHAnsi" w:hAnsiTheme="majorHAnsi" w:cstheme="majorHAnsi"/>
          <w:b/>
          <w:color w:val="000000"/>
          <w:sz w:val="24"/>
          <w:szCs w:val="24"/>
        </w:rPr>
        <w:t xml:space="preserve">DE LA POLICÍA DE ENTRE RÍOS </w:t>
      </w:r>
    </w:p>
    <w:p w:rsidR="00A071F6" w:rsidRPr="004A3F1B" w:rsidRDefault="00A071F6" w:rsidP="004A3F1B">
      <w:pPr>
        <w:spacing w:after="0" w:line="288" w:lineRule="auto"/>
        <w:jc w:val="center"/>
        <w:rPr>
          <w:rFonts w:asciiTheme="majorHAnsi" w:hAnsiTheme="majorHAnsi" w:cstheme="majorHAnsi"/>
          <w:color w:val="000000"/>
          <w:sz w:val="24"/>
          <w:szCs w:val="24"/>
        </w:rPr>
      </w:pPr>
      <w:r w:rsidRPr="004A3F1B">
        <w:rPr>
          <w:rFonts w:asciiTheme="majorHAnsi" w:hAnsiTheme="majorHAnsi" w:cstheme="majorHAnsi"/>
          <w:b/>
          <w:color w:val="000000"/>
          <w:sz w:val="24"/>
          <w:szCs w:val="24"/>
        </w:rPr>
        <w:t>Alejandro Rouiller – Zacarías Ojeda – Melisa Fernández</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b/>
          <w:color w:val="000000"/>
          <w:sz w:val="24"/>
          <w:szCs w:val="24"/>
        </w:rPr>
        <w:t>Resumen:</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Según los datos de la </w:t>
      </w:r>
      <w:r w:rsidRPr="004A3F1B">
        <w:rPr>
          <w:rFonts w:asciiTheme="majorHAnsi" w:hAnsiTheme="majorHAnsi" w:cstheme="majorHAnsi"/>
          <w:bCs/>
          <w:color w:val="000000"/>
          <w:sz w:val="24"/>
          <w:szCs w:val="24"/>
        </w:rPr>
        <w:t>Organización Mundial de la Salud (OMS) l</w:t>
      </w:r>
      <w:r w:rsidRPr="004A3F1B">
        <w:rPr>
          <w:rFonts w:asciiTheme="majorHAnsi" w:hAnsiTheme="majorHAnsi" w:cstheme="majorHAnsi"/>
          <w:color w:val="000000"/>
          <w:sz w:val="24"/>
          <w:szCs w:val="24"/>
        </w:rPr>
        <w:t xml:space="preserve">os </w:t>
      </w:r>
      <w:r w:rsidR="00224D08">
        <w:rPr>
          <w:rFonts w:asciiTheme="majorHAnsi" w:hAnsiTheme="majorHAnsi" w:cstheme="majorHAnsi"/>
          <w:color w:val="000000"/>
          <w:sz w:val="24"/>
          <w:szCs w:val="24"/>
        </w:rPr>
        <w:t>siniestros</w:t>
      </w:r>
      <w:r w:rsidRPr="004A3F1B">
        <w:rPr>
          <w:rFonts w:asciiTheme="majorHAnsi" w:hAnsiTheme="majorHAnsi" w:cstheme="majorHAnsi"/>
          <w:color w:val="000000"/>
          <w:sz w:val="24"/>
          <w:szCs w:val="24"/>
        </w:rPr>
        <w:t xml:space="preserve"> de </w:t>
      </w:r>
      <w:r w:rsidR="00224D08">
        <w:rPr>
          <w:rFonts w:asciiTheme="majorHAnsi" w:hAnsiTheme="majorHAnsi" w:cstheme="majorHAnsi"/>
          <w:color w:val="000000"/>
          <w:sz w:val="24"/>
          <w:szCs w:val="24"/>
        </w:rPr>
        <w:t>tránsito</w:t>
      </w:r>
      <w:r w:rsidRPr="004A3F1B">
        <w:rPr>
          <w:rFonts w:asciiTheme="majorHAnsi" w:hAnsiTheme="majorHAnsi" w:cstheme="majorHAnsi"/>
          <w:color w:val="000000"/>
          <w:sz w:val="24"/>
          <w:szCs w:val="24"/>
        </w:rPr>
        <w:t xml:space="preserve"> provocan cada año entre 20 y 50 millones de heridos y un total de 1,27 millones de muertes, y son considerados como uno de los grandes problemas de salud pública a nivel mundial, ya que su impacto no solo se limita a pérdidas materiales, sino lo más importante, vidas humanas y las consecuencias que lo preceden para un núcleo familiar con afectaciones psicológicas, físicas y económicas, que también se manifiestan en los altos costos para los servicios de salud. (OMS, 2017)</w:t>
      </w:r>
    </w:p>
    <w:p w:rsidR="00A071F6" w:rsidRPr="004A3F1B" w:rsidRDefault="00A071F6" w:rsidP="004A3F1B">
      <w:pPr>
        <w:pStyle w:val="Pa3"/>
        <w:spacing w:line="288" w:lineRule="auto"/>
        <w:jc w:val="both"/>
        <w:rPr>
          <w:rFonts w:asciiTheme="majorHAnsi" w:hAnsiTheme="majorHAnsi" w:cstheme="majorHAnsi"/>
          <w:color w:val="000000"/>
        </w:rPr>
      </w:pPr>
      <w:r w:rsidRPr="004A3F1B">
        <w:rPr>
          <w:rFonts w:asciiTheme="majorHAnsi" w:hAnsiTheme="majorHAnsi" w:cstheme="majorHAnsi"/>
          <w:color w:val="000000"/>
        </w:rPr>
        <w:t>La Argentina es uno de los países con más alto índice de mortalidad por este motivo, y pese al compromiso asumido con la </w:t>
      </w:r>
      <w:r w:rsidRPr="004A3F1B">
        <w:rPr>
          <w:rFonts w:asciiTheme="majorHAnsi" w:hAnsiTheme="majorHAnsi" w:cstheme="majorHAnsi"/>
          <w:bCs/>
          <w:color w:val="000000"/>
        </w:rPr>
        <w:t xml:space="preserve">OMS en 2011, </w:t>
      </w:r>
      <w:r w:rsidRPr="004A3F1B">
        <w:rPr>
          <w:rFonts w:asciiTheme="majorHAnsi" w:hAnsiTheme="majorHAnsi" w:cstheme="majorHAnsi"/>
          <w:color w:val="000000"/>
        </w:rPr>
        <w:t>no se ha logrado reducir en los últimos años la cantidad de fatalidades por siniestros viales, ocupando la provincia de Entre Ríos la séptima posición en la escala nacional.</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Los </w:t>
      </w:r>
      <w:r w:rsidR="000A69CB">
        <w:rPr>
          <w:rFonts w:asciiTheme="majorHAnsi" w:hAnsiTheme="majorHAnsi" w:cstheme="majorHAnsi"/>
          <w:color w:val="000000"/>
          <w:sz w:val="24"/>
          <w:szCs w:val="24"/>
        </w:rPr>
        <w:t>siniestros viales</w:t>
      </w:r>
      <w:r w:rsidRPr="004A3F1B">
        <w:rPr>
          <w:rFonts w:asciiTheme="majorHAnsi" w:hAnsiTheme="majorHAnsi" w:cstheme="majorHAnsi"/>
          <w:color w:val="000000"/>
          <w:sz w:val="24"/>
          <w:szCs w:val="24"/>
        </w:rPr>
        <w:t xml:space="preserve"> vienen definidos a través de una serie de variables explicativas, que implican la concurrencia de diversos factores, referentes tanto al vehículo, al entorno, a las características de la vía y como al propio factor humano. La recopilación de estos datos, permite consultar una gran cantidad de estadísticas, pero el valor potencial en las mismas reside en el conocimiento oculto que pueda extraerse de los datos (Lopez et al., 2012). La Minería de Datos provee de las técnicas que facilitan el estudio y procesamiento avanzado de los datos permitiendo encontrar patrones, predecir comportamientos, y describir asociaciones entre variables que resultan imperceptibles sin este análisis.</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El principal objetivo de esta investigación es analizar los </w:t>
      </w:r>
      <w:r w:rsidR="00E40001">
        <w:rPr>
          <w:rFonts w:asciiTheme="majorHAnsi" w:hAnsiTheme="majorHAnsi" w:cstheme="majorHAnsi"/>
          <w:color w:val="000000"/>
          <w:sz w:val="24"/>
          <w:szCs w:val="24"/>
        </w:rPr>
        <w:t>siniestros</w:t>
      </w:r>
      <w:r w:rsidR="00224D08">
        <w:rPr>
          <w:rFonts w:asciiTheme="majorHAnsi" w:hAnsiTheme="majorHAnsi" w:cstheme="majorHAnsi"/>
          <w:color w:val="000000"/>
          <w:sz w:val="24"/>
          <w:szCs w:val="24"/>
        </w:rPr>
        <w:t xml:space="preserve"> </w:t>
      </w:r>
      <w:r w:rsidR="00E40001">
        <w:rPr>
          <w:rFonts w:asciiTheme="majorHAnsi" w:hAnsiTheme="majorHAnsi" w:cstheme="majorHAnsi"/>
          <w:color w:val="000000"/>
          <w:sz w:val="24"/>
          <w:szCs w:val="24"/>
        </w:rPr>
        <w:t>viales</w:t>
      </w:r>
      <w:r w:rsidRPr="004A3F1B">
        <w:rPr>
          <w:rFonts w:asciiTheme="majorHAnsi" w:hAnsiTheme="majorHAnsi" w:cstheme="majorHAnsi"/>
          <w:color w:val="000000"/>
          <w:sz w:val="24"/>
          <w:szCs w:val="24"/>
        </w:rPr>
        <w:t xml:space="preserve"> registrados en </w:t>
      </w:r>
      <w:r w:rsidR="000A69CB">
        <w:rPr>
          <w:rFonts w:asciiTheme="majorHAnsi" w:hAnsiTheme="majorHAnsi" w:cstheme="majorHAnsi"/>
          <w:color w:val="000000"/>
          <w:sz w:val="24"/>
          <w:szCs w:val="24"/>
        </w:rPr>
        <w:t>el</w:t>
      </w:r>
      <w:r w:rsidRPr="004A3F1B">
        <w:rPr>
          <w:rFonts w:asciiTheme="majorHAnsi" w:hAnsiTheme="majorHAnsi" w:cstheme="majorHAnsi"/>
          <w:color w:val="000000"/>
          <w:sz w:val="24"/>
          <w:szCs w:val="24"/>
        </w:rPr>
        <w:t xml:space="preserve"> </w:t>
      </w:r>
      <w:r w:rsidR="000A69CB">
        <w:rPr>
          <w:rFonts w:asciiTheme="majorHAnsi" w:hAnsiTheme="majorHAnsi" w:cstheme="majorHAnsi"/>
          <w:color w:val="000000"/>
          <w:sz w:val="24"/>
          <w:szCs w:val="24"/>
        </w:rPr>
        <w:t>departamento</w:t>
      </w:r>
      <w:r w:rsidRPr="004A3F1B">
        <w:rPr>
          <w:rFonts w:asciiTheme="majorHAnsi" w:hAnsiTheme="majorHAnsi" w:cstheme="majorHAnsi"/>
          <w:color w:val="000000"/>
          <w:sz w:val="24"/>
          <w:szCs w:val="24"/>
        </w:rPr>
        <w:t xml:space="preserve"> de Paraná durante el </w:t>
      </w:r>
      <w:r w:rsidR="00E40001">
        <w:rPr>
          <w:rFonts w:asciiTheme="majorHAnsi" w:hAnsiTheme="majorHAnsi" w:cstheme="majorHAnsi"/>
          <w:color w:val="000000"/>
          <w:sz w:val="24"/>
          <w:szCs w:val="24"/>
        </w:rPr>
        <w:t xml:space="preserve">primer trimestre de </w:t>
      </w:r>
      <w:r w:rsidRPr="004A3F1B">
        <w:rPr>
          <w:rFonts w:asciiTheme="majorHAnsi" w:hAnsiTheme="majorHAnsi" w:cstheme="majorHAnsi"/>
          <w:color w:val="000000"/>
          <w:sz w:val="24"/>
          <w:szCs w:val="24"/>
        </w:rPr>
        <w:t xml:space="preserve">2018 por la División de </w:t>
      </w:r>
      <w:r w:rsidR="000A69CB">
        <w:rPr>
          <w:rFonts w:asciiTheme="majorHAnsi" w:hAnsiTheme="majorHAnsi" w:cstheme="majorHAnsi"/>
          <w:color w:val="000000"/>
          <w:sz w:val="24"/>
          <w:szCs w:val="24"/>
        </w:rPr>
        <w:t xml:space="preserve">Accidentología de la Dirección </w:t>
      </w:r>
      <w:r w:rsidRPr="004A3F1B">
        <w:rPr>
          <w:rFonts w:asciiTheme="majorHAnsi" w:hAnsiTheme="majorHAnsi" w:cstheme="majorHAnsi"/>
          <w:color w:val="000000"/>
          <w:sz w:val="24"/>
          <w:szCs w:val="24"/>
        </w:rPr>
        <w:t xml:space="preserve">Criminalística de la Policía de Entre Ríos con </w:t>
      </w:r>
      <w:r w:rsidR="00E40001">
        <w:rPr>
          <w:rFonts w:asciiTheme="majorHAnsi" w:hAnsiTheme="majorHAnsi" w:cstheme="majorHAnsi"/>
          <w:color w:val="000000"/>
          <w:sz w:val="24"/>
          <w:szCs w:val="24"/>
        </w:rPr>
        <w:t>el objetivo de</w:t>
      </w:r>
      <w:r w:rsidRPr="004A3F1B">
        <w:rPr>
          <w:rFonts w:asciiTheme="majorHAnsi" w:hAnsiTheme="majorHAnsi" w:cstheme="majorHAnsi"/>
          <w:color w:val="000000"/>
          <w:sz w:val="24"/>
          <w:szCs w:val="24"/>
        </w:rPr>
        <w:t xml:space="preserve"> determinar asociaciones entre variables para predecir la severidad de los mismos. </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Para esta investigación, la técnica de Árboles de Decisión (ADD) es una de las que resulta más apropiada, ya que no suele suponer ninguna relación previa entre las variables.  Además, permite la extracción de determinadas Reglas de Decisión (RD) del tipo “SÍ-ENTONCES” (Kashani et al., 2011), que pueden ser usadas para la comprensión del suceso, la probabilidad de que suceda y la identificación de las principales variables que determinan su gravedad. </w:t>
      </w:r>
    </w:p>
    <w:p w:rsidR="00E40001"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Para la exploración d</w:t>
      </w:r>
      <w:r w:rsidR="00E40001">
        <w:rPr>
          <w:rFonts w:asciiTheme="majorHAnsi" w:hAnsiTheme="majorHAnsi" w:cstheme="majorHAnsi"/>
          <w:color w:val="000000"/>
          <w:sz w:val="24"/>
          <w:szCs w:val="24"/>
        </w:rPr>
        <w:t>e los datos se realizó pruebas C</w:t>
      </w:r>
      <w:r w:rsidRPr="004A3F1B">
        <w:rPr>
          <w:rFonts w:asciiTheme="majorHAnsi" w:hAnsiTheme="majorHAnsi" w:cstheme="majorHAnsi"/>
          <w:color w:val="000000"/>
          <w:sz w:val="24"/>
          <w:szCs w:val="24"/>
        </w:rPr>
        <w:t xml:space="preserve">hi cuadrado, atendiendo encontrar dependencias entre cada variable y el tipo de </w:t>
      </w:r>
      <w:r w:rsidR="00E40001">
        <w:rPr>
          <w:rFonts w:asciiTheme="majorHAnsi" w:hAnsiTheme="majorHAnsi" w:cstheme="majorHAnsi"/>
          <w:color w:val="000000"/>
          <w:sz w:val="24"/>
          <w:szCs w:val="24"/>
        </w:rPr>
        <w:t>siniestro</w:t>
      </w:r>
      <w:r w:rsidR="000A69CB">
        <w:rPr>
          <w:rFonts w:asciiTheme="majorHAnsi" w:hAnsiTheme="majorHAnsi" w:cstheme="majorHAnsi"/>
          <w:color w:val="000000"/>
          <w:sz w:val="24"/>
          <w:szCs w:val="24"/>
        </w:rPr>
        <w:t>, y  un Análisis de Correspondencia M</w:t>
      </w:r>
      <w:r w:rsidRPr="004A3F1B">
        <w:rPr>
          <w:rFonts w:asciiTheme="majorHAnsi" w:hAnsiTheme="majorHAnsi" w:cstheme="majorHAnsi"/>
          <w:color w:val="000000"/>
          <w:sz w:val="24"/>
          <w:szCs w:val="24"/>
        </w:rPr>
        <w:t>últiple para ver la asociación entre las va</w:t>
      </w:r>
      <w:r w:rsidR="00E40001">
        <w:rPr>
          <w:rFonts w:asciiTheme="majorHAnsi" w:hAnsiTheme="majorHAnsi" w:cstheme="majorHAnsi"/>
          <w:color w:val="000000"/>
          <w:sz w:val="24"/>
          <w:szCs w:val="24"/>
        </w:rPr>
        <w:t>riables y categorías de estudio.</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Para el análisis de la</w:t>
      </w:r>
      <w:r w:rsidR="000A69CB">
        <w:rPr>
          <w:rFonts w:asciiTheme="majorHAnsi" w:hAnsiTheme="majorHAnsi" w:cstheme="majorHAnsi"/>
          <w:color w:val="000000"/>
          <w:sz w:val="24"/>
          <w:szCs w:val="24"/>
        </w:rPr>
        <w:t xml:space="preserve"> geolocalización se realizó un Escalonamiento M</w:t>
      </w:r>
      <w:r w:rsidRPr="004A3F1B">
        <w:rPr>
          <w:rFonts w:asciiTheme="majorHAnsi" w:hAnsiTheme="majorHAnsi" w:cstheme="majorHAnsi"/>
          <w:color w:val="000000"/>
          <w:sz w:val="24"/>
          <w:szCs w:val="24"/>
        </w:rPr>
        <w:t>ultidimensional</w:t>
      </w:r>
      <w:r w:rsidR="000A69CB">
        <w:rPr>
          <w:rFonts w:asciiTheme="majorHAnsi" w:hAnsiTheme="majorHAnsi" w:cstheme="majorHAnsi"/>
          <w:color w:val="000000"/>
          <w:sz w:val="24"/>
          <w:szCs w:val="24"/>
        </w:rPr>
        <w:t xml:space="preserve">, y </w:t>
      </w:r>
      <w:r w:rsidR="002B24C7" w:rsidRPr="004A3F1B">
        <w:rPr>
          <w:rFonts w:asciiTheme="majorHAnsi" w:hAnsiTheme="majorHAnsi" w:cstheme="majorHAnsi"/>
          <w:color w:val="000000"/>
          <w:sz w:val="24"/>
          <w:szCs w:val="24"/>
        </w:rPr>
        <w:t>luego se analizaron conglomerados en el mapa de Paraná respecto a los factores de depen</w:t>
      </w:r>
      <w:r w:rsidR="004A010D" w:rsidRPr="004A3F1B">
        <w:rPr>
          <w:rFonts w:asciiTheme="majorHAnsi" w:hAnsiTheme="majorHAnsi" w:cstheme="majorHAnsi"/>
          <w:color w:val="000000"/>
          <w:sz w:val="24"/>
          <w:szCs w:val="24"/>
        </w:rPr>
        <w:t>den</w:t>
      </w:r>
      <w:r w:rsidR="002B24C7" w:rsidRPr="004A3F1B">
        <w:rPr>
          <w:rFonts w:asciiTheme="majorHAnsi" w:hAnsiTheme="majorHAnsi" w:cstheme="majorHAnsi"/>
          <w:color w:val="000000"/>
          <w:sz w:val="24"/>
          <w:szCs w:val="24"/>
        </w:rPr>
        <w:t>cia</w:t>
      </w:r>
      <w:r w:rsidRPr="004A3F1B">
        <w:rPr>
          <w:rFonts w:asciiTheme="majorHAnsi" w:hAnsiTheme="majorHAnsi" w:cstheme="majorHAnsi"/>
          <w:color w:val="000000"/>
          <w:sz w:val="24"/>
          <w:szCs w:val="24"/>
        </w:rPr>
        <w:t>.</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Se espera que los resultados obtenidos aporten información que contribuya con la División de Criminalística de la Policía de Entre Ríos y a las políticas de prevención que delinean sus especialistas, para reducir el impacto socio-económico causado por los accidentes de tráfico, mejorar la seguridad vial de la ciudad y que sean el puntapié inicial para una investigación de mayor envergadura.</w:t>
      </w:r>
    </w:p>
    <w:p w:rsidR="00A071F6" w:rsidRPr="004A3F1B" w:rsidRDefault="00A071F6" w:rsidP="004A3F1B">
      <w:pPr>
        <w:spacing w:after="0" w:line="288" w:lineRule="auto"/>
        <w:jc w:val="both"/>
        <w:rPr>
          <w:rFonts w:asciiTheme="majorHAnsi" w:hAnsiTheme="majorHAnsi" w:cstheme="majorHAnsi"/>
          <w:color w:val="000000"/>
          <w:sz w:val="24"/>
          <w:szCs w:val="24"/>
        </w:rPr>
      </w:pPr>
    </w:p>
    <w:p w:rsidR="00A071F6" w:rsidRPr="004A3F1B" w:rsidRDefault="00A071F6" w:rsidP="004A3F1B">
      <w:pPr>
        <w:autoSpaceDE w:val="0"/>
        <w:autoSpaceDN w:val="0"/>
        <w:adjustRightInd w:val="0"/>
        <w:spacing w:after="0" w:line="288" w:lineRule="auto"/>
        <w:rPr>
          <w:rFonts w:asciiTheme="majorHAnsi" w:hAnsiTheme="majorHAnsi" w:cstheme="majorHAnsi"/>
          <w:b/>
          <w:bCs/>
          <w:color w:val="000000"/>
          <w:sz w:val="24"/>
          <w:szCs w:val="24"/>
        </w:rPr>
      </w:pPr>
      <w:r w:rsidRPr="004A3F1B">
        <w:rPr>
          <w:rFonts w:asciiTheme="majorHAnsi" w:hAnsiTheme="majorHAnsi" w:cstheme="majorHAnsi"/>
          <w:b/>
          <w:bCs/>
          <w:color w:val="000000"/>
          <w:sz w:val="24"/>
          <w:szCs w:val="24"/>
        </w:rPr>
        <w:lastRenderedPageBreak/>
        <w:t xml:space="preserve">Situación problemática y planteo del problema </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En el año 2011, la Agencia Nacional de Seguridad Vial adhirió al Decenio para la Acción para la Seguridad Vial 2011-2020 (disposición 92/2011), medida promovida por la Organización Mundial de la Salud y dirigida a estabilizar y reducir la cifra mundial de víctimas fatales en siniestros de tránsito prevista para el año 2020 (Observatorio de Seguridad Ciudadana de Avellaneda, Otamendi &amp; Rey, 2015).</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Sin embargo, las cifras de muertes por siniestros viales en el país, y en Entre Ríos siguen sin disminuir y resultan alarmantes. Se producen por este motivo en la provincia alrededor de 190 muertes al año, que derivan en consecuencias psicológicas (traumas y dificultades para la vida cotidiana) y físicas (discapacidades permanentes, por ejemplo), además de consecuencias económicas, aumentando el gasto tanto a nivel público (costos de traslados, primeros auxilios, rehabilitación, etc.) como a nivel administrativo (costos policiales, judiciales, etc.), entre otras.</w:t>
      </w:r>
    </w:p>
    <w:p w:rsidR="00A071F6" w:rsidRPr="004A3F1B" w:rsidRDefault="000A69CB" w:rsidP="004A3F1B">
      <w:pPr>
        <w:spacing w:after="0" w:line="288"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La </w:t>
      </w:r>
      <w:r w:rsidRPr="004A3F1B">
        <w:rPr>
          <w:rFonts w:asciiTheme="majorHAnsi" w:hAnsiTheme="majorHAnsi" w:cstheme="majorHAnsi"/>
          <w:color w:val="000000"/>
          <w:sz w:val="24"/>
          <w:szCs w:val="24"/>
        </w:rPr>
        <w:t xml:space="preserve">División de </w:t>
      </w:r>
      <w:r>
        <w:rPr>
          <w:rFonts w:asciiTheme="majorHAnsi" w:hAnsiTheme="majorHAnsi" w:cstheme="majorHAnsi"/>
          <w:color w:val="000000"/>
          <w:sz w:val="24"/>
          <w:szCs w:val="24"/>
        </w:rPr>
        <w:t xml:space="preserve">Accidentología de la Dirección </w:t>
      </w:r>
      <w:r w:rsidRPr="004A3F1B">
        <w:rPr>
          <w:rFonts w:asciiTheme="majorHAnsi" w:hAnsiTheme="majorHAnsi" w:cstheme="majorHAnsi"/>
          <w:color w:val="000000"/>
          <w:sz w:val="24"/>
          <w:szCs w:val="24"/>
        </w:rPr>
        <w:t>Criminalística de la Policía de Entre Ríos</w:t>
      </w:r>
      <w:r w:rsidR="00A071F6" w:rsidRPr="004A3F1B">
        <w:rPr>
          <w:rFonts w:asciiTheme="majorHAnsi" w:hAnsiTheme="majorHAnsi" w:cstheme="majorHAnsi"/>
          <w:color w:val="000000"/>
          <w:sz w:val="24"/>
          <w:szCs w:val="24"/>
        </w:rPr>
        <w:t xml:space="preserve"> Delegación Paraná lleva una ardua tarea al tener que intervenir en más de 800 siniestros anuales, si bien su tarea es la de asistir en caso de que los siniestros sean graves, muchos de estos casos aparentan mayor gravedad de la que en realidad revisten, generando una sobrecarga en su tarea diaria. Los agentes de esta división realizan un registro y seguimiento de cada caso donde actúan, de manera que es posible determinar la gravedad de los siniestros ocurridos en la ciudad, y los diversos factores que incidieron en los mismos.</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Esta investigación a través de técnicas de Minería de Datos se plantea asociaciones entre los factores </w:t>
      </w:r>
      <w:r w:rsidR="0096032F" w:rsidRPr="004A3F1B">
        <w:rPr>
          <w:rFonts w:asciiTheme="majorHAnsi" w:hAnsiTheme="majorHAnsi" w:cstheme="majorHAnsi"/>
          <w:color w:val="000000"/>
          <w:sz w:val="24"/>
          <w:szCs w:val="24"/>
        </w:rPr>
        <w:t>que intervienen en siniestro</w:t>
      </w:r>
      <w:r w:rsidR="004A010D" w:rsidRPr="004A3F1B">
        <w:rPr>
          <w:rFonts w:asciiTheme="majorHAnsi" w:hAnsiTheme="majorHAnsi" w:cstheme="majorHAnsi"/>
          <w:color w:val="000000"/>
          <w:sz w:val="24"/>
          <w:szCs w:val="24"/>
        </w:rPr>
        <w:t>s viales</w:t>
      </w:r>
      <w:r w:rsidRPr="004A3F1B">
        <w:rPr>
          <w:rFonts w:asciiTheme="majorHAnsi" w:hAnsiTheme="majorHAnsi" w:cstheme="majorHAnsi"/>
          <w:color w:val="000000"/>
          <w:sz w:val="24"/>
          <w:szCs w:val="24"/>
        </w:rPr>
        <w:t>, con el objeto de descubrir patrones que ayuden a la prevención y a la disminución de las secuelas que se producen como resultado de los mismos.</w:t>
      </w:r>
    </w:p>
    <w:p w:rsidR="00A071F6" w:rsidRPr="004A3F1B" w:rsidRDefault="00A071F6" w:rsidP="004A3F1B">
      <w:pPr>
        <w:spacing w:after="0" w:line="288" w:lineRule="auto"/>
        <w:jc w:val="both"/>
        <w:rPr>
          <w:rFonts w:asciiTheme="majorHAnsi" w:hAnsiTheme="majorHAnsi" w:cstheme="majorHAnsi"/>
          <w:color w:val="000000"/>
          <w:sz w:val="24"/>
          <w:szCs w:val="24"/>
        </w:rPr>
      </w:pPr>
    </w:p>
    <w:p w:rsidR="00A071F6" w:rsidRPr="004A3F1B" w:rsidRDefault="00A071F6" w:rsidP="004A3F1B">
      <w:pPr>
        <w:autoSpaceDE w:val="0"/>
        <w:autoSpaceDN w:val="0"/>
        <w:adjustRightInd w:val="0"/>
        <w:spacing w:after="0" w:line="288" w:lineRule="auto"/>
        <w:rPr>
          <w:rFonts w:asciiTheme="majorHAnsi" w:hAnsiTheme="majorHAnsi" w:cstheme="majorHAnsi"/>
          <w:sz w:val="24"/>
          <w:szCs w:val="24"/>
        </w:rPr>
      </w:pPr>
      <w:r w:rsidRPr="004A3F1B">
        <w:rPr>
          <w:rFonts w:asciiTheme="majorHAnsi" w:hAnsiTheme="majorHAnsi" w:cstheme="majorHAnsi"/>
          <w:b/>
          <w:bCs/>
          <w:color w:val="000000"/>
          <w:sz w:val="24"/>
          <w:szCs w:val="24"/>
        </w:rPr>
        <w:t xml:space="preserve">Objetivos de la investigación.  </w:t>
      </w:r>
    </w:p>
    <w:p w:rsidR="00A071F6" w:rsidRPr="004A3F1B" w:rsidRDefault="00A071F6" w:rsidP="004A3F1B">
      <w:pPr>
        <w:pStyle w:val="Prrafodelista"/>
        <w:numPr>
          <w:ilvl w:val="0"/>
          <w:numId w:val="3"/>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Determinar asociaciones, y relaciones entre las variables que intervienen en los siniestros viales.</w:t>
      </w:r>
    </w:p>
    <w:p w:rsidR="004A010D" w:rsidRDefault="004A010D" w:rsidP="004A3F1B">
      <w:pPr>
        <w:spacing w:after="0" w:line="288" w:lineRule="auto"/>
        <w:jc w:val="both"/>
        <w:rPr>
          <w:rFonts w:asciiTheme="majorHAnsi" w:hAnsiTheme="majorHAnsi" w:cstheme="majorHAnsi"/>
          <w:color w:val="000000"/>
          <w:sz w:val="24"/>
          <w:szCs w:val="24"/>
        </w:rPr>
      </w:pPr>
    </w:p>
    <w:p w:rsidR="00A071F6" w:rsidRPr="004A3F1B" w:rsidRDefault="00A071F6" w:rsidP="004A3F1B">
      <w:pPr>
        <w:autoSpaceDE w:val="0"/>
        <w:autoSpaceDN w:val="0"/>
        <w:adjustRightInd w:val="0"/>
        <w:spacing w:after="0" w:line="288" w:lineRule="auto"/>
        <w:rPr>
          <w:rFonts w:asciiTheme="majorHAnsi" w:hAnsiTheme="majorHAnsi" w:cstheme="majorHAnsi"/>
          <w:sz w:val="24"/>
          <w:szCs w:val="24"/>
        </w:rPr>
      </w:pPr>
      <w:r w:rsidRPr="004A3F1B">
        <w:rPr>
          <w:rFonts w:asciiTheme="majorHAnsi" w:hAnsiTheme="majorHAnsi" w:cstheme="majorHAnsi"/>
          <w:b/>
          <w:bCs/>
          <w:color w:val="000000"/>
          <w:sz w:val="24"/>
          <w:szCs w:val="24"/>
        </w:rPr>
        <w:t xml:space="preserve">Antecedentes  </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En Argentina, se encontró un solo estudio en referencia con la temática, denominado “Análisis de variables asociadas en siniestros viales dentro de un área georreferenciada para establecer probabilidades de hospitalización. Caso de aplicación”. Sus autores Martínez Micakoski , F., y River, J. J., identificaron mediante un análisis de asociación de variables, y particionado la región de estudio en cuadrículas, los factores Humano/Vehículo/Ambiente que intervienen en la hospitalización de un siniestrado dentro de las subparticiones de la región de Trenque Lauquen.</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Fuera del país es posible encontrar diversas investigaciones sobre la temática:</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En Canadá en el año 2002, Bedard et al. , aplicando regresión logística encontraron que la prevención de fatalidades radicaba en el mayor uso del cinturón de seguridad, en la reducción de velocidad e impactos del lado del conductor.</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En China, Kong y Jang en 2010, estudiaron los siniestros de peatones con el objeto de investigar la relación entre la velocidad de impacto y el riesgo de los peatones en las colisiones de vehículos. Para el análisis desarrollaron modelos de regresión logística de los riesgos de muertes y lesiones en los </w:t>
      </w:r>
      <w:r w:rsidRPr="004A3F1B">
        <w:rPr>
          <w:rFonts w:asciiTheme="majorHAnsi" w:hAnsiTheme="majorHAnsi" w:cstheme="majorHAnsi"/>
          <w:color w:val="000000"/>
          <w:sz w:val="24"/>
          <w:szCs w:val="24"/>
        </w:rPr>
        <w:lastRenderedPageBreak/>
        <w:t>peatones, en términos de velocidad de impacto del vehículo. Encontraron que el riesgo de mortalidad de peatones es de 26% a 50 km/h, 50% a los 58 km/h, y el 82% a los 70 km/h.</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En España en el 2011, De Oña, J., Oqab, R. y Calvo, F., presentaron un estudio titulado </w:t>
      </w:r>
      <w:r w:rsidRPr="004A3F1B">
        <w:rPr>
          <w:rFonts w:asciiTheme="majorHAnsi" w:hAnsiTheme="majorHAnsi" w:cstheme="majorHAnsi"/>
          <w:i/>
          <w:color w:val="000000"/>
          <w:sz w:val="24"/>
          <w:szCs w:val="24"/>
        </w:rPr>
        <w:t>“Analysis of traffic accident injury severity on Spanish rural highways using Bayesian networks”</w:t>
      </w:r>
      <w:r w:rsidRPr="004A3F1B">
        <w:rPr>
          <w:rFonts w:asciiTheme="majorHAnsi" w:hAnsiTheme="majorHAnsi" w:cstheme="majorHAnsi"/>
          <w:color w:val="000000"/>
          <w:sz w:val="24"/>
          <w:szCs w:val="24"/>
        </w:rPr>
        <w:t xml:space="preserve"> (de Oña, Oqab Mujalli, &amp; Calvo, 2011). Donde utilizaron redes Bayesianas (BNs) para clasificar los siniestros viales en función a la gravedad de la lesión. En el estudio analizaron 1536 siniestros ocurridos en las carreteras rurales de España, y 18 variables que representan los factores que contribuyen a la ocurrencia del accidente. Encontraron que las variables que mejor identifican los factores que se asocian con un accidente de muerte o lesiones graves es el tipo de accidente, la edad del conductor, la iluminación y el número de lesiones.</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En el mismo país, López Maldonado, G. en 2013 presentó una tesis doctoral titulada “Análisis de la Severidad de Siniestros de Tráfico, utilizando Técnicas de Minería de Datos”; en donde propone un estudio en profundidad de la accidentabilidad de las carreteras de Granada, España. La investigación utilizó árboles de decisión para extraer patrones de siniestros cuya severidad es grave usando reglas de decisión. Obteniendo una precisión del 55.57 % en la clasificación de la severidad de los siniestros.</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En Chile, Rubio et al.  en 2013, desarrolló y evaluó modelos de predicción que estiman el número de personas lesionadas y fallecidas en siniestros viales, relacionado con las causas que produce el accidente. Utilizó para ello metaheuristicas y redes neuronales artificiales en combinación con algoritmos de optimización.</w:t>
      </w:r>
    </w:p>
    <w:p w:rsidR="00A071F6" w:rsidRDefault="00A071F6" w:rsidP="004A3F1B">
      <w:pPr>
        <w:spacing w:after="0" w:line="288" w:lineRule="auto"/>
        <w:rPr>
          <w:rFonts w:asciiTheme="majorHAnsi" w:hAnsiTheme="majorHAnsi" w:cstheme="majorHAnsi"/>
          <w:sz w:val="24"/>
          <w:szCs w:val="24"/>
        </w:rPr>
      </w:pPr>
    </w:p>
    <w:p w:rsidR="00A071F6" w:rsidRPr="004A3F1B" w:rsidRDefault="00A071F6" w:rsidP="004A3F1B">
      <w:pPr>
        <w:spacing w:after="0" w:line="288" w:lineRule="auto"/>
        <w:rPr>
          <w:rFonts w:asciiTheme="majorHAnsi" w:hAnsiTheme="majorHAnsi" w:cstheme="majorHAnsi"/>
          <w:b/>
          <w:bCs/>
          <w:sz w:val="24"/>
          <w:szCs w:val="24"/>
        </w:rPr>
      </w:pPr>
      <w:r w:rsidRPr="004A3F1B">
        <w:rPr>
          <w:rFonts w:asciiTheme="majorHAnsi" w:hAnsiTheme="majorHAnsi" w:cstheme="majorHAnsi"/>
          <w:b/>
          <w:bCs/>
          <w:sz w:val="24"/>
          <w:szCs w:val="24"/>
        </w:rPr>
        <w:t>Referentes Conceptuales</w:t>
      </w:r>
    </w:p>
    <w:p w:rsidR="002B24C7" w:rsidRPr="004A3F1B" w:rsidRDefault="0058411C"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En el siguiente trabajo se entenderá por s</w:t>
      </w:r>
      <w:r w:rsidR="002B24C7" w:rsidRPr="004A3F1B">
        <w:rPr>
          <w:rFonts w:asciiTheme="majorHAnsi" w:hAnsiTheme="majorHAnsi" w:cstheme="majorHAnsi"/>
          <w:color w:val="000000"/>
          <w:sz w:val="24"/>
          <w:szCs w:val="24"/>
        </w:rPr>
        <w:t>iniestro</w:t>
      </w:r>
      <w:r w:rsidRPr="004A3F1B">
        <w:rPr>
          <w:rFonts w:asciiTheme="majorHAnsi" w:hAnsiTheme="majorHAnsi" w:cstheme="majorHAnsi"/>
          <w:color w:val="000000"/>
          <w:sz w:val="24"/>
          <w:szCs w:val="24"/>
        </w:rPr>
        <w:t>s viales</w:t>
      </w:r>
      <w:r w:rsidR="002B24C7" w:rsidRPr="004A3F1B">
        <w:rPr>
          <w:rFonts w:asciiTheme="majorHAnsi" w:hAnsiTheme="majorHAnsi" w:cstheme="majorHAnsi"/>
          <w:color w:val="000000"/>
          <w:sz w:val="24"/>
          <w:szCs w:val="24"/>
        </w:rPr>
        <w:t> </w:t>
      </w:r>
      <w:r w:rsidRPr="004A3F1B">
        <w:rPr>
          <w:rFonts w:asciiTheme="majorHAnsi" w:hAnsiTheme="majorHAnsi" w:cstheme="majorHAnsi"/>
          <w:color w:val="000000"/>
          <w:sz w:val="24"/>
          <w:szCs w:val="24"/>
        </w:rPr>
        <w:t>a c</w:t>
      </w:r>
      <w:r w:rsidR="002B24C7" w:rsidRPr="004A3F1B">
        <w:rPr>
          <w:rFonts w:asciiTheme="majorHAnsi" w:hAnsiTheme="majorHAnsi" w:cstheme="majorHAnsi"/>
          <w:color w:val="000000"/>
          <w:sz w:val="24"/>
          <w:szCs w:val="24"/>
        </w:rPr>
        <w:t>ualquier hecho de tránsito con implicación de al menos un vehículo en movimiento, que tenga lugar en una vía pública o en una vía privada a la que la población tenga derecho de acceso, y que tenga como consecuencia al menos una persona herida o muerta.</w:t>
      </w:r>
      <w:r w:rsidRPr="004A3F1B">
        <w:rPr>
          <w:rFonts w:asciiTheme="majorHAnsi" w:hAnsiTheme="majorHAnsi" w:cstheme="majorHAnsi"/>
          <w:color w:val="000000"/>
          <w:sz w:val="24"/>
          <w:szCs w:val="24"/>
        </w:rPr>
        <w:t xml:space="preserve"> </w:t>
      </w:r>
    </w:p>
    <w:p w:rsidR="0058411C" w:rsidRPr="004A3F1B" w:rsidRDefault="0058411C"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Para categorizar a los siniestros viales se tiene en cuenta la gravedad de las víctimas involucradas, tomando como criterio a la víctima de mayor gravedad como definitoria del tipo de siniestro, categorizando en:</w:t>
      </w:r>
    </w:p>
    <w:p w:rsidR="0058411C" w:rsidRPr="004A3F1B" w:rsidRDefault="0058411C"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Siniestros leves: No hubo ninguna persona involucrada en el siniestro que fuera un herido grave.</w:t>
      </w:r>
    </w:p>
    <w:p w:rsidR="0058411C" w:rsidRPr="004A3F1B" w:rsidRDefault="0058411C"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Siniestros graves: Al menos una persona en el siniestro resulto ser un herido grave.</w:t>
      </w:r>
    </w:p>
    <w:p w:rsidR="002B24C7" w:rsidRPr="004A3F1B" w:rsidRDefault="0058411C"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Se entiende por h</w:t>
      </w:r>
      <w:r w:rsidR="002B24C7" w:rsidRPr="004A3F1B">
        <w:rPr>
          <w:rFonts w:asciiTheme="majorHAnsi" w:hAnsiTheme="majorHAnsi" w:cstheme="majorHAnsi"/>
          <w:color w:val="000000"/>
          <w:sz w:val="24"/>
          <w:szCs w:val="24"/>
        </w:rPr>
        <w:t>erido grave</w:t>
      </w:r>
      <w:r w:rsidRPr="004A3F1B">
        <w:rPr>
          <w:rFonts w:asciiTheme="majorHAnsi" w:hAnsiTheme="majorHAnsi" w:cstheme="majorHAnsi"/>
          <w:color w:val="000000"/>
          <w:sz w:val="24"/>
          <w:szCs w:val="24"/>
        </w:rPr>
        <w:t xml:space="preserve"> a c</w:t>
      </w:r>
      <w:r w:rsidR="002B24C7" w:rsidRPr="004A3F1B">
        <w:rPr>
          <w:rFonts w:asciiTheme="majorHAnsi" w:hAnsiTheme="majorHAnsi" w:cstheme="majorHAnsi"/>
          <w:color w:val="000000"/>
          <w:sz w:val="24"/>
          <w:szCs w:val="24"/>
        </w:rPr>
        <w:t>ualquier persona herida que ha sido hospitalizada durante más de 24 horas</w:t>
      </w:r>
      <w:r w:rsidRPr="004A3F1B">
        <w:rPr>
          <w:rFonts w:asciiTheme="majorHAnsi" w:hAnsiTheme="majorHAnsi" w:cstheme="majorHAnsi"/>
          <w:color w:val="000000"/>
          <w:sz w:val="24"/>
          <w:szCs w:val="24"/>
        </w:rPr>
        <w:t>, se incluyen en esta categoría personas fallecidas por causas del siniestro</w:t>
      </w:r>
      <w:r w:rsidR="002B24C7" w:rsidRPr="004A3F1B">
        <w:rPr>
          <w:rFonts w:asciiTheme="majorHAnsi" w:hAnsiTheme="majorHAnsi" w:cstheme="majorHAnsi"/>
          <w:color w:val="000000"/>
          <w:sz w:val="24"/>
          <w:szCs w:val="24"/>
        </w:rPr>
        <w:t>.</w:t>
      </w:r>
    </w:p>
    <w:p w:rsidR="004A3F1B" w:rsidRPr="004A3F1B" w:rsidRDefault="004A3F1B" w:rsidP="004A3F1B">
      <w:pPr>
        <w:spacing w:after="0" w:line="288" w:lineRule="auto"/>
        <w:jc w:val="both"/>
        <w:rPr>
          <w:rFonts w:asciiTheme="majorHAnsi" w:hAnsiTheme="majorHAnsi" w:cstheme="majorHAnsi"/>
          <w:color w:val="000000"/>
          <w:sz w:val="24"/>
          <w:szCs w:val="24"/>
        </w:rPr>
      </w:pPr>
    </w:p>
    <w:p w:rsidR="00A071F6" w:rsidRPr="004A3F1B" w:rsidRDefault="00A071F6" w:rsidP="004A3F1B">
      <w:pPr>
        <w:autoSpaceDE w:val="0"/>
        <w:autoSpaceDN w:val="0"/>
        <w:adjustRightInd w:val="0"/>
        <w:spacing w:after="0" w:line="288" w:lineRule="auto"/>
        <w:rPr>
          <w:rFonts w:asciiTheme="majorHAnsi" w:hAnsiTheme="majorHAnsi" w:cstheme="majorHAnsi"/>
          <w:color w:val="000000"/>
          <w:sz w:val="24"/>
          <w:szCs w:val="24"/>
        </w:rPr>
      </w:pPr>
      <w:r w:rsidRPr="004A3F1B">
        <w:rPr>
          <w:rFonts w:asciiTheme="majorHAnsi" w:hAnsiTheme="majorHAnsi" w:cstheme="majorHAnsi"/>
          <w:b/>
          <w:bCs/>
          <w:color w:val="000000"/>
          <w:sz w:val="24"/>
          <w:szCs w:val="24"/>
        </w:rPr>
        <w:t>Técnicas de análisis de información</w:t>
      </w:r>
      <w:r w:rsidRPr="004A3F1B">
        <w:rPr>
          <w:rFonts w:asciiTheme="majorHAnsi" w:hAnsiTheme="majorHAnsi" w:cstheme="majorHAnsi"/>
          <w:color w:val="000000"/>
          <w:sz w:val="24"/>
          <w:szCs w:val="24"/>
        </w:rPr>
        <w:t xml:space="preserve">. </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La Minería de Datos integra numerosas técnicas de análisis de datos y extracción de modelos, para encontrar patrones, describir tendencias y regularidades, predecir comportamientos, en grandes volúmenes de información.</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Cada una de ellas, posee sus ventajas y desventajas, y la elección de la misma depende en gran medida del objeto de estudio y de la finalidad de la investigación. Para el campo de la seguridad vial, Redes Neuronales Artificiales, Redes Bayesianas y Árboles de Decisión; resultan ser las más difundidas y utilizadas (López G., 2013)</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lastRenderedPageBreak/>
        <w:t xml:space="preserve">Por este motivo se utilizará para esta investigación Árboles de Decisión (ADD), no obstante dado que la principal limitación de este algoritmo es que las reglas de decisión que se extraen son dependientes de la estructura del árbol, pudiendo existir otros patrones </w:t>
      </w:r>
      <w:r w:rsidR="000A69CB">
        <w:rPr>
          <w:rFonts w:asciiTheme="majorHAnsi" w:hAnsiTheme="majorHAnsi" w:cstheme="majorHAnsi"/>
          <w:color w:val="000000"/>
          <w:sz w:val="24"/>
          <w:szCs w:val="24"/>
        </w:rPr>
        <w:t>no detectados;</w:t>
      </w:r>
      <w:r w:rsidRPr="004A3F1B">
        <w:rPr>
          <w:rFonts w:asciiTheme="majorHAnsi" w:hAnsiTheme="majorHAnsi" w:cstheme="majorHAnsi"/>
          <w:color w:val="000000"/>
          <w:sz w:val="24"/>
          <w:szCs w:val="24"/>
        </w:rPr>
        <w:t xml:space="preserve"> se </w:t>
      </w:r>
      <w:r w:rsidR="004A3F1B" w:rsidRPr="004A3F1B">
        <w:rPr>
          <w:rFonts w:asciiTheme="majorHAnsi" w:hAnsiTheme="majorHAnsi" w:cstheme="majorHAnsi"/>
          <w:color w:val="000000"/>
          <w:sz w:val="24"/>
          <w:szCs w:val="24"/>
        </w:rPr>
        <w:t xml:space="preserve">realizará </w:t>
      </w:r>
      <w:r w:rsidR="000A69CB">
        <w:rPr>
          <w:rFonts w:asciiTheme="majorHAnsi" w:hAnsiTheme="majorHAnsi" w:cstheme="majorHAnsi"/>
          <w:color w:val="000000"/>
          <w:sz w:val="24"/>
          <w:szCs w:val="24"/>
        </w:rPr>
        <w:t xml:space="preserve">en una etapa previa </w:t>
      </w:r>
      <w:r w:rsidR="004A3F1B" w:rsidRPr="004A3F1B">
        <w:rPr>
          <w:rFonts w:asciiTheme="majorHAnsi" w:hAnsiTheme="majorHAnsi" w:cstheme="majorHAnsi"/>
          <w:color w:val="000000"/>
          <w:sz w:val="24"/>
          <w:szCs w:val="24"/>
        </w:rPr>
        <w:t xml:space="preserve">un análisis exploratorio utilizando </w:t>
      </w:r>
      <w:r w:rsidR="000A69CB">
        <w:rPr>
          <w:rFonts w:asciiTheme="majorHAnsi" w:hAnsiTheme="majorHAnsi" w:cstheme="majorHAnsi"/>
          <w:color w:val="000000"/>
          <w:sz w:val="24"/>
          <w:szCs w:val="24"/>
        </w:rPr>
        <w:t>la</w:t>
      </w:r>
      <w:r w:rsidR="004A3F1B" w:rsidRPr="004A3F1B">
        <w:rPr>
          <w:rFonts w:asciiTheme="majorHAnsi" w:hAnsiTheme="majorHAnsi" w:cstheme="majorHAnsi"/>
          <w:color w:val="000000"/>
          <w:sz w:val="24"/>
          <w:szCs w:val="24"/>
        </w:rPr>
        <w:t xml:space="preserve"> técnica multivariante Analisis de Correspondencia Múltiple y Escalonamiento Multidimensional</w:t>
      </w:r>
      <w:r w:rsidRPr="004A3F1B">
        <w:rPr>
          <w:rFonts w:asciiTheme="majorHAnsi" w:hAnsiTheme="majorHAnsi" w:cstheme="majorHAnsi"/>
          <w:color w:val="000000"/>
          <w:sz w:val="24"/>
          <w:szCs w:val="24"/>
        </w:rPr>
        <w:t xml:space="preserve">. </w:t>
      </w:r>
      <w:r w:rsidR="004A3F1B" w:rsidRPr="004A3F1B">
        <w:rPr>
          <w:rFonts w:asciiTheme="majorHAnsi" w:hAnsiTheme="majorHAnsi" w:cstheme="majorHAnsi"/>
          <w:color w:val="000000"/>
          <w:sz w:val="24"/>
          <w:szCs w:val="24"/>
        </w:rPr>
        <w:t>Dichas</w:t>
      </w:r>
      <w:r w:rsidRPr="004A3F1B">
        <w:rPr>
          <w:rFonts w:asciiTheme="majorHAnsi" w:hAnsiTheme="majorHAnsi" w:cstheme="majorHAnsi"/>
          <w:color w:val="000000"/>
          <w:sz w:val="24"/>
          <w:szCs w:val="24"/>
        </w:rPr>
        <w:t xml:space="preserve"> técnicas, permiten </w:t>
      </w:r>
      <w:r w:rsidR="004A3F1B" w:rsidRPr="004A3F1B">
        <w:rPr>
          <w:rFonts w:asciiTheme="majorHAnsi" w:hAnsiTheme="majorHAnsi" w:cstheme="majorHAnsi"/>
          <w:color w:val="000000"/>
          <w:sz w:val="24"/>
          <w:szCs w:val="24"/>
        </w:rPr>
        <w:t>ayudar</w:t>
      </w:r>
      <w:r w:rsidRPr="004A3F1B">
        <w:rPr>
          <w:rFonts w:asciiTheme="majorHAnsi" w:hAnsiTheme="majorHAnsi" w:cstheme="majorHAnsi"/>
          <w:color w:val="000000"/>
          <w:sz w:val="24"/>
          <w:szCs w:val="24"/>
        </w:rPr>
        <w:t xml:space="preserve"> a la comprensión del problema, </w:t>
      </w:r>
      <w:r w:rsidR="004A3F1B" w:rsidRPr="004A3F1B">
        <w:rPr>
          <w:rFonts w:asciiTheme="majorHAnsi" w:hAnsiTheme="majorHAnsi" w:cstheme="majorHAnsi"/>
          <w:color w:val="000000"/>
          <w:sz w:val="24"/>
          <w:szCs w:val="24"/>
        </w:rPr>
        <w:t>y</w:t>
      </w:r>
      <w:r w:rsidRPr="004A3F1B">
        <w:rPr>
          <w:rFonts w:asciiTheme="majorHAnsi" w:hAnsiTheme="majorHAnsi" w:cstheme="majorHAnsi"/>
          <w:color w:val="000000"/>
          <w:sz w:val="24"/>
          <w:szCs w:val="24"/>
        </w:rPr>
        <w:t xml:space="preserve"> a la identificación de las principales variables que intervienen en él.</w:t>
      </w:r>
    </w:p>
    <w:p w:rsidR="00A071F6" w:rsidRPr="004A3F1B" w:rsidRDefault="00A071F6"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Se utilizará para el procesamiento de datos el lenguaje de programación “R”, que es un lenguaje especializado en el análisis de datos estadístico y la Minería de Datos.</w:t>
      </w:r>
    </w:p>
    <w:p w:rsidR="004A3F1B" w:rsidRDefault="004A3F1B" w:rsidP="004A3F1B">
      <w:pPr>
        <w:spacing w:after="0" w:line="288" w:lineRule="auto"/>
        <w:jc w:val="both"/>
        <w:rPr>
          <w:rFonts w:asciiTheme="majorHAnsi" w:hAnsiTheme="majorHAnsi" w:cstheme="majorHAnsi"/>
          <w:b/>
          <w:color w:val="000000"/>
          <w:sz w:val="24"/>
          <w:szCs w:val="24"/>
        </w:rPr>
      </w:pPr>
    </w:p>
    <w:p w:rsidR="00A071F6" w:rsidRPr="004A3F1B" w:rsidRDefault="00CF6158" w:rsidP="004A3F1B">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Se detallan las 24 variables de e</w:t>
      </w:r>
      <w:r w:rsidR="00A071F6" w:rsidRPr="004A3F1B">
        <w:rPr>
          <w:rFonts w:asciiTheme="majorHAnsi" w:hAnsiTheme="majorHAnsi" w:cstheme="majorHAnsi"/>
          <w:color w:val="000000"/>
          <w:sz w:val="24"/>
          <w:szCs w:val="24"/>
        </w:rPr>
        <w:t>studio:</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Día</w:t>
      </w:r>
      <w:r w:rsidR="0058411C" w:rsidRPr="004A3F1B">
        <w:rPr>
          <w:rFonts w:asciiTheme="majorHAnsi" w:hAnsiTheme="majorHAnsi" w:cstheme="majorHAnsi"/>
          <w:color w:val="000000"/>
          <w:sz w:val="24"/>
          <w:szCs w:val="24"/>
        </w:rPr>
        <w:t>: día de la semana</w:t>
      </w:r>
    </w:p>
    <w:p w:rsidR="00AF7579" w:rsidRPr="004A3F1B" w:rsidRDefault="00AF7579"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Rango horario</w:t>
      </w:r>
      <w:r w:rsidR="00B979D9" w:rsidRPr="004A3F1B">
        <w:rPr>
          <w:rFonts w:asciiTheme="majorHAnsi" w:hAnsiTheme="majorHAnsi" w:cstheme="majorHAnsi"/>
          <w:color w:val="000000"/>
          <w:sz w:val="24"/>
          <w:szCs w:val="24"/>
        </w:rPr>
        <w:t>: día</w:t>
      </w:r>
      <w:r w:rsidR="0058411C" w:rsidRPr="004A3F1B">
        <w:rPr>
          <w:rFonts w:asciiTheme="majorHAnsi" w:hAnsiTheme="majorHAnsi" w:cstheme="majorHAnsi"/>
          <w:color w:val="000000"/>
          <w:sz w:val="24"/>
          <w:szCs w:val="24"/>
        </w:rPr>
        <w:t xml:space="preserve"> / noche</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Clase de día</w:t>
      </w:r>
      <w:r w:rsidR="00B979D9" w:rsidRPr="004A3F1B">
        <w:rPr>
          <w:rFonts w:asciiTheme="majorHAnsi" w:hAnsiTheme="majorHAnsi" w:cstheme="majorHAnsi"/>
          <w:color w:val="000000"/>
          <w:sz w:val="24"/>
          <w:szCs w:val="24"/>
        </w:rPr>
        <w:t>: laborable</w:t>
      </w:r>
      <w:r w:rsidRPr="004A3F1B">
        <w:rPr>
          <w:rFonts w:asciiTheme="majorHAnsi" w:hAnsiTheme="majorHAnsi" w:cstheme="majorHAnsi"/>
          <w:color w:val="000000"/>
          <w:sz w:val="24"/>
          <w:szCs w:val="24"/>
        </w:rPr>
        <w:t>/fin de semana</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Franja horaria</w:t>
      </w:r>
      <w:r w:rsidR="00CF6158" w:rsidRPr="004A3F1B">
        <w:rPr>
          <w:rFonts w:asciiTheme="majorHAnsi" w:hAnsiTheme="majorHAnsi" w:cstheme="majorHAnsi"/>
          <w:color w:val="000000"/>
          <w:sz w:val="24"/>
          <w:szCs w:val="24"/>
        </w:rPr>
        <w:t xml:space="preserve">: </w:t>
      </w:r>
      <w:r w:rsidR="00B979D9" w:rsidRPr="004A3F1B">
        <w:rPr>
          <w:rFonts w:asciiTheme="majorHAnsi" w:hAnsiTheme="majorHAnsi" w:cstheme="majorHAnsi"/>
          <w:color w:val="000000"/>
          <w:sz w:val="24"/>
          <w:szCs w:val="24"/>
        </w:rPr>
        <w:t>mañana</w:t>
      </w:r>
      <w:r w:rsidR="00CF6158" w:rsidRPr="004A3F1B">
        <w:rPr>
          <w:rFonts w:asciiTheme="majorHAnsi" w:hAnsiTheme="majorHAnsi" w:cstheme="majorHAnsi"/>
          <w:color w:val="000000"/>
          <w:sz w:val="24"/>
          <w:szCs w:val="24"/>
        </w:rPr>
        <w:t xml:space="preserve"> (6-13)</w:t>
      </w:r>
      <w:r w:rsidR="00B979D9" w:rsidRPr="004A3F1B">
        <w:rPr>
          <w:rFonts w:asciiTheme="majorHAnsi" w:hAnsiTheme="majorHAnsi" w:cstheme="majorHAnsi"/>
          <w:color w:val="000000"/>
          <w:sz w:val="24"/>
          <w:szCs w:val="24"/>
        </w:rPr>
        <w:t>, tarde</w:t>
      </w:r>
      <w:r w:rsidR="00CF6158" w:rsidRPr="004A3F1B">
        <w:rPr>
          <w:rFonts w:asciiTheme="majorHAnsi" w:hAnsiTheme="majorHAnsi" w:cstheme="majorHAnsi"/>
          <w:color w:val="000000"/>
          <w:sz w:val="24"/>
          <w:szCs w:val="24"/>
        </w:rPr>
        <w:t xml:space="preserve"> (14-21)</w:t>
      </w:r>
      <w:r w:rsidR="00B979D9" w:rsidRPr="004A3F1B">
        <w:rPr>
          <w:rFonts w:asciiTheme="majorHAnsi" w:hAnsiTheme="majorHAnsi" w:cstheme="majorHAnsi"/>
          <w:color w:val="000000"/>
          <w:sz w:val="24"/>
          <w:szCs w:val="24"/>
        </w:rPr>
        <w:t xml:space="preserve"> y  noche</w:t>
      </w:r>
      <w:r w:rsidR="00CF6158" w:rsidRPr="004A3F1B">
        <w:rPr>
          <w:rFonts w:asciiTheme="majorHAnsi" w:hAnsiTheme="majorHAnsi" w:cstheme="majorHAnsi"/>
          <w:color w:val="000000"/>
          <w:sz w:val="24"/>
          <w:szCs w:val="24"/>
        </w:rPr>
        <w:t xml:space="preserve"> (22-5)</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Comisaria que interviene</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Geolocalización</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Unidades de tránsito: auto/auto, moto/auto, auto/peatón, moto/peatón, etc.</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Condiciones climáticas: despejado/nublado/niebla/llovizna/lluvioso/granizo</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Viento: suave/moderado/fuerte/temporal</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Visibilidad: buena/reducida </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Iluminación: natural/ artificial (buena-regular-mala)/zona de penumbras/nula</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Calzada: asfalto/H° A°/tierra suelta/tierra compacta/ripio/arena/pasto corto/pasto largo</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Estado de la calzada: bueno/regular/malo </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Estado del suelo: limpio/sucio/seco/húmedo/charcos de agua</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Señalización vial si/no horizontal/vertical/ sin incidencia</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Semáforos: si/no funciona si/no  Estado: intermitente/continuo</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Edad del conductor</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Tipo de </w:t>
      </w:r>
      <w:r w:rsidR="0058411C" w:rsidRPr="004A3F1B">
        <w:rPr>
          <w:rFonts w:asciiTheme="majorHAnsi" w:hAnsiTheme="majorHAnsi" w:cstheme="majorHAnsi"/>
          <w:color w:val="000000"/>
          <w:sz w:val="24"/>
          <w:szCs w:val="24"/>
        </w:rPr>
        <w:t>siniestro</w:t>
      </w:r>
      <w:r w:rsidR="00AF7579" w:rsidRPr="004A3F1B">
        <w:rPr>
          <w:rFonts w:asciiTheme="majorHAnsi" w:hAnsiTheme="majorHAnsi" w:cstheme="majorHAnsi"/>
          <w:color w:val="000000"/>
          <w:sz w:val="24"/>
          <w:szCs w:val="24"/>
        </w:rPr>
        <w:t>: leve/grave</w:t>
      </w:r>
    </w:p>
    <w:p w:rsidR="001B4005" w:rsidRPr="004A3F1B" w:rsidRDefault="00AF7579"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Causalidad</w:t>
      </w:r>
      <w:r w:rsidR="00A071F6" w:rsidRPr="004A3F1B">
        <w:rPr>
          <w:rFonts w:asciiTheme="majorHAnsi" w:hAnsiTheme="majorHAnsi" w:cstheme="majorHAnsi"/>
          <w:color w:val="000000"/>
          <w:sz w:val="24"/>
          <w:szCs w:val="24"/>
        </w:rPr>
        <w:t xml:space="preserve">: </w:t>
      </w:r>
      <w:r w:rsidR="001B4005" w:rsidRPr="004A3F1B">
        <w:rPr>
          <w:rFonts w:asciiTheme="majorHAnsi" w:hAnsiTheme="majorHAnsi" w:cstheme="majorHAnsi"/>
          <w:color w:val="000000"/>
          <w:sz w:val="24"/>
          <w:szCs w:val="24"/>
        </w:rPr>
        <w:t>Adelantamiento/ Atropello / Choque / Colisión / Contramano-Falla-Fuga / E-S Garaje / Giro a la derecha/ Giro a la izquierda/ Giro I-U/ Incorpora arteria/ Invasión de carril/ Perdida de control/ Por alcance/ Prioridad/ Roce negativo/ Roce positivo/ Vía semaforizada</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Marca de vehículo</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Modelo de vehículo</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Año de vehículo</w:t>
      </w:r>
    </w:p>
    <w:p w:rsidR="00A071F6" w:rsidRPr="004A3F1B" w:rsidRDefault="00A071F6"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Licencia de conducir: si/no</w:t>
      </w:r>
    </w:p>
    <w:p w:rsidR="00A071F6" w:rsidRPr="004A3F1B" w:rsidRDefault="00AF7579" w:rsidP="004A3F1B">
      <w:pPr>
        <w:pStyle w:val="Prrafodelista"/>
        <w:numPr>
          <w:ilvl w:val="0"/>
          <w:numId w:val="4"/>
        </w:num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Judicializado</w:t>
      </w:r>
      <w:r w:rsidR="00A071F6" w:rsidRPr="004A3F1B">
        <w:rPr>
          <w:rFonts w:asciiTheme="majorHAnsi" w:hAnsiTheme="majorHAnsi" w:cstheme="majorHAnsi"/>
          <w:color w:val="000000"/>
          <w:sz w:val="24"/>
          <w:szCs w:val="24"/>
        </w:rPr>
        <w:t>: si/no</w:t>
      </w:r>
    </w:p>
    <w:p w:rsidR="00A071F6" w:rsidRPr="004A3F1B" w:rsidRDefault="00A071F6" w:rsidP="004A3F1B">
      <w:pPr>
        <w:pStyle w:val="Prrafodelista"/>
        <w:spacing w:after="0" w:line="288" w:lineRule="auto"/>
        <w:jc w:val="both"/>
        <w:rPr>
          <w:rFonts w:asciiTheme="majorHAnsi" w:hAnsiTheme="majorHAnsi" w:cstheme="majorHAnsi"/>
          <w:color w:val="000000"/>
          <w:sz w:val="24"/>
          <w:szCs w:val="24"/>
        </w:rPr>
      </w:pPr>
    </w:p>
    <w:p w:rsidR="000A69CB" w:rsidRDefault="000A69CB" w:rsidP="004A3F1B">
      <w:pPr>
        <w:spacing w:after="0" w:line="288" w:lineRule="auto"/>
        <w:jc w:val="both"/>
        <w:rPr>
          <w:rFonts w:asciiTheme="majorHAnsi" w:hAnsiTheme="majorHAnsi" w:cstheme="majorHAnsi"/>
          <w:b/>
          <w:color w:val="000000"/>
          <w:sz w:val="24"/>
          <w:szCs w:val="24"/>
        </w:rPr>
      </w:pPr>
    </w:p>
    <w:p w:rsidR="000A69CB" w:rsidRDefault="000A69CB" w:rsidP="004A3F1B">
      <w:pPr>
        <w:spacing w:after="0" w:line="288" w:lineRule="auto"/>
        <w:jc w:val="both"/>
        <w:rPr>
          <w:rFonts w:asciiTheme="majorHAnsi" w:hAnsiTheme="majorHAnsi" w:cstheme="majorHAnsi"/>
          <w:b/>
          <w:color w:val="000000"/>
          <w:sz w:val="24"/>
          <w:szCs w:val="24"/>
        </w:rPr>
      </w:pPr>
    </w:p>
    <w:p w:rsidR="000A69CB" w:rsidRDefault="000A69CB" w:rsidP="004A3F1B">
      <w:pPr>
        <w:spacing w:after="0" w:line="288" w:lineRule="auto"/>
        <w:jc w:val="both"/>
        <w:rPr>
          <w:rFonts w:asciiTheme="majorHAnsi" w:hAnsiTheme="majorHAnsi" w:cstheme="majorHAnsi"/>
          <w:b/>
          <w:color w:val="000000"/>
          <w:sz w:val="24"/>
          <w:szCs w:val="24"/>
        </w:rPr>
      </w:pPr>
    </w:p>
    <w:p w:rsidR="00A071F6" w:rsidRPr="004A3F1B" w:rsidRDefault="00A071F6" w:rsidP="004A3F1B">
      <w:pPr>
        <w:spacing w:after="0" w:line="288" w:lineRule="auto"/>
        <w:jc w:val="both"/>
        <w:rPr>
          <w:rFonts w:asciiTheme="majorHAnsi" w:hAnsiTheme="majorHAnsi" w:cstheme="majorHAnsi"/>
          <w:b/>
          <w:color w:val="000000"/>
          <w:sz w:val="24"/>
          <w:szCs w:val="24"/>
        </w:rPr>
      </w:pPr>
      <w:r w:rsidRPr="004A3F1B">
        <w:rPr>
          <w:rFonts w:asciiTheme="majorHAnsi" w:hAnsiTheme="majorHAnsi" w:cstheme="majorHAnsi"/>
          <w:b/>
          <w:color w:val="000000"/>
          <w:sz w:val="24"/>
          <w:szCs w:val="24"/>
        </w:rPr>
        <w:lastRenderedPageBreak/>
        <w:t>Resultados</w:t>
      </w:r>
    </w:p>
    <w:p w:rsidR="002574BB" w:rsidRPr="004A3F1B" w:rsidRDefault="002574BB"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 xml:space="preserve">Se analizaron todos los </w:t>
      </w:r>
      <w:r w:rsidR="000A69CB">
        <w:rPr>
          <w:rFonts w:asciiTheme="majorHAnsi" w:hAnsiTheme="majorHAnsi" w:cstheme="majorHAnsi"/>
          <w:sz w:val="24"/>
          <w:szCs w:val="24"/>
        </w:rPr>
        <w:t>s</w:t>
      </w:r>
      <w:r w:rsidR="00B23D57">
        <w:rPr>
          <w:rFonts w:asciiTheme="majorHAnsi" w:hAnsiTheme="majorHAnsi" w:cstheme="majorHAnsi"/>
          <w:sz w:val="24"/>
          <w:szCs w:val="24"/>
        </w:rPr>
        <w:t>i</w:t>
      </w:r>
      <w:r w:rsidR="000A69CB">
        <w:rPr>
          <w:rFonts w:asciiTheme="majorHAnsi" w:hAnsiTheme="majorHAnsi" w:cstheme="majorHAnsi"/>
          <w:sz w:val="24"/>
          <w:szCs w:val="24"/>
        </w:rPr>
        <w:t>niestros</w:t>
      </w:r>
      <w:r w:rsidRPr="004A3F1B">
        <w:rPr>
          <w:rFonts w:asciiTheme="majorHAnsi" w:hAnsiTheme="majorHAnsi" w:cstheme="majorHAnsi"/>
          <w:sz w:val="24"/>
          <w:szCs w:val="24"/>
        </w:rPr>
        <w:t xml:space="preserve"> que transcurrieron en el primer trimestre del 2018 en el departamento de Paraná, donde tuvo intervención la División de Accidentología Vial de la Dirección de Criminalística.</w:t>
      </w:r>
      <w:r w:rsidR="006C07B8" w:rsidRPr="004A3F1B">
        <w:rPr>
          <w:rFonts w:asciiTheme="majorHAnsi" w:hAnsiTheme="majorHAnsi" w:cstheme="majorHAnsi"/>
          <w:sz w:val="24"/>
          <w:szCs w:val="24"/>
        </w:rPr>
        <w:t xml:space="preserve"> </w:t>
      </w:r>
      <w:r w:rsidR="00055A4D" w:rsidRPr="004A3F1B">
        <w:rPr>
          <w:rFonts w:asciiTheme="majorHAnsi" w:hAnsiTheme="majorHAnsi" w:cstheme="majorHAnsi"/>
          <w:sz w:val="24"/>
          <w:szCs w:val="24"/>
        </w:rPr>
        <w:t>A continuación se mencionan aspectos relevantes del análisis descriptivo</w:t>
      </w:r>
      <w:r w:rsidRPr="004A3F1B">
        <w:rPr>
          <w:rFonts w:asciiTheme="majorHAnsi" w:hAnsiTheme="majorHAnsi" w:cstheme="majorHAnsi"/>
          <w:sz w:val="24"/>
          <w:szCs w:val="24"/>
        </w:rPr>
        <w:t>:</w:t>
      </w:r>
    </w:p>
    <w:p w:rsidR="008349C6" w:rsidRPr="004A3F1B" w:rsidRDefault="00217F89"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De los 220 casos estudiados, e</w:t>
      </w:r>
      <w:r w:rsidR="002574BB" w:rsidRPr="004A3F1B">
        <w:rPr>
          <w:rFonts w:asciiTheme="majorHAnsi" w:hAnsiTheme="majorHAnsi" w:cstheme="majorHAnsi"/>
          <w:sz w:val="24"/>
          <w:szCs w:val="24"/>
        </w:rPr>
        <w:t>l 33%</w:t>
      </w:r>
      <w:r w:rsidR="000420BD" w:rsidRPr="004A3F1B">
        <w:rPr>
          <w:rFonts w:asciiTheme="majorHAnsi" w:hAnsiTheme="majorHAnsi" w:cstheme="majorHAnsi"/>
          <w:sz w:val="24"/>
          <w:szCs w:val="24"/>
        </w:rPr>
        <w:t xml:space="preserve"> de los casos</w:t>
      </w:r>
      <w:r w:rsidR="002574BB" w:rsidRPr="004A3F1B">
        <w:rPr>
          <w:rFonts w:asciiTheme="majorHAnsi" w:hAnsiTheme="majorHAnsi" w:cstheme="majorHAnsi"/>
          <w:sz w:val="24"/>
          <w:szCs w:val="24"/>
        </w:rPr>
        <w:t xml:space="preserve"> revistieron</w:t>
      </w:r>
      <w:r w:rsidR="000420BD" w:rsidRPr="004A3F1B">
        <w:rPr>
          <w:rFonts w:asciiTheme="majorHAnsi" w:hAnsiTheme="majorHAnsi" w:cstheme="majorHAnsi"/>
          <w:sz w:val="24"/>
          <w:szCs w:val="24"/>
        </w:rPr>
        <w:t xml:space="preserve"> al menos un herido de </w:t>
      </w:r>
      <w:r w:rsidR="002574BB" w:rsidRPr="004A3F1B">
        <w:rPr>
          <w:rFonts w:asciiTheme="majorHAnsi" w:hAnsiTheme="majorHAnsi" w:cstheme="majorHAnsi"/>
          <w:sz w:val="24"/>
          <w:szCs w:val="24"/>
        </w:rPr>
        <w:t xml:space="preserve">gravedad, </w:t>
      </w:r>
      <w:r w:rsidRPr="004A3F1B">
        <w:rPr>
          <w:rFonts w:asciiTheme="majorHAnsi" w:hAnsiTheme="majorHAnsi" w:cstheme="majorHAnsi"/>
          <w:sz w:val="24"/>
          <w:szCs w:val="24"/>
        </w:rPr>
        <w:t>e involucraron a</w:t>
      </w:r>
      <w:r w:rsidR="002574BB" w:rsidRPr="004A3F1B">
        <w:rPr>
          <w:rFonts w:asciiTheme="majorHAnsi" w:hAnsiTheme="majorHAnsi" w:cstheme="majorHAnsi"/>
          <w:sz w:val="24"/>
          <w:szCs w:val="24"/>
        </w:rPr>
        <w:t xml:space="preserve"> 479 </w:t>
      </w:r>
      <w:r w:rsidRPr="004A3F1B">
        <w:rPr>
          <w:rFonts w:asciiTheme="majorHAnsi" w:hAnsiTheme="majorHAnsi" w:cstheme="majorHAnsi"/>
          <w:sz w:val="24"/>
          <w:szCs w:val="24"/>
        </w:rPr>
        <w:t>personas.</w:t>
      </w:r>
      <w:r w:rsidR="008C3CBB" w:rsidRPr="004A3F1B">
        <w:rPr>
          <w:rFonts w:asciiTheme="majorHAnsi" w:hAnsiTheme="majorHAnsi" w:cstheme="majorHAnsi"/>
          <w:sz w:val="24"/>
          <w:szCs w:val="24"/>
        </w:rPr>
        <w:t xml:space="preserve"> </w:t>
      </w:r>
      <w:r w:rsidR="000420BD" w:rsidRPr="004A3F1B">
        <w:rPr>
          <w:rFonts w:asciiTheme="majorHAnsi" w:hAnsiTheme="majorHAnsi" w:cstheme="majorHAnsi"/>
          <w:sz w:val="24"/>
          <w:szCs w:val="24"/>
        </w:rPr>
        <w:t>De las personas involucradas,</w:t>
      </w:r>
      <w:r w:rsidR="008C3CBB" w:rsidRPr="004A3F1B">
        <w:rPr>
          <w:rFonts w:asciiTheme="majorHAnsi" w:hAnsiTheme="majorHAnsi" w:cstheme="majorHAnsi"/>
          <w:sz w:val="24"/>
          <w:szCs w:val="24"/>
        </w:rPr>
        <w:t xml:space="preserve"> 2% de los accidentados fallecieron, el 14% tuvieron lesiones de gravedad, el 36% lesiones leves, y el 47% sin lesiones.</w:t>
      </w:r>
      <w:r w:rsidR="006C07B8" w:rsidRPr="004A3F1B">
        <w:rPr>
          <w:rFonts w:asciiTheme="majorHAnsi" w:hAnsiTheme="majorHAnsi" w:cstheme="majorHAnsi"/>
          <w:sz w:val="24"/>
          <w:szCs w:val="24"/>
        </w:rPr>
        <w:t xml:space="preserve"> Del total de siniestros el 37% de los casos llegan a judicializarse</w:t>
      </w:r>
      <w:r w:rsidR="008349C6" w:rsidRPr="004A3F1B">
        <w:rPr>
          <w:rFonts w:asciiTheme="majorHAnsi" w:hAnsiTheme="majorHAnsi" w:cstheme="majorHAnsi"/>
          <w:sz w:val="24"/>
          <w:szCs w:val="24"/>
        </w:rPr>
        <w:t>, correspondiendo el 56% de ellos a siniestros de gravedad</w:t>
      </w:r>
      <w:r w:rsidR="006C07B8" w:rsidRPr="004A3F1B">
        <w:rPr>
          <w:rFonts w:asciiTheme="majorHAnsi" w:hAnsiTheme="majorHAnsi" w:cstheme="majorHAnsi"/>
          <w:sz w:val="24"/>
          <w:szCs w:val="24"/>
        </w:rPr>
        <w:t>.</w:t>
      </w:r>
    </w:p>
    <w:p w:rsidR="00E70B41" w:rsidRPr="004A3F1B" w:rsidRDefault="006C07B8"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En el momento del accidente, s</w:t>
      </w:r>
      <w:r w:rsidR="00E70B41" w:rsidRPr="004A3F1B">
        <w:rPr>
          <w:rFonts w:asciiTheme="majorHAnsi" w:hAnsiTheme="majorHAnsi" w:cstheme="majorHAnsi"/>
          <w:sz w:val="24"/>
          <w:szCs w:val="24"/>
        </w:rPr>
        <w:t>olamente el</w:t>
      </w:r>
      <w:r w:rsidR="006717D4" w:rsidRPr="004A3F1B">
        <w:rPr>
          <w:rFonts w:asciiTheme="majorHAnsi" w:hAnsiTheme="majorHAnsi" w:cstheme="majorHAnsi"/>
          <w:sz w:val="24"/>
          <w:szCs w:val="24"/>
        </w:rPr>
        <w:t xml:space="preserve"> 28% de los conductores </w:t>
      </w:r>
      <w:r w:rsidR="00E70B41" w:rsidRPr="004A3F1B">
        <w:rPr>
          <w:rFonts w:asciiTheme="majorHAnsi" w:hAnsiTheme="majorHAnsi" w:cstheme="majorHAnsi"/>
          <w:sz w:val="24"/>
          <w:szCs w:val="24"/>
        </w:rPr>
        <w:t>poseía</w:t>
      </w:r>
      <w:r w:rsidR="006717D4" w:rsidRPr="004A3F1B">
        <w:rPr>
          <w:rFonts w:asciiTheme="majorHAnsi" w:hAnsiTheme="majorHAnsi" w:cstheme="majorHAnsi"/>
          <w:sz w:val="24"/>
          <w:szCs w:val="24"/>
        </w:rPr>
        <w:t xml:space="preserve"> carnet</w:t>
      </w:r>
      <w:r w:rsidRPr="004A3F1B">
        <w:rPr>
          <w:rFonts w:asciiTheme="majorHAnsi" w:hAnsiTheme="majorHAnsi" w:cstheme="majorHAnsi"/>
          <w:sz w:val="24"/>
          <w:szCs w:val="24"/>
        </w:rPr>
        <w:t>, y en el 59% de los casos no había señalización vial ni semáforos</w:t>
      </w:r>
      <w:r w:rsidR="00E70B41" w:rsidRPr="004A3F1B">
        <w:rPr>
          <w:rFonts w:asciiTheme="majorHAnsi" w:hAnsiTheme="majorHAnsi" w:cstheme="majorHAnsi"/>
          <w:sz w:val="24"/>
          <w:szCs w:val="24"/>
        </w:rPr>
        <w:t>.</w:t>
      </w:r>
      <w:r w:rsidRPr="004A3F1B">
        <w:rPr>
          <w:rFonts w:asciiTheme="majorHAnsi" w:hAnsiTheme="majorHAnsi" w:cstheme="majorHAnsi"/>
          <w:sz w:val="24"/>
          <w:szCs w:val="24"/>
        </w:rPr>
        <w:t xml:space="preserve"> </w:t>
      </w:r>
      <w:r w:rsidR="00E70B41" w:rsidRPr="004A3F1B">
        <w:rPr>
          <w:rFonts w:asciiTheme="majorHAnsi" w:hAnsiTheme="majorHAnsi" w:cstheme="majorHAnsi"/>
          <w:sz w:val="24"/>
          <w:szCs w:val="24"/>
        </w:rPr>
        <w:t xml:space="preserve">Respecto a las edades de los conductores, el 10% son menores de 20 años, el 25% están entre los 21 y 30 años, 39% entre los 31 y los 50 años, y </w:t>
      </w:r>
      <w:r w:rsidR="00A24D1C" w:rsidRPr="004A3F1B">
        <w:rPr>
          <w:rFonts w:asciiTheme="majorHAnsi" w:hAnsiTheme="majorHAnsi" w:cstheme="majorHAnsi"/>
          <w:sz w:val="24"/>
          <w:szCs w:val="24"/>
        </w:rPr>
        <w:t>el 26% mayor</w:t>
      </w:r>
      <w:r w:rsidR="00E70B41" w:rsidRPr="004A3F1B">
        <w:rPr>
          <w:rFonts w:asciiTheme="majorHAnsi" w:hAnsiTheme="majorHAnsi" w:cstheme="majorHAnsi"/>
          <w:sz w:val="24"/>
          <w:szCs w:val="24"/>
        </w:rPr>
        <w:t xml:space="preserve"> de 50.</w:t>
      </w:r>
    </w:p>
    <w:p w:rsidR="00001616" w:rsidRPr="004A3F1B" w:rsidRDefault="00001616"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Se puede observar que la mayoría de accidentes que se producen son de automóvil-motocicleta.</w:t>
      </w:r>
      <w:r w:rsidR="006C07B8" w:rsidRPr="004A3F1B">
        <w:rPr>
          <w:rFonts w:asciiTheme="majorHAnsi" w:hAnsiTheme="majorHAnsi" w:cstheme="majorHAnsi"/>
          <w:sz w:val="24"/>
          <w:szCs w:val="24"/>
        </w:rPr>
        <w:t xml:space="preserve"> Registrando la mayor cantidad de siniestros entre las 20 y 22 horas.</w:t>
      </w:r>
    </w:p>
    <w:p w:rsidR="001E5A74" w:rsidRPr="004A3F1B" w:rsidRDefault="006C07B8"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Respecto a las condiciones climáticas, e</w:t>
      </w:r>
      <w:r w:rsidR="001E5A74" w:rsidRPr="004A3F1B">
        <w:rPr>
          <w:rFonts w:asciiTheme="majorHAnsi" w:hAnsiTheme="majorHAnsi" w:cstheme="majorHAnsi"/>
          <w:sz w:val="24"/>
          <w:szCs w:val="24"/>
        </w:rPr>
        <w:t xml:space="preserve">l 16% de los accidentes se da en </w:t>
      </w:r>
      <w:r w:rsidR="00586480" w:rsidRPr="004A3F1B">
        <w:rPr>
          <w:rFonts w:asciiTheme="majorHAnsi" w:hAnsiTheme="majorHAnsi" w:cstheme="majorHAnsi"/>
          <w:sz w:val="24"/>
          <w:szCs w:val="24"/>
        </w:rPr>
        <w:t>cuando el día es llu</w:t>
      </w:r>
      <w:r w:rsidR="001E5A74" w:rsidRPr="004A3F1B">
        <w:rPr>
          <w:rFonts w:asciiTheme="majorHAnsi" w:hAnsiTheme="majorHAnsi" w:cstheme="majorHAnsi"/>
          <w:sz w:val="24"/>
          <w:szCs w:val="24"/>
        </w:rPr>
        <w:t>vioso o nublado.</w:t>
      </w:r>
      <w:r w:rsidRPr="004A3F1B">
        <w:rPr>
          <w:rFonts w:asciiTheme="majorHAnsi" w:hAnsiTheme="majorHAnsi" w:cstheme="majorHAnsi"/>
          <w:sz w:val="24"/>
          <w:szCs w:val="24"/>
        </w:rPr>
        <w:t xml:space="preserve"> </w:t>
      </w:r>
      <w:r w:rsidR="001E5A74" w:rsidRPr="004A3F1B">
        <w:rPr>
          <w:rFonts w:asciiTheme="majorHAnsi" w:hAnsiTheme="majorHAnsi" w:cstheme="majorHAnsi"/>
          <w:sz w:val="24"/>
          <w:szCs w:val="24"/>
        </w:rPr>
        <w:t>El 43% transcurre de noche, un 2% es por visibilidad nula, y 20% es porque el estado de la calzada se encuentra en estado malo o regular.</w:t>
      </w:r>
    </w:p>
    <w:p w:rsidR="00A65D38" w:rsidRPr="004A3F1B" w:rsidRDefault="001C7FD3"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noProof/>
          <w:sz w:val="24"/>
          <w:szCs w:val="24"/>
          <w:lang w:eastAsia="es-AR"/>
        </w:rPr>
        <w:drawing>
          <wp:anchor distT="0" distB="0" distL="114300" distR="114300" simplePos="0" relativeHeight="251658240" behindDoc="1" locked="0" layoutInCell="1" allowOverlap="1">
            <wp:simplePos x="0" y="0"/>
            <wp:positionH relativeFrom="column">
              <wp:posOffset>2663865</wp:posOffset>
            </wp:positionH>
            <wp:positionV relativeFrom="paragraph">
              <wp:posOffset>147109</wp:posOffset>
            </wp:positionV>
            <wp:extent cx="2973600" cy="2012705"/>
            <wp:effectExtent l="0" t="0" r="0" b="6985"/>
            <wp:wrapTight wrapText="bothSides">
              <wp:wrapPolygon edited="0">
                <wp:start x="0" y="0"/>
                <wp:lineTo x="0" y="21470"/>
                <wp:lineTo x="21452" y="21470"/>
                <wp:lineTo x="2145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5905" cy="2014265"/>
                    </a:xfrm>
                    <a:prstGeom prst="rect">
                      <a:avLst/>
                    </a:prstGeom>
                  </pic:spPr>
                </pic:pic>
              </a:graphicData>
            </a:graphic>
            <wp14:sizeRelH relativeFrom="margin">
              <wp14:pctWidth>0</wp14:pctWidth>
            </wp14:sizeRelH>
            <wp14:sizeRelV relativeFrom="margin">
              <wp14:pctHeight>0</wp14:pctHeight>
            </wp14:sizeRelV>
          </wp:anchor>
        </w:drawing>
      </w:r>
    </w:p>
    <w:p w:rsidR="001E5A74" w:rsidRPr="004A3F1B" w:rsidRDefault="00C400B1"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noProof/>
          <w:sz w:val="24"/>
          <w:szCs w:val="24"/>
          <w:lang w:eastAsia="es-AR"/>
        </w:rPr>
        <w:drawing>
          <wp:inline distT="0" distB="0" distL="0" distR="0" wp14:anchorId="57F68CC6" wp14:editId="28837819">
            <wp:extent cx="2512800" cy="1700809"/>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2800" cy="1700809"/>
                    </a:xfrm>
                    <a:prstGeom prst="rect">
                      <a:avLst/>
                    </a:prstGeom>
                  </pic:spPr>
                </pic:pic>
              </a:graphicData>
            </a:graphic>
          </wp:inline>
        </w:drawing>
      </w:r>
    </w:p>
    <w:p w:rsidR="0058411C" w:rsidRPr="004A3F1B" w:rsidRDefault="0058411C" w:rsidP="004A3F1B">
      <w:pPr>
        <w:pStyle w:val="Parrafo1Texto"/>
        <w:spacing w:line="288" w:lineRule="auto"/>
        <w:rPr>
          <w:rFonts w:asciiTheme="majorHAnsi" w:hAnsiTheme="majorHAnsi" w:cstheme="majorHAnsi"/>
          <w:sz w:val="24"/>
          <w:szCs w:val="24"/>
          <w:lang w:val="es-ES"/>
        </w:rPr>
      </w:pPr>
    </w:p>
    <w:p w:rsidR="006C07B8" w:rsidRPr="004A3F1B" w:rsidRDefault="006C07B8"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 xml:space="preserve">Para el análisis de incidencia de las variables respecto al </w:t>
      </w:r>
      <w:r w:rsidR="00A24D1C" w:rsidRPr="004A3F1B">
        <w:rPr>
          <w:rFonts w:asciiTheme="majorHAnsi" w:hAnsiTheme="majorHAnsi" w:cstheme="majorHAnsi"/>
          <w:sz w:val="24"/>
          <w:szCs w:val="24"/>
        </w:rPr>
        <w:t>tipo de lesión</w:t>
      </w:r>
      <w:r w:rsidRPr="004A3F1B">
        <w:rPr>
          <w:rFonts w:asciiTheme="majorHAnsi" w:hAnsiTheme="majorHAnsi" w:cstheme="majorHAnsi"/>
          <w:sz w:val="24"/>
          <w:szCs w:val="24"/>
        </w:rPr>
        <w:t xml:space="preserve"> se realizó un estudio teniendo en cuenta todos los factores que podían incidir. Se conformaron tablas de contingencia que relacionaran cada una de las variables con la variable dicotómica resultado (</w:t>
      </w:r>
      <w:r w:rsidR="0058411C" w:rsidRPr="004A3F1B">
        <w:rPr>
          <w:rFonts w:asciiTheme="majorHAnsi" w:hAnsiTheme="majorHAnsi" w:cstheme="majorHAnsi"/>
          <w:sz w:val="24"/>
          <w:szCs w:val="24"/>
        </w:rPr>
        <w:t>siniestro</w:t>
      </w:r>
      <w:r w:rsidR="00A24D1C" w:rsidRPr="004A3F1B">
        <w:rPr>
          <w:rFonts w:asciiTheme="majorHAnsi" w:hAnsiTheme="majorHAnsi" w:cstheme="majorHAnsi"/>
          <w:sz w:val="24"/>
          <w:szCs w:val="24"/>
        </w:rPr>
        <w:t xml:space="preserve"> grave</w:t>
      </w:r>
      <w:r w:rsidRPr="004A3F1B">
        <w:rPr>
          <w:rFonts w:asciiTheme="majorHAnsi" w:hAnsiTheme="majorHAnsi" w:cstheme="majorHAnsi"/>
          <w:sz w:val="24"/>
          <w:szCs w:val="24"/>
        </w:rPr>
        <w:t>/</w:t>
      </w:r>
      <w:r w:rsidR="00A24D1C" w:rsidRPr="004A3F1B">
        <w:rPr>
          <w:rFonts w:asciiTheme="majorHAnsi" w:hAnsiTheme="majorHAnsi" w:cstheme="majorHAnsi"/>
          <w:sz w:val="24"/>
          <w:szCs w:val="24"/>
        </w:rPr>
        <w:t xml:space="preserve"> </w:t>
      </w:r>
      <w:r w:rsidR="0058411C" w:rsidRPr="004A3F1B">
        <w:rPr>
          <w:rFonts w:asciiTheme="majorHAnsi" w:hAnsiTheme="majorHAnsi" w:cstheme="majorHAnsi"/>
          <w:sz w:val="24"/>
          <w:szCs w:val="24"/>
        </w:rPr>
        <w:t>siniestro</w:t>
      </w:r>
      <w:r w:rsidR="00A24D1C" w:rsidRPr="004A3F1B">
        <w:rPr>
          <w:rFonts w:asciiTheme="majorHAnsi" w:hAnsiTheme="majorHAnsi" w:cstheme="majorHAnsi"/>
          <w:sz w:val="24"/>
          <w:szCs w:val="24"/>
        </w:rPr>
        <w:t xml:space="preserve"> leve</w:t>
      </w:r>
      <w:r w:rsidRPr="004A3F1B">
        <w:rPr>
          <w:rFonts w:asciiTheme="majorHAnsi" w:hAnsiTheme="majorHAnsi" w:cstheme="majorHAnsi"/>
          <w:sz w:val="24"/>
          <w:szCs w:val="24"/>
        </w:rPr>
        <w:t>).</w:t>
      </w:r>
    </w:p>
    <w:p w:rsidR="00F3592E" w:rsidRPr="004A3F1B" w:rsidRDefault="006C07B8"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Se contrastó la hipótesis nula que presupone la independencia entre ambas variables, mediante el estadístico Chi-cuadrado para las variables cualitativas politómicas. Para variables dicotómicas se utilizó Chi-cuadrado con la corrección de Yates por ser n≥100; y el Test Exacto de Fisher en el caso de que más del 80% de las frecuencias observadas no fueran mayores que 5</w:t>
      </w:r>
      <w:r w:rsidR="00A24D1C" w:rsidRPr="004A3F1B">
        <w:rPr>
          <w:rFonts w:asciiTheme="majorHAnsi" w:hAnsiTheme="majorHAnsi" w:cstheme="majorHAnsi"/>
          <w:sz w:val="24"/>
          <w:szCs w:val="24"/>
        </w:rPr>
        <w:t>, para todos los</w:t>
      </w:r>
      <w:r w:rsidR="00B96D9A" w:rsidRPr="004A3F1B">
        <w:rPr>
          <w:rFonts w:asciiTheme="majorHAnsi" w:hAnsiTheme="majorHAnsi" w:cstheme="majorHAnsi"/>
          <w:sz w:val="24"/>
          <w:szCs w:val="24"/>
        </w:rPr>
        <w:t xml:space="preserve"> casos con un nivel alfa de 0,10</w:t>
      </w:r>
      <w:r w:rsidRPr="004A3F1B">
        <w:rPr>
          <w:rFonts w:asciiTheme="majorHAnsi" w:hAnsiTheme="majorHAnsi" w:cstheme="majorHAnsi"/>
          <w:sz w:val="24"/>
          <w:szCs w:val="24"/>
        </w:rPr>
        <w:t>. Rechazada la hipótesis nula, se midió la intensidad de asociación con el Coeficiente de Contingencia C y V de Cramer</w:t>
      </w:r>
      <w:r w:rsidR="00F3592E" w:rsidRPr="004A3F1B">
        <w:rPr>
          <w:rFonts w:asciiTheme="majorHAnsi" w:hAnsiTheme="majorHAnsi" w:cstheme="majorHAnsi"/>
          <w:sz w:val="24"/>
          <w:szCs w:val="24"/>
        </w:rPr>
        <w:t>, considerando una asociación: pequeño: 0.1, mediano: 0.3, grande: 0.5.</w:t>
      </w:r>
    </w:p>
    <w:p w:rsidR="006C07B8" w:rsidRDefault="006C07B8" w:rsidP="004A3F1B">
      <w:pPr>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En la tabla 1 se reporta el test estadístico realizado, el valor p, y la conclusión arribada en cuanto al rechazo o aceptación de la hipótesis nula.</w:t>
      </w:r>
    </w:p>
    <w:p w:rsidR="004A3F1B" w:rsidRDefault="004A3F1B" w:rsidP="004A3F1B">
      <w:pPr>
        <w:spacing w:after="0" w:line="288" w:lineRule="auto"/>
        <w:jc w:val="both"/>
        <w:rPr>
          <w:rFonts w:asciiTheme="majorHAnsi" w:hAnsiTheme="majorHAnsi" w:cstheme="majorHAnsi"/>
          <w:sz w:val="24"/>
          <w:szCs w:val="24"/>
        </w:rPr>
      </w:pPr>
    </w:p>
    <w:p w:rsidR="006C07B8" w:rsidRPr="00BE0E99" w:rsidRDefault="006C07B8" w:rsidP="004A3F1B">
      <w:pPr>
        <w:spacing w:after="0" w:line="288" w:lineRule="auto"/>
        <w:jc w:val="center"/>
        <w:rPr>
          <w:rStyle w:val="TituloTablaCar"/>
          <w:rFonts w:asciiTheme="majorHAnsi" w:eastAsiaTheme="minorHAnsi" w:hAnsiTheme="majorHAnsi" w:cstheme="majorHAnsi"/>
          <w:b w:val="0"/>
          <w:sz w:val="24"/>
          <w:szCs w:val="24"/>
        </w:rPr>
      </w:pPr>
      <w:r w:rsidRPr="00BE0E99">
        <w:rPr>
          <w:rStyle w:val="TituloTablaCar"/>
          <w:rFonts w:asciiTheme="majorHAnsi" w:eastAsiaTheme="minorHAnsi" w:hAnsiTheme="majorHAnsi" w:cstheme="majorHAnsi"/>
          <w:b w:val="0"/>
          <w:sz w:val="24"/>
          <w:szCs w:val="24"/>
        </w:rPr>
        <w:lastRenderedPageBreak/>
        <w:t>Tabla 1.  Resumen estadístico de las variables cons</w:t>
      </w:r>
      <w:r w:rsidR="00322F6B" w:rsidRPr="00BE0E99">
        <w:rPr>
          <w:rStyle w:val="TituloTablaCar"/>
          <w:rFonts w:asciiTheme="majorHAnsi" w:eastAsiaTheme="minorHAnsi" w:hAnsiTheme="majorHAnsi" w:cstheme="majorHAnsi"/>
          <w:b w:val="0"/>
          <w:sz w:val="24"/>
          <w:szCs w:val="24"/>
        </w:rPr>
        <w:t xml:space="preserve">ideradas en el estudio </w:t>
      </w:r>
      <w:r w:rsidRPr="00BE0E99">
        <w:rPr>
          <w:rStyle w:val="TituloTablaCar"/>
          <w:rFonts w:asciiTheme="majorHAnsi" w:eastAsiaTheme="minorHAnsi" w:hAnsiTheme="majorHAnsi" w:cstheme="majorHAnsi"/>
          <w:b w:val="0"/>
          <w:sz w:val="24"/>
          <w:szCs w:val="24"/>
        </w:rPr>
        <w:t>.</w:t>
      </w:r>
    </w:p>
    <w:p w:rsidR="006C07B8" w:rsidRPr="00BE0E99" w:rsidRDefault="006C07B8" w:rsidP="004A3F1B">
      <w:pPr>
        <w:spacing w:after="0" w:line="288" w:lineRule="auto"/>
        <w:jc w:val="both"/>
        <w:rPr>
          <w:rStyle w:val="TituloTablaCar"/>
          <w:rFonts w:asciiTheme="majorHAnsi" w:eastAsiaTheme="minorHAnsi" w:hAnsiTheme="majorHAnsi" w:cstheme="majorHAnsi"/>
          <w:b w:val="0"/>
          <w:sz w:val="24"/>
          <w:szCs w:val="24"/>
          <w:vertAlign w:val="subscript"/>
        </w:rPr>
      </w:pPr>
      <w:r w:rsidRPr="00BE0E99">
        <w:rPr>
          <w:rStyle w:val="TituloTablaCar"/>
          <w:rFonts w:asciiTheme="majorHAnsi" w:eastAsiaTheme="minorHAnsi" w:hAnsiTheme="majorHAnsi" w:cstheme="majorHAnsi"/>
          <w:b w:val="0"/>
          <w:sz w:val="24"/>
          <w:szCs w:val="24"/>
        </w:rPr>
        <w:t xml:space="preserve"> </w:t>
      </w:r>
      <w:r w:rsidRPr="00BE0E99">
        <w:rPr>
          <w:rStyle w:val="TituloTablaCar"/>
          <w:rFonts w:asciiTheme="majorHAnsi" w:eastAsiaTheme="minorHAnsi" w:hAnsiTheme="majorHAnsi" w:cstheme="majorHAnsi"/>
          <w:sz w:val="24"/>
          <w:szCs w:val="24"/>
        </w:rPr>
        <w:t>(</w:t>
      </w:r>
      <w:r w:rsidRPr="00BE0E99">
        <w:rPr>
          <w:rFonts w:asciiTheme="majorHAnsi" w:eastAsia="Calibri" w:hAnsiTheme="majorHAnsi" w:cstheme="majorHAnsi"/>
          <w:sz w:val="24"/>
          <w:szCs w:val="24"/>
          <w:vertAlign w:val="superscript"/>
        </w:rPr>
        <w:t>1</w:t>
      </w:r>
      <w:r w:rsidRPr="00BE0E99">
        <w:rPr>
          <w:rFonts w:asciiTheme="majorHAnsi" w:eastAsia="Calibri" w:hAnsiTheme="majorHAnsi" w:cstheme="majorHAnsi"/>
          <w:sz w:val="24"/>
          <w:szCs w:val="24"/>
          <w:lang w:eastAsia="es-AR"/>
        </w:rPr>
        <w:t>Chi-cuadrado</w:t>
      </w:r>
      <w:r w:rsidRPr="00BE0E99">
        <w:rPr>
          <w:rStyle w:val="TituloTablaCar"/>
          <w:rFonts w:asciiTheme="majorHAnsi" w:eastAsiaTheme="minorHAnsi" w:hAnsiTheme="majorHAnsi" w:cstheme="majorHAnsi"/>
          <w:sz w:val="24"/>
          <w:szCs w:val="24"/>
        </w:rPr>
        <w:t xml:space="preserve">, </w:t>
      </w:r>
      <w:r w:rsidRPr="00BE0E99">
        <w:rPr>
          <w:rFonts w:asciiTheme="majorHAnsi" w:eastAsia="Calibri" w:hAnsiTheme="majorHAnsi" w:cstheme="majorHAnsi"/>
          <w:sz w:val="24"/>
          <w:szCs w:val="24"/>
          <w:vertAlign w:val="superscript"/>
        </w:rPr>
        <w:t>2</w:t>
      </w:r>
      <w:r w:rsidRPr="00BE0E99">
        <w:rPr>
          <w:rFonts w:asciiTheme="majorHAnsi" w:eastAsia="Calibri" w:hAnsiTheme="majorHAnsi" w:cstheme="majorHAnsi"/>
          <w:sz w:val="24"/>
          <w:szCs w:val="24"/>
          <w:lang w:eastAsia="es-AR"/>
        </w:rPr>
        <w:t>Test de Fisher),</w:t>
      </w:r>
      <w:r w:rsidRPr="00BE0E99">
        <w:rPr>
          <w:rStyle w:val="TituloTablaCar"/>
          <w:rFonts w:asciiTheme="majorHAnsi" w:eastAsiaTheme="minorHAnsi" w:hAnsiTheme="majorHAnsi" w:cstheme="majorHAnsi"/>
          <w:b w:val="0"/>
          <w:sz w:val="24"/>
          <w:szCs w:val="24"/>
        </w:rPr>
        <w:t xml:space="preserve"> conclusión en cuanto a la hipótesis (*se rechaza H</w:t>
      </w:r>
      <w:r w:rsidRPr="00BE0E99">
        <w:rPr>
          <w:rStyle w:val="TituloTablaCar"/>
          <w:rFonts w:asciiTheme="majorHAnsi" w:eastAsiaTheme="minorHAnsi" w:hAnsiTheme="majorHAnsi" w:cstheme="majorHAnsi"/>
          <w:b w:val="0"/>
          <w:sz w:val="24"/>
          <w:szCs w:val="24"/>
          <w:vertAlign w:val="subscript"/>
        </w:rPr>
        <w:t>o</w:t>
      </w:r>
      <w:r w:rsidRPr="00BE0E99">
        <w:rPr>
          <w:rStyle w:val="TituloTablaCar"/>
          <w:rFonts w:asciiTheme="majorHAnsi" w:eastAsiaTheme="minorHAnsi" w:hAnsiTheme="majorHAnsi" w:cstheme="majorHAnsi"/>
          <w:b w:val="0"/>
          <w:sz w:val="24"/>
          <w:szCs w:val="24"/>
        </w:rPr>
        <w:t xml:space="preserve"> aceptándose que hay evidencia suficiente para concluir que la variable estudiada y </w:t>
      </w:r>
      <w:r w:rsidR="00B96D9A" w:rsidRPr="00BE0E99">
        <w:rPr>
          <w:rStyle w:val="TituloTablaCar"/>
          <w:rFonts w:asciiTheme="majorHAnsi" w:eastAsiaTheme="minorHAnsi" w:hAnsiTheme="majorHAnsi" w:cstheme="majorHAnsi"/>
          <w:b w:val="0"/>
          <w:sz w:val="24"/>
          <w:szCs w:val="24"/>
        </w:rPr>
        <w:t>el tipo de lesión</w:t>
      </w:r>
      <w:r w:rsidRPr="00BE0E99">
        <w:rPr>
          <w:rStyle w:val="TituloTablaCar"/>
          <w:rFonts w:asciiTheme="majorHAnsi" w:eastAsiaTheme="minorHAnsi" w:hAnsiTheme="majorHAnsi" w:cstheme="majorHAnsi"/>
          <w:b w:val="0"/>
          <w:sz w:val="24"/>
          <w:szCs w:val="24"/>
        </w:rPr>
        <w:t xml:space="preserve"> son estadísticamente dependientes, ** No se rechaza H</w:t>
      </w:r>
      <w:r w:rsidRPr="00BE0E99">
        <w:rPr>
          <w:rStyle w:val="TituloTablaCar"/>
          <w:rFonts w:asciiTheme="majorHAnsi" w:eastAsiaTheme="minorHAnsi" w:hAnsiTheme="majorHAnsi" w:cstheme="majorHAnsi"/>
          <w:b w:val="0"/>
          <w:sz w:val="24"/>
          <w:szCs w:val="24"/>
          <w:vertAlign w:val="subscript"/>
        </w:rPr>
        <w:t>o</w:t>
      </w:r>
      <w:r w:rsidRPr="00BE0E99">
        <w:rPr>
          <w:rStyle w:val="TituloTablaCar"/>
          <w:rFonts w:asciiTheme="majorHAnsi" w:eastAsiaTheme="minorHAnsi" w:hAnsiTheme="majorHAnsi" w:cstheme="majorHAnsi"/>
          <w:b w:val="0"/>
          <w:sz w:val="24"/>
          <w:szCs w:val="24"/>
        </w:rPr>
        <w:t>) y valores de coeficiente de contingencia y V de Cramer en los casos de rechazo de H</w:t>
      </w:r>
      <w:r w:rsidRPr="00BE0E99">
        <w:rPr>
          <w:rStyle w:val="TituloTablaCar"/>
          <w:rFonts w:asciiTheme="majorHAnsi" w:eastAsiaTheme="minorHAnsi" w:hAnsiTheme="majorHAnsi" w:cstheme="majorHAnsi"/>
          <w:b w:val="0"/>
          <w:sz w:val="24"/>
          <w:szCs w:val="24"/>
          <w:vertAlign w:val="subscript"/>
        </w:rPr>
        <w:t>o.</w:t>
      </w:r>
    </w:p>
    <w:p w:rsidR="006C07B8" w:rsidRPr="004A3F1B" w:rsidRDefault="006C07B8" w:rsidP="004A3F1B">
      <w:pPr>
        <w:spacing w:after="0" w:line="288" w:lineRule="auto"/>
        <w:jc w:val="center"/>
        <w:rPr>
          <w:rStyle w:val="TituloTablaCar"/>
          <w:rFonts w:asciiTheme="majorHAnsi" w:eastAsiaTheme="minorHAnsi" w:hAnsiTheme="majorHAnsi" w:cstheme="majorHAnsi"/>
          <w:b w:val="0"/>
          <w:bCs w:val="0"/>
          <w:sz w:val="24"/>
          <w:szCs w:val="24"/>
          <w:lang w:eastAsia="es-AR"/>
        </w:rPr>
      </w:pPr>
    </w:p>
    <w:tbl>
      <w:tblPr>
        <w:tblW w:w="7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937"/>
        <w:gridCol w:w="1298"/>
        <w:gridCol w:w="1450"/>
        <w:gridCol w:w="957"/>
        <w:gridCol w:w="1352"/>
      </w:tblGrid>
      <w:tr w:rsidR="00322F6B" w:rsidRPr="004A3F1B" w:rsidTr="00626048">
        <w:trPr>
          <w:trHeight w:val="694"/>
          <w:jc w:val="center"/>
        </w:trPr>
        <w:tc>
          <w:tcPr>
            <w:tcW w:w="2937" w:type="dxa"/>
            <w:shd w:val="clear" w:color="auto" w:fill="FFFFFF"/>
            <w:vAlign w:val="center"/>
          </w:tcPr>
          <w:p w:rsidR="00322F6B" w:rsidRPr="004A3F1B" w:rsidRDefault="00322F6B" w:rsidP="004A3F1B">
            <w:pPr>
              <w:spacing w:after="0" w:line="288" w:lineRule="auto"/>
              <w:jc w:val="both"/>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Variables o factor y test estadístico aplicado</w:t>
            </w:r>
          </w:p>
        </w:tc>
        <w:tc>
          <w:tcPr>
            <w:tcW w:w="1298"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Valor p</w:t>
            </w:r>
          </w:p>
        </w:tc>
        <w:tc>
          <w:tcPr>
            <w:tcW w:w="1450"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Coeficiente de contingencia</w:t>
            </w:r>
          </w:p>
        </w:tc>
        <w:tc>
          <w:tcPr>
            <w:tcW w:w="957"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V de Cramer</w:t>
            </w:r>
          </w:p>
        </w:tc>
        <w:tc>
          <w:tcPr>
            <w:tcW w:w="1352"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Conclusión</w:t>
            </w:r>
          </w:p>
        </w:tc>
      </w:tr>
      <w:tr w:rsidR="00322F6B" w:rsidRPr="004A3F1B" w:rsidTr="00626048">
        <w:trPr>
          <w:jc w:val="center"/>
        </w:trPr>
        <w:tc>
          <w:tcPr>
            <w:tcW w:w="2937" w:type="dxa"/>
            <w:tcBorders>
              <w:left w:val="single" w:sz="4" w:space="0" w:color="auto"/>
            </w:tcBorders>
            <w:shd w:val="clear" w:color="auto" w:fill="FFFFFF"/>
            <w:vAlign w:val="center"/>
          </w:tcPr>
          <w:p w:rsidR="00322F6B" w:rsidRPr="004A3F1B" w:rsidRDefault="00322F6B" w:rsidP="004A3F1B">
            <w:pPr>
              <w:spacing w:after="0" w:line="288" w:lineRule="auto"/>
              <w:jc w:val="both"/>
              <w:rPr>
                <w:rFonts w:asciiTheme="majorHAnsi" w:eastAsia="Calibri" w:hAnsiTheme="majorHAnsi" w:cstheme="majorHAnsi"/>
                <w:sz w:val="24"/>
                <w:szCs w:val="24"/>
              </w:rPr>
            </w:pPr>
            <w:r w:rsidRPr="004A3F1B">
              <w:rPr>
                <w:rFonts w:asciiTheme="majorHAnsi" w:eastAsia="Calibri" w:hAnsiTheme="majorHAnsi" w:cstheme="majorHAnsi"/>
                <w:sz w:val="24"/>
                <w:szCs w:val="24"/>
              </w:rPr>
              <w:t>1. Rango horario</w:t>
            </w:r>
            <w:r w:rsidRPr="004A3F1B">
              <w:rPr>
                <w:rFonts w:asciiTheme="majorHAnsi" w:eastAsia="Calibri" w:hAnsiTheme="majorHAnsi" w:cstheme="majorHAnsi"/>
                <w:b/>
                <w:sz w:val="24"/>
                <w:szCs w:val="24"/>
                <w:vertAlign w:val="superscript"/>
              </w:rPr>
              <w:t>1</w:t>
            </w:r>
          </w:p>
        </w:tc>
        <w:tc>
          <w:tcPr>
            <w:tcW w:w="1298"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sz w:val="24"/>
                <w:szCs w:val="24"/>
                <w:lang w:eastAsia="es-AR"/>
              </w:rPr>
            </w:pPr>
            <w:r w:rsidRPr="004A3F1B">
              <w:rPr>
                <w:rFonts w:asciiTheme="majorHAnsi" w:eastAsia="Times New Roman" w:hAnsiTheme="majorHAnsi" w:cstheme="majorHAnsi"/>
                <w:color w:val="000000"/>
                <w:sz w:val="24"/>
                <w:szCs w:val="24"/>
                <w:bdr w:val="none" w:sz="0" w:space="0" w:color="auto" w:frame="1"/>
                <w:lang w:val="en-US" w:eastAsia="es-AR"/>
              </w:rPr>
              <w:t>0.07224</w:t>
            </w:r>
          </w:p>
        </w:tc>
        <w:tc>
          <w:tcPr>
            <w:tcW w:w="1450" w:type="dxa"/>
            <w:shd w:val="clear" w:color="auto" w:fill="auto"/>
            <w:vAlign w:val="center"/>
          </w:tcPr>
          <w:p w:rsidR="00322F6B" w:rsidRPr="004A3F1B" w:rsidRDefault="00322F6B" w:rsidP="004A3F1B">
            <w:pPr>
              <w:spacing w:after="0" w:line="288" w:lineRule="auto"/>
              <w:jc w:val="center"/>
              <w:rPr>
                <w:rFonts w:asciiTheme="majorHAnsi" w:eastAsia="Calibri" w:hAnsiTheme="majorHAnsi" w:cstheme="majorHAnsi"/>
                <w:sz w:val="24"/>
                <w:szCs w:val="24"/>
                <w:lang w:eastAsia="es-AR"/>
              </w:rPr>
            </w:pPr>
            <w:r w:rsidRPr="004A3F1B">
              <w:rPr>
                <w:rFonts w:asciiTheme="majorHAnsi" w:eastAsia="Times New Roman" w:hAnsiTheme="majorHAnsi" w:cstheme="majorHAnsi"/>
                <w:color w:val="000000"/>
                <w:sz w:val="24"/>
                <w:szCs w:val="24"/>
                <w:bdr w:val="none" w:sz="0" w:space="0" w:color="auto" w:frame="1"/>
                <w:lang w:eastAsia="es-AR"/>
              </w:rPr>
              <w:t>0.154</w:t>
            </w:r>
          </w:p>
        </w:tc>
        <w:tc>
          <w:tcPr>
            <w:tcW w:w="957" w:type="dxa"/>
            <w:shd w:val="clear" w:color="auto" w:fill="auto"/>
            <w:vAlign w:val="center"/>
          </w:tcPr>
          <w:p w:rsidR="00322F6B" w:rsidRPr="004A3F1B" w:rsidRDefault="00322F6B" w:rsidP="004A3F1B">
            <w:pPr>
              <w:spacing w:after="0" w:line="288" w:lineRule="auto"/>
              <w:ind w:hanging="25"/>
              <w:jc w:val="center"/>
              <w:rPr>
                <w:rFonts w:asciiTheme="majorHAnsi" w:eastAsia="Calibri" w:hAnsiTheme="majorHAnsi" w:cstheme="majorHAnsi"/>
                <w:sz w:val="24"/>
                <w:szCs w:val="24"/>
                <w:lang w:eastAsia="es-AR"/>
              </w:rPr>
            </w:pPr>
            <w:r w:rsidRPr="004A3F1B">
              <w:rPr>
                <w:rFonts w:asciiTheme="majorHAnsi" w:eastAsia="Times New Roman" w:hAnsiTheme="majorHAnsi" w:cstheme="majorHAnsi"/>
                <w:color w:val="000000"/>
                <w:sz w:val="24"/>
                <w:szCs w:val="24"/>
                <w:bdr w:val="none" w:sz="0" w:space="0" w:color="auto" w:frame="1"/>
                <w:lang w:eastAsia="es-AR"/>
              </w:rPr>
              <w:t>0.156</w:t>
            </w:r>
          </w:p>
        </w:tc>
        <w:tc>
          <w:tcPr>
            <w:tcW w:w="1352"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w:t>
            </w:r>
          </w:p>
        </w:tc>
      </w:tr>
      <w:tr w:rsidR="00322F6B" w:rsidRPr="004A3F1B" w:rsidTr="00626048">
        <w:trPr>
          <w:jc w:val="center"/>
        </w:trPr>
        <w:tc>
          <w:tcPr>
            <w:tcW w:w="2937" w:type="dxa"/>
            <w:tcBorders>
              <w:left w:val="single" w:sz="4" w:space="0" w:color="auto"/>
            </w:tcBorders>
            <w:shd w:val="clear" w:color="auto" w:fill="FFFFFF"/>
            <w:vAlign w:val="center"/>
          </w:tcPr>
          <w:p w:rsidR="00322F6B" w:rsidRPr="004A3F1B" w:rsidRDefault="00322F6B" w:rsidP="004A3F1B">
            <w:pPr>
              <w:spacing w:after="0" w:line="288" w:lineRule="auto"/>
              <w:jc w:val="both"/>
              <w:rPr>
                <w:rFonts w:asciiTheme="majorHAnsi" w:eastAsia="Calibri" w:hAnsiTheme="majorHAnsi" w:cstheme="majorHAnsi"/>
                <w:sz w:val="24"/>
                <w:szCs w:val="24"/>
              </w:rPr>
            </w:pPr>
            <w:r w:rsidRPr="004A3F1B">
              <w:rPr>
                <w:rFonts w:asciiTheme="majorHAnsi" w:eastAsia="Calibri" w:hAnsiTheme="majorHAnsi" w:cstheme="majorHAnsi"/>
                <w:sz w:val="24"/>
                <w:szCs w:val="24"/>
              </w:rPr>
              <w:t xml:space="preserve">2. </w:t>
            </w:r>
            <w:r w:rsidRPr="004A3F1B">
              <w:rPr>
                <w:rFonts w:asciiTheme="majorHAnsi" w:hAnsiTheme="majorHAnsi" w:cstheme="majorHAnsi"/>
                <w:color w:val="000000"/>
                <w:sz w:val="24"/>
                <w:szCs w:val="24"/>
              </w:rPr>
              <w:t>Franja horaria</w:t>
            </w:r>
            <w:r w:rsidRPr="004A3F1B">
              <w:rPr>
                <w:rFonts w:asciiTheme="majorHAnsi" w:eastAsia="Calibri" w:hAnsiTheme="majorHAnsi" w:cstheme="majorHAnsi"/>
                <w:b/>
                <w:sz w:val="24"/>
                <w:szCs w:val="24"/>
                <w:vertAlign w:val="superscript"/>
              </w:rPr>
              <w:t xml:space="preserve"> 2</w:t>
            </w:r>
          </w:p>
        </w:tc>
        <w:tc>
          <w:tcPr>
            <w:tcW w:w="1298"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sz w:val="24"/>
                <w:szCs w:val="24"/>
                <w:lang w:eastAsia="es-AR"/>
              </w:rPr>
            </w:pPr>
            <w:r w:rsidRPr="004A3F1B">
              <w:rPr>
                <w:rFonts w:asciiTheme="majorHAnsi" w:eastAsia="Times New Roman" w:hAnsiTheme="majorHAnsi" w:cstheme="majorHAnsi"/>
                <w:color w:val="000000"/>
                <w:sz w:val="24"/>
                <w:szCs w:val="24"/>
                <w:bdr w:val="none" w:sz="0" w:space="0" w:color="auto" w:frame="1"/>
                <w:lang w:val="en-US" w:eastAsia="es-AR"/>
              </w:rPr>
              <w:t>0.005465</w:t>
            </w:r>
          </w:p>
        </w:tc>
        <w:tc>
          <w:tcPr>
            <w:tcW w:w="1450" w:type="dxa"/>
            <w:shd w:val="clear" w:color="auto" w:fill="auto"/>
            <w:vAlign w:val="center"/>
          </w:tcPr>
          <w:p w:rsidR="00322F6B" w:rsidRPr="004A3F1B" w:rsidRDefault="005D602A"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r w:rsidRPr="004A3F1B">
              <w:rPr>
                <w:rFonts w:asciiTheme="majorHAnsi" w:eastAsia="Times New Roman" w:hAnsiTheme="majorHAnsi" w:cstheme="majorHAnsi"/>
                <w:color w:val="000000"/>
                <w:sz w:val="24"/>
                <w:szCs w:val="24"/>
                <w:bdr w:val="none" w:sz="0" w:space="0" w:color="auto" w:frame="1"/>
                <w:lang w:eastAsia="es-AR"/>
              </w:rPr>
              <w:t>0.305</w:t>
            </w:r>
          </w:p>
        </w:tc>
        <w:tc>
          <w:tcPr>
            <w:tcW w:w="957" w:type="dxa"/>
            <w:shd w:val="clear" w:color="auto" w:fill="auto"/>
            <w:vAlign w:val="center"/>
          </w:tcPr>
          <w:p w:rsidR="00322F6B" w:rsidRPr="004A3F1B" w:rsidRDefault="005D602A"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r w:rsidRPr="004A3F1B">
              <w:rPr>
                <w:rFonts w:asciiTheme="majorHAnsi" w:eastAsia="Times New Roman" w:hAnsiTheme="majorHAnsi" w:cstheme="majorHAnsi"/>
                <w:color w:val="000000"/>
                <w:sz w:val="24"/>
                <w:szCs w:val="24"/>
                <w:bdr w:val="none" w:sz="0" w:space="0" w:color="auto" w:frame="1"/>
                <w:lang w:eastAsia="es-AR"/>
              </w:rPr>
              <w:t>0.227</w:t>
            </w:r>
          </w:p>
        </w:tc>
        <w:tc>
          <w:tcPr>
            <w:tcW w:w="1352"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w:t>
            </w:r>
          </w:p>
        </w:tc>
      </w:tr>
      <w:tr w:rsidR="005D602A" w:rsidRPr="004A3F1B" w:rsidTr="00626048">
        <w:trPr>
          <w:jc w:val="center"/>
        </w:trPr>
        <w:tc>
          <w:tcPr>
            <w:tcW w:w="2937" w:type="dxa"/>
            <w:tcBorders>
              <w:left w:val="single" w:sz="4" w:space="0" w:color="auto"/>
            </w:tcBorders>
            <w:shd w:val="clear" w:color="auto" w:fill="FFFFFF"/>
            <w:vAlign w:val="center"/>
          </w:tcPr>
          <w:p w:rsidR="005D602A" w:rsidRPr="004A3F1B" w:rsidRDefault="005D602A" w:rsidP="004A3F1B">
            <w:pPr>
              <w:spacing w:after="0" w:line="288" w:lineRule="auto"/>
              <w:jc w:val="both"/>
              <w:rPr>
                <w:rFonts w:asciiTheme="majorHAnsi" w:eastAsia="Calibri" w:hAnsiTheme="majorHAnsi" w:cstheme="majorHAnsi"/>
                <w:sz w:val="24"/>
                <w:szCs w:val="24"/>
              </w:rPr>
            </w:pPr>
            <w:r w:rsidRPr="004A3F1B">
              <w:rPr>
                <w:rFonts w:asciiTheme="majorHAnsi" w:eastAsia="Calibri" w:hAnsiTheme="majorHAnsi" w:cstheme="majorHAnsi"/>
                <w:sz w:val="24"/>
                <w:szCs w:val="24"/>
              </w:rPr>
              <w:t>3. Unidades involucradas</w:t>
            </w:r>
            <w:r w:rsidRPr="004A3F1B">
              <w:rPr>
                <w:rFonts w:asciiTheme="majorHAnsi" w:eastAsia="Calibri" w:hAnsiTheme="majorHAnsi" w:cstheme="majorHAnsi"/>
                <w:b/>
                <w:sz w:val="24"/>
                <w:szCs w:val="24"/>
                <w:vertAlign w:val="superscript"/>
              </w:rPr>
              <w:t>2</w:t>
            </w:r>
          </w:p>
        </w:tc>
        <w:tc>
          <w:tcPr>
            <w:tcW w:w="1298" w:type="dxa"/>
            <w:shd w:val="clear" w:color="auto" w:fill="FFFFFF"/>
            <w:vAlign w:val="center"/>
          </w:tcPr>
          <w:p w:rsidR="005D602A" w:rsidRPr="004A3F1B" w:rsidRDefault="005D602A" w:rsidP="004A3F1B">
            <w:pPr>
              <w:spacing w:after="0" w:line="288" w:lineRule="auto"/>
              <w:jc w:val="center"/>
              <w:rPr>
                <w:rFonts w:asciiTheme="majorHAnsi" w:eastAsia="Times New Roman" w:hAnsiTheme="majorHAnsi" w:cstheme="majorHAnsi"/>
                <w:color w:val="000000"/>
                <w:sz w:val="24"/>
                <w:szCs w:val="24"/>
                <w:bdr w:val="none" w:sz="0" w:space="0" w:color="auto" w:frame="1"/>
                <w:lang w:val="en-US" w:eastAsia="es-AR"/>
              </w:rPr>
            </w:pPr>
            <w:r w:rsidRPr="004A3F1B">
              <w:rPr>
                <w:rFonts w:asciiTheme="majorHAnsi" w:eastAsia="Times New Roman" w:hAnsiTheme="majorHAnsi" w:cstheme="majorHAnsi"/>
                <w:color w:val="000000"/>
                <w:sz w:val="24"/>
                <w:szCs w:val="24"/>
                <w:bdr w:val="none" w:sz="0" w:space="0" w:color="auto" w:frame="1"/>
                <w:lang w:val="en-US" w:eastAsia="es-AR"/>
              </w:rPr>
              <w:t>0.1099</w:t>
            </w:r>
          </w:p>
        </w:tc>
        <w:tc>
          <w:tcPr>
            <w:tcW w:w="1450" w:type="dxa"/>
            <w:shd w:val="clear" w:color="auto" w:fill="auto"/>
            <w:vAlign w:val="center"/>
          </w:tcPr>
          <w:p w:rsidR="005D602A" w:rsidRPr="004A3F1B" w:rsidRDefault="005D602A"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957" w:type="dxa"/>
            <w:shd w:val="clear" w:color="auto" w:fill="auto"/>
            <w:vAlign w:val="center"/>
          </w:tcPr>
          <w:p w:rsidR="005D602A" w:rsidRPr="004A3F1B" w:rsidRDefault="005D602A"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1352" w:type="dxa"/>
            <w:shd w:val="clear" w:color="auto" w:fill="FFFFFF"/>
            <w:vAlign w:val="center"/>
          </w:tcPr>
          <w:p w:rsidR="005D602A" w:rsidRPr="004A3F1B" w:rsidRDefault="005D602A"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w:t>
            </w:r>
          </w:p>
        </w:tc>
      </w:tr>
      <w:tr w:rsidR="00322F6B" w:rsidRPr="004A3F1B" w:rsidTr="00626048">
        <w:trPr>
          <w:jc w:val="center"/>
        </w:trPr>
        <w:tc>
          <w:tcPr>
            <w:tcW w:w="2937" w:type="dxa"/>
            <w:tcBorders>
              <w:left w:val="single" w:sz="4" w:space="0" w:color="auto"/>
            </w:tcBorders>
            <w:shd w:val="clear" w:color="auto" w:fill="FFFFFF"/>
            <w:vAlign w:val="center"/>
          </w:tcPr>
          <w:p w:rsidR="00322F6B" w:rsidRPr="004A3F1B" w:rsidRDefault="00322F6B" w:rsidP="004A3F1B">
            <w:pPr>
              <w:spacing w:after="0" w:line="288" w:lineRule="auto"/>
              <w:jc w:val="both"/>
              <w:rPr>
                <w:rFonts w:asciiTheme="majorHAnsi" w:eastAsia="Calibri" w:hAnsiTheme="majorHAnsi" w:cstheme="majorHAnsi"/>
                <w:sz w:val="24"/>
                <w:szCs w:val="24"/>
              </w:rPr>
            </w:pPr>
            <w:r w:rsidRPr="004A3F1B">
              <w:rPr>
                <w:rFonts w:asciiTheme="majorHAnsi" w:eastAsia="Calibri" w:hAnsiTheme="majorHAnsi" w:cstheme="majorHAnsi"/>
                <w:sz w:val="24"/>
                <w:szCs w:val="24"/>
              </w:rPr>
              <w:t>4</w:t>
            </w:r>
            <w:r w:rsidRPr="004A3F1B">
              <w:rPr>
                <w:rFonts w:asciiTheme="majorHAnsi" w:hAnsiTheme="majorHAnsi" w:cstheme="majorHAnsi"/>
                <w:color w:val="000000"/>
                <w:sz w:val="24"/>
                <w:szCs w:val="24"/>
              </w:rPr>
              <w:t xml:space="preserve"> Licencia de conducir</w:t>
            </w:r>
            <w:r w:rsidRPr="004A3F1B">
              <w:rPr>
                <w:rFonts w:asciiTheme="majorHAnsi" w:eastAsia="Calibri" w:hAnsiTheme="majorHAnsi" w:cstheme="majorHAnsi"/>
                <w:b/>
                <w:sz w:val="24"/>
                <w:szCs w:val="24"/>
                <w:vertAlign w:val="superscript"/>
              </w:rPr>
              <w:t xml:space="preserve"> 1</w:t>
            </w:r>
          </w:p>
        </w:tc>
        <w:tc>
          <w:tcPr>
            <w:tcW w:w="1298" w:type="dxa"/>
            <w:shd w:val="clear" w:color="auto" w:fill="FFFFFF"/>
            <w:vAlign w:val="center"/>
          </w:tcPr>
          <w:p w:rsidR="00322F6B" w:rsidRPr="004A3F1B" w:rsidRDefault="005D602A"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heme="majorHAnsi" w:eastAsia="Times New Roman" w:hAnsiTheme="majorHAnsi" w:cstheme="majorHAnsi"/>
                <w:color w:val="000000"/>
                <w:sz w:val="24"/>
                <w:szCs w:val="24"/>
                <w:bdr w:val="none" w:sz="0" w:space="0" w:color="auto" w:frame="1"/>
                <w:lang w:val="en-US" w:eastAsia="es-AR"/>
              </w:rPr>
            </w:pPr>
            <w:r w:rsidRPr="004A3F1B">
              <w:rPr>
                <w:rFonts w:asciiTheme="majorHAnsi" w:eastAsia="Times New Roman" w:hAnsiTheme="majorHAnsi" w:cstheme="majorHAnsi"/>
                <w:color w:val="000000"/>
                <w:sz w:val="24"/>
                <w:szCs w:val="24"/>
                <w:bdr w:val="none" w:sz="0" w:space="0" w:color="auto" w:frame="1"/>
                <w:lang w:val="en-US" w:eastAsia="es-AR"/>
              </w:rPr>
              <w:t>0.0004052</w:t>
            </w:r>
          </w:p>
        </w:tc>
        <w:tc>
          <w:tcPr>
            <w:tcW w:w="1450" w:type="dxa"/>
            <w:shd w:val="clear" w:color="auto" w:fill="auto"/>
            <w:vAlign w:val="center"/>
          </w:tcPr>
          <w:p w:rsidR="00322F6B" w:rsidRPr="004A3F1B" w:rsidRDefault="00322F6B" w:rsidP="004A3F1B">
            <w:pPr>
              <w:spacing w:after="0" w:line="288" w:lineRule="auto"/>
              <w:jc w:val="center"/>
              <w:rPr>
                <w:rFonts w:asciiTheme="majorHAnsi" w:eastAsia="Calibri" w:hAnsiTheme="majorHAnsi" w:cstheme="majorHAnsi"/>
                <w:sz w:val="24"/>
                <w:szCs w:val="24"/>
                <w:lang w:eastAsia="es-AR"/>
              </w:rPr>
            </w:pPr>
            <w:r w:rsidRPr="004A3F1B">
              <w:rPr>
                <w:rFonts w:asciiTheme="majorHAnsi" w:eastAsia="Times New Roman" w:hAnsiTheme="majorHAnsi" w:cstheme="majorHAnsi"/>
                <w:color w:val="000000"/>
                <w:sz w:val="24"/>
                <w:szCs w:val="24"/>
                <w:bdr w:val="none" w:sz="0" w:space="0" w:color="auto" w:frame="1"/>
                <w:lang w:val="en-US" w:eastAsia="es-AR"/>
              </w:rPr>
              <w:t>0.297</w:t>
            </w:r>
          </w:p>
        </w:tc>
        <w:tc>
          <w:tcPr>
            <w:tcW w:w="957" w:type="dxa"/>
            <w:shd w:val="clear" w:color="auto" w:fill="auto"/>
            <w:vAlign w:val="center"/>
          </w:tcPr>
          <w:p w:rsidR="00322F6B" w:rsidRPr="004A3F1B" w:rsidRDefault="00322F6B" w:rsidP="004A3F1B">
            <w:pPr>
              <w:spacing w:after="0" w:line="288" w:lineRule="auto"/>
              <w:ind w:hanging="25"/>
              <w:jc w:val="center"/>
              <w:rPr>
                <w:rFonts w:asciiTheme="majorHAnsi" w:eastAsia="Calibri" w:hAnsiTheme="majorHAnsi" w:cstheme="majorHAnsi"/>
                <w:sz w:val="24"/>
                <w:szCs w:val="24"/>
                <w:lang w:eastAsia="es-AR"/>
              </w:rPr>
            </w:pPr>
            <w:r w:rsidRPr="004A3F1B">
              <w:rPr>
                <w:rFonts w:asciiTheme="majorHAnsi" w:eastAsia="Times New Roman" w:hAnsiTheme="majorHAnsi" w:cstheme="majorHAnsi"/>
                <w:color w:val="000000"/>
                <w:sz w:val="24"/>
                <w:szCs w:val="24"/>
                <w:bdr w:val="none" w:sz="0" w:space="0" w:color="auto" w:frame="1"/>
                <w:lang w:val="en-US" w:eastAsia="es-AR"/>
              </w:rPr>
              <w:t>0.312</w:t>
            </w:r>
          </w:p>
        </w:tc>
        <w:tc>
          <w:tcPr>
            <w:tcW w:w="1352"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w:t>
            </w:r>
          </w:p>
        </w:tc>
      </w:tr>
      <w:tr w:rsidR="00322F6B" w:rsidRPr="004A3F1B" w:rsidTr="00626048">
        <w:trPr>
          <w:jc w:val="center"/>
        </w:trPr>
        <w:tc>
          <w:tcPr>
            <w:tcW w:w="2937" w:type="dxa"/>
            <w:tcBorders>
              <w:left w:val="single" w:sz="4" w:space="0" w:color="auto"/>
            </w:tcBorders>
            <w:shd w:val="clear" w:color="auto" w:fill="FFFFFF"/>
            <w:vAlign w:val="center"/>
          </w:tcPr>
          <w:p w:rsidR="00322F6B" w:rsidRPr="004A3F1B" w:rsidRDefault="00322F6B" w:rsidP="004A3F1B">
            <w:pPr>
              <w:spacing w:after="0" w:line="288" w:lineRule="auto"/>
              <w:jc w:val="both"/>
              <w:rPr>
                <w:rFonts w:asciiTheme="majorHAnsi" w:eastAsia="Calibri" w:hAnsiTheme="majorHAnsi" w:cstheme="majorHAnsi"/>
                <w:sz w:val="24"/>
                <w:szCs w:val="24"/>
              </w:rPr>
            </w:pPr>
            <w:r w:rsidRPr="004A3F1B">
              <w:rPr>
                <w:rFonts w:asciiTheme="majorHAnsi" w:eastAsia="Calibri" w:hAnsiTheme="majorHAnsi" w:cstheme="majorHAnsi"/>
                <w:sz w:val="24"/>
                <w:szCs w:val="24"/>
              </w:rPr>
              <w:t>5. Judicialización del caso</w:t>
            </w:r>
            <w:r w:rsidRPr="004A3F1B">
              <w:rPr>
                <w:rFonts w:asciiTheme="majorHAnsi" w:eastAsia="Calibri" w:hAnsiTheme="majorHAnsi" w:cstheme="majorHAnsi"/>
                <w:b/>
                <w:sz w:val="24"/>
                <w:szCs w:val="24"/>
                <w:vertAlign w:val="superscript"/>
              </w:rPr>
              <w:t>1</w:t>
            </w:r>
          </w:p>
        </w:tc>
        <w:tc>
          <w:tcPr>
            <w:tcW w:w="1298" w:type="dxa"/>
            <w:shd w:val="clear" w:color="auto" w:fill="FFFFFF"/>
            <w:vAlign w:val="center"/>
          </w:tcPr>
          <w:p w:rsidR="00322F6B" w:rsidRPr="004A3F1B" w:rsidRDefault="00322F6B" w:rsidP="004A3F1B">
            <w:pPr>
              <w:spacing w:after="0" w:line="288" w:lineRule="auto"/>
              <w:jc w:val="center"/>
              <w:rPr>
                <w:rFonts w:asciiTheme="majorHAnsi" w:hAnsiTheme="majorHAnsi" w:cstheme="majorHAnsi"/>
                <w:sz w:val="24"/>
                <w:szCs w:val="24"/>
                <w:lang w:eastAsia="es-AR"/>
              </w:rPr>
            </w:pPr>
            <w:r w:rsidRPr="004A3F1B">
              <w:rPr>
                <w:rFonts w:asciiTheme="majorHAnsi" w:eastAsia="Times New Roman" w:hAnsiTheme="majorHAnsi" w:cstheme="majorHAnsi"/>
                <w:color w:val="000000"/>
                <w:sz w:val="24"/>
                <w:szCs w:val="24"/>
                <w:bdr w:val="none" w:sz="0" w:space="0" w:color="auto" w:frame="1"/>
                <w:lang w:val="en-US" w:eastAsia="es-AR"/>
              </w:rPr>
              <w:t>0.0008801</w:t>
            </w:r>
          </w:p>
        </w:tc>
        <w:tc>
          <w:tcPr>
            <w:tcW w:w="1450" w:type="dxa"/>
            <w:shd w:val="clear" w:color="auto" w:fill="auto"/>
            <w:vAlign w:val="center"/>
          </w:tcPr>
          <w:p w:rsidR="00322F6B" w:rsidRPr="004A3F1B" w:rsidRDefault="00322F6B" w:rsidP="004A3F1B">
            <w:pPr>
              <w:spacing w:after="0" w:line="288" w:lineRule="auto"/>
              <w:jc w:val="center"/>
              <w:rPr>
                <w:rFonts w:asciiTheme="majorHAnsi" w:eastAsia="Calibri" w:hAnsiTheme="majorHAnsi" w:cstheme="majorHAnsi"/>
                <w:sz w:val="24"/>
                <w:szCs w:val="24"/>
                <w:lang w:eastAsia="es-AR"/>
              </w:rPr>
            </w:pPr>
            <w:r w:rsidRPr="004A3F1B">
              <w:rPr>
                <w:rFonts w:asciiTheme="majorHAnsi" w:eastAsia="Calibri" w:hAnsiTheme="majorHAnsi" w:cstheme="majorHAnsi"/>
                <w:sz w:val="24"/>
                <w:szCs w:val="24"/>
                <w:lang w:eastAsia="es-AR"/>
              </w:rPr>
              <w:t>0.268</w:t>
            </w:r>
          </w:p>
        </w:tc>
        <w:tc>
          <w:tcPr>
            <w:tcW w:w="957" w:type="dxa"/>
            <w:shd w:val="clear" w:color="auto" w:fill="auto"/>
            <w:vAlign w:val="center"/>
          </w:tcPr>
          <w:p w:rsidR="00322F6B" w:rsidRPr="004A3F1B" w:rsidRDefault="00322F6B" w:rsidP="004A3F1B">
            <w:pPr>
              <w:spacing w:after="0" w:line="288" w:lineRule="auto"/>
              <w:jc w:val="center"/>
              <w:rPr>
                <w:rFonts w:asciiTheme="majorHAnsi" w:eastAsia="Calibri" w:hAnsiTheme="majorHAnsi" w:cstheme="majorHAnsi"/>
                <w:sz w:val="24"/>
                <w:szCs w:val="24"/>
                <w:lang w:eastAsia="es-AR"/>
              </w:rPr>
            </w:pPr>
            <w:r w:rsidRPr="004A3F1B">
              <w:rPr>
                <w:rFonts w:asciiTheme="majorHAnsi" w:eastAsia="Calibri" w:hAnsiTheme="majorHAnsi" w:cstheme="majorHAnsi"/>
                <w:sz w:val="24"/>
                <w:szCs w:val="24"/>
                <w:lang w:eastAsia="es-AR"/>
              </w:rPr>
              <w:t>0.279</w:t>
            </w:r>
          </w:p>
        </w:tc>
        <w:tc>
          <w:tcPr>
            <w:tcW w:w="1352" w:type="dxa"/>
            <w:shd w:val="clear" w:color="auto" w:fill="FFFFFF"/>
            <w:vAlign w:val="center"/>
          </w:tcPr>
          <w:p w:rsidR="00322F6B" w:rsidRPr="004A3F1B" w:rsidRDefault="00322F6B"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w:t>
            </w:r>
          </w:p>
        </w:tc>
      </w:tr>
      <w:tr w:rsidR="007D23C1" w:rsidRPr="004A3F1B" w:rsidTr="00626048">
        <w:trPr>
          <w:jc w:val="center"/>
        </w:trPr>
        <w:tc>
          <w:tcPr>
            <w:tcW w:w="2937" w:type="dxa"/>
            <w:tcBorders>
              <w:left w:val="single" w:sz="4" w:space="0" w:color="auto"/>
            </w:tcBorders>
            <w:shd w:val="clear" w:color="auto" w:fill="FFFFFF"/>
            <w:vAlign w:val="center"/>
          </w:tcPr>
          <w:p w:rsidR="007D23C1" w:rsidRPr="004A3F1B" w:rsidRDefault="007D23C1" w:rsidP="004A3F1B">
            <w:pPr>
              <w:spacing w:after="0" w:line="288" w:lineRule="auto"/>
              <w:jc w:val="both"/>
              <w:rPr>
                <w:rFonts w:asciiTheme="majorHAnsi" w:eastAsia="Calibri" w:hAnsiTheme="majorHAnsi" w:cstheme="majorHAnsi"/>
                <w:sz w:val="24"/>
                <w:szCs w:val="24"/>
              </w:rPr>
            </w:pPr>
            <w:r w:rsidRPr="004A3F1B">
              <w:rPr>
                <w:rFonts w:asciiTheme="majorHAnsi" w:eastAsia="Calibri" w:hAnsiTheme="majorHAnsi" w:cstheme="majorHAnsi"/>
                <w:sz w:val="24"/>
                <w:szCs w:val="24"/>
              </w:rPr>
              <w:t xml:space="preserve">6. </w:t>
            </w:r>
            <w:r w:rsidR="00E87257" w:rsidRPr="004A3F1B">
              <w:rPr>
                <w:rFonts w:asciiTheme="majorHAnsi" w:hAnsiTheme="majorHAnsi" w:cstheme="majorHAnsi"/>
                <w:color w:val="000000"/>
                <w:sz w:val="24"/>
                <w:szCs w:val="24"/>
              </w:rPr>
              <w:t>Clase de día</w:t>
            </w:r>
            <w:r w:rsidR="00E87257" w:rsidRPr="004A3F1B">
              <w:rPr>
                <w:rFonts w:asciiTheme="majorHAnsi" w:eastAsia="Calibri" w:hAnsiTheme="majorHAnsi" w:cstheme="majorHAnsi"/>
                <w:b/>
                <w:sz w:val="24"/>
                <w:szCs w:val="24"/>
                <w:vertAlign w:val="superscript"/>
              </w:rPr>
              <w:t>1</w:t>
            </w:r>
          </w:p>
        </w:tc>
        <w:tc>
          <w:tcPr>
            <w:tcW w:w="1298" w:type="dxa"/>
            <w:shd w:val="clear" w:color="auto" w:fill="FFFFFF"/>
            <w:vAlign w:val="center"/>
          </w:tcPr>
          <w:p w:rsidR="007D23C1" w:rsidRPr="004A3F1B" w:rsidRDefault="00E87257"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heme="majorHAnsi" w:eastAsia="Times New Roman" w:hAnsiTheme="majorHAnsi" w:cstheme="majorHAnsi"/>
                <w:color w:val="000000"/>
                <w:sz w:val="24"/>
                <w:szCs w:val="24"/>
                <w:lang w:eastAsia="es-AR"/>
              </w:rPr>
            </w:pPr>
            <w:r w:rsidRPr="004A3F1B">
              <w:rPr>
                <w:rFonts w:asciiTheme="majorHAnsi" w:eastAsia="Times New Roman" w:hAnsiTheme="majorHAnsi" w:cstheme="majorHAnsi"/>
                <w:color w:val="000000"/>
                <w:sz w:val="24"/>
                <w:szCs w:val="24"/>
                <w:bdr w:val="none" w:sz="0" w:space="0" w:color="auto" w:frame="1"/>
                <w:lang w:eastAsia="es-AR"/>
              </w:rPr>
              <w:t>0.3649</w:t>
            </w:r>
          </w:p>
        </w:tc>
        <w:tc>
          <w:tcPr>
            <w:tcW w:w="1450" w:type="dxa"/>
            <w:shd w:val="clear" w:color="auto" w:fill="FFFFFF"/>
            <w:vAlign w:val="center"/>
          </w:tcPr>
          <w:p w:rsidR="007D23C1" w:rsidRPr="004A3F1B" w:rsidRDefault="007D23C1"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957" w:type="dxa"/>
            <w:shd w:val="clear" w:color="auto" w:fill="FFFFFF"/>
            <w:vAlign w:val="center"/>
          </w:tcPr>
          <w:p w:rsidR="007D23C1" w:rsidRPr="004A3F1B" w:rsidRDefault="007D23C1"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1352" w:type="dxa"/>
            <w:shd w:val="clear" w:color="auto" w:fill="FFFFFF"/>
            <w:vAlign w:val="center"/>
          </w:tcPr>
          <w:p w:rsidR="007D23C1" w:rsidRPr="004A3F1B" w:rsidRDefault="007D23C1"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w:t>
            </w:r>
          </w:p>
        </w:tc>
      </w:tr>
      <w:tr w:rsidR="007D23C1" w:rsidRPr="004A3F1B" w:rsidTr="00626048">
        <w:trPr>
          <w:jc w:val="center"/>
        </w:trPr>
        <w:tc>
          <w:tcPr>
            <w:tcW w:w="2937" w:type="dxa"/>
            <w:tcBorders>
              <w:left w:val="single" w:sz="4" w:space="0" w:color="auto"/>
            </w:tcBorders>
            <w:shd w:val="clear" w:color="auto" w:fill="FFFFFF"/>
            <w:vAlign w:val="center"/>
          </w:tcPr>
          <w:p w:rsidR="007D23C1" w:rsidRPr="004A3F1B" w:rsidRDefault="007D23C1" w:rsidP="004A3F1B">
            <w:pPr>
              <w:spacing w:after="0" w:line="288" w:lineRule="auto"/>
              <w:jc w:val="both"/>
              <w:rPr>
                <w:rFonts w:asciiTheme="majorHAnsi" w:eastAsia="Calibri" w:hAnsiTheme="majorHAnsi" w:cstheme="majorHAnsi"/>
                <w:sz w:val="24"/>
                <w:szCs w:val="24"/>
              </w:rPr>
            </w:pPr>
            <w:r w:rsidRPr="004A3F1B">
              <w:rPr>
                <w:rFonts w:asciiTheme="majorHAnsi" w:eastAsia="Calibri" w:hAnsiTheme="majorHAnsi" w:cstheme="majorHAnsi"/>
                <w:sz w:val="24"/>
                <w:szCs w:val="24"/>
              </w:rPr>
              <w:t xml:space="preserve">7. </w:t>
            </w:r>
            <w:r w:rsidRPr="004A3F1B">
              <w:rPr>
                <w:rFonts w:asciiTheme="majorHAnsi" w:hAnsiTheme="majorHAnsi" w:cstheme="majorHAnsi"/>
                <w:sz w:val="24"/>
                <w:szCs w:val="24"/>
              </w:rPr>
              <w:t>Visibilidad</w:t>
            </w:r>
            <w:r w:rsidR="00E87257" w:rsidRPr="004A3F1B">
              <w:rPr>
                <w:rFonts w:asciiTheme="majorHAnsi" w:eastAsia="Calibri" w:hAnsiTheme="majorHAnsi" w:cstheme="majorHAnsi"/>
                <w:b/>
                <w:sz w:val="24"/>
                <w:szCs w:val="24"/>
                <w:vertAlign w:val="superscript"/>
              </w:rPr>
              <w:t>2</w:t>
            </w:r>
          </w:p>
        </w:tc>
        <w:tc>
          <w:tcPr>
            <w:tcW w:w="1298" w:type="dxa"/>
            <w:shd w:val="clear" w:color="auto" w:fill="FFFFFF"/>
            <w:vAlign w:val="center"/>
          </w:tcPr>
          <w:p w:rsidR="007D23C1" w:rsidRPr="004A3F1B" w:rsidRDefault="00E87257"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heme="majorHAnsi" w:eastAsia="Times New Roman" w:hAnsiTheme="majorHAnsi" w:cstheme="majorHAnsi"/>
                <w:color w:val="000000"/>
                <w:sz w:val="24"/>
                <w:szCs w:val="24"/>
                <w:lang w:eastAsia="es-AR"/>
              </w:rPr>
            </w:pPr>
            <w:r w:rsidRPr="004A3F1B">
              <w:rPr>
                <w:rFonts w:asciiTheme="majorHAnsi" w:eastAsia="Times New Roman" w:hAnsiTheme="majorHAnsi" w:cstheme="majorHAnsi"/>
                <w:color w:val="000000"/>
                <w:sz w:val="24"/>
                <w:szCs w:val="24"/>
                <w:bdr w:val="none" w:sz="0" w:space="0" w:color="auto" w:frame="1"/>
                <w:lang w:eastAsia="es-AR"/>
              </w:rPr>
              <w:t>0.3171</w:t>
            </w:r>
          </w:p>
        </w:tc>
        <w:tc>
          <w:tcPr>
            <w:tcW w:w="1450" w:type="dxa"/>
            <w:shd w:val="clear" w:color="auto" w:fill="FFFFFF"/>
            <w:vAlign w:val="center"/>
          </w:tcPr>
          <w:p w:rsidR="007D23C1" w:rsidRPr="004A3F1B" w:rsidRDefault="007D23C1"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957" w:type="dxa"/>
            <w:shd w:val="clear" w:color="auto" w:fill="FFFFFF"/>
            <w:vAlign w:val="center"/>
          </w:tcPr>
          <w:p w:rsidR="007D23C1" w:rsidRPr="004A3F1B" w:rsidRDefault="007D23C1"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1352" w:type="dxa"/>
            <w:shd w:val="clear" w:color="auto" w:fill="FFFFFF"/>
            <w:vAlign w:val="center"/>
          </w:tcPr>
          <w:p w:rsidR="007D23C1" w:rsidRPr="004A3F1B" w:rsidRDefault="007D23C1"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w:t>
            </w:r>
          </w:p>
        </w:tc>
      </w:tr>
      <w:tr w:rsidR="007D23C1" w:rsidRPr="004A3F1B" w:rsidTr="00626048">
        <w:trPr>
          <w:jc w:val="center"/>
        </w:trPr>
        <w:tc>
          <w:tcPr>
            <w:tcW w:w="2937" w:type="dxa"/>
            <w:tcBorders>
              <w:left w:val="single" w:sz="4" w:space="0" w:color="auto"/>
            </w:tcBorders>
            <w:shd w:val="clear" w:color="auto" w:fill="FFFFFF"/>
            <w:vAlign w:val="center"/>
          </w:tcPr>
          <w:p w:rsidR="007D23C1" w:rsidRPr="004A3F1B" w:rsidRDefault="007D23C1" w:rsidP="004A3F1B">
            <w:pPr>
              <w:spacing w:after="0" w:line="288" w:lineRule="auto"/>
              <w:jc w:val="both"/>
              <w:rPr>
                <w:rFonts w:asciiTheme="majorHAnsi" w:eastAsia="Calibri" w:hAnsiTheme="majorHAnsi" w:cstheme="majorHAnsi"/>
                <w:sz w:val="24"/>
                <w:szCs w:val="24"/>
              </w:rPr>
            </w:pPr>
            <w:r w:rsidRPr="004A3F1B">
              <w:rPr>
                <w:rFonts w:asciiTheme="majorHAnsi" w:eastAsia="Calibri" w:hAnsiTheme="majorHAnsi" w:cstheme="majorHAnsi"/>
                <w:sz w:val="24"/>
                <w:szCs w:val="24"/>
              </w:rPr>
              <w:t>8. Clima</w:t>
            </w:r>
            <w:r w:rsidR="00E87257" w:rsidRPr="004A3F1B">
              <w:rPr>
                <w:rFonts w:asciiTheme="majorHAnsi" w:eastAsia="Calibri" w:hAnsiTheme="majorHAnsi" w:cstheme="majorHAnsi"/>
                <w:b/>
                <w:sz w:val="24"/>
                <w:szCs w:val="24"/>
                <w:vertAlign w:val="superscript"/>
              </w:rPr>
              <w:t>1</w:t>
            </w:r>
          </w:p>
        </w:tc>
        <w:tc>
          <w:tcPr>
            <w:tcW w:w="1298" w:type="dxa"/>
            <w:shd w:val="clear" w:color="auto" w:fill="FFFFFF"/>
            <w:vAlign w:val="center"/>
          </w:tcPr>
          <w:p w:rsidR="007D23C1" w:rsidRPr="004A3F1B" w:rsidRDefault="00E87257"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heme="majorHAnsi" w:eastAsia="Times New Roman" w:hAnsiTheme="majorHAnsi" w:cstheme="majorHAnsi"/>
                <w:color w:val="000000"/>
                <w:sz w:val="24"/>
                <w:szCs w:val="24"/>
                <w:lang w:eastAsia="es-AR"/>
              </w:rPr>
            </w:pPr>
            <w:r w:rsidRPr="004A3F1B">
              <w:rPr>
                <w:rFonts w:asciiTheme="majorHAnsi" w:eastAsia="Times New Roman" w:hAnsiTheme="majorHAnsi" w:cstheme="majorHAnsi"/>
                <w:color w:val="000000"/>
                <w:sz w:val="24"/>
                <w:szCs w:val="24"/>
                <w:bdr w:val="none" w:sz="0" w:space="0" w:color="auto" w:frame="1"/>
                <w:lang w:eastAsia="es-AR"/>
              </w:rPr>
              <w:t>0.2654</w:t>
            </w:r>
          </w:p>
        </w:tc>
        <w:tc>
          <w:tcPr>
            <w:tcW w:w="1450" w:type="dxa"/>
            <w:shd w:val="clear" w:color="auto" w:fill="FFFFFF"/>
            <w:vAlign w:val="center"/>
          </w:tcPr>
          <w:p w:rsidR="007D23C1" w:rsidRPr="004A3F1B" w:rsidRDefault="007D23C1"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957" w:type="dxa"/>
            <w:shd w:val="clear" w:color="auto" w:fill="FFFFFF"/>
            <w:vAlign w:val="center"/>
          </w:tcPr>
          <w:p w:rsidR="007D23C1" w:rsidRPr="004A3F1B" w:rsidRDefault="007D23C1"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1352" w:type="dxa"/>
            <w:shd w:val="clear" w:color="auto" w:fill="FFFFFF"/>
            <w:vAlign w:val="center"/>
          </w:tcPr>
          <w:p w:rsidR="007D23C1" w:rsidRPr="004A3F1B" w:rsidRDefault="007D23C1"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w:t>
            </w:r>
          </w:p>
        </w:tc>
      </w:tr>
      <w:tr w:rsidR="007D23C1" w:rsidRPr="004A3F1B" w:rsidTr="00626048">
        <w:trPr>
          <w:jc w:val="center"/>
        </w:trPr>
        <w:tc>
          <w:tcPr>
            <w:tcW w:w="2937" w:type="dxa"/>
            <w:tcBorders>
              <w:left w:val="single" w:sz="4" w:space="0" w:color="auto"/>
            </w:tcBorders>
            <w:shd w:val="clear" w:color="auto" w:fill="FFFFFF"/>
            <w:vAlign w:val="center"/>
          </w:tcPr>
          <w:p w:rsidR="007D23C1" w:rsidRPr="004A3F1B" w:rsidRDefault="007D23C1" w:rsidP="004A3F1B">
            <w:pPr>
              <w:spacing w:after="0" w:line="288" w:lineRule="auto"/>
              <w:jc w:val="both"/>
              <w:rPr>
                <w:rFonts w:asciiTheme="majorHAnsi" w:eastAsia="Calibri" w:hAnsiTheme="majorHAnsi" w:cstheme="majorHAnsi"/>
                <w:sz w:val="24"/>
                <w:szCs w:val="24"/>
              </w:rPr>
            </w:pPr>
            <w:r w:rsidRPr="004A3F1B">
              <w:rPr>
                <w:rFonts w:asciiTheme="majorHAnsi" w:eastAsia="Calibri" w:hAnsiTheme="majorHAnsi" w:cstheme="majorHAnsi"/>
                <w:sz w:val="24"/>
                <w:szCs w:val="24"/>
              </w:rPr>
              <w:t>9. Estado de la calzada</w:t>
            </w:r>
            <w:r w:rsidR="00E87257" w:rsidRPr="004A3F1B">
              <w:rPr>
                <w:rFonts w:asciiTheme="majorHAnsi" w:eastAsia="Calibri" w:hAnsiTheme="majorHAnsi" w:cstheme="majorHAnsi"/>
                <w:b/>
                <w:sz w:val="24"/>
                <w:szCs w:val="24"/>
                <w:vertAlign w:val="superscript"/>
              </w:rPr>
              <w:t>1</w:t>
            </w:r>
          </w:p>
        </w:tc>
        <w:tc>
          <w:tcPr>
            <w:tcW w:w="1298" w:type="dxa"/>
            <w:shd w:val="clear" w:color="auto" w:fill="FFFFFF"/>
            <w:vAlign w:val="center"/>
          </w:tcPr>
          <w:p w:rsidR="007D23C1" w:rsidRPr="004A3F1B" w:rsidRDefault="00E87257"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heme="majorHAnsi" w:eastAsia="Times New Roman" w:hAnsiTheme="majorHAnsi" w:cstheme="majorHAnsi"/>
                <w:color w:val="000000"/>
                <w:sz w:val="24"/>
                <w:szCs w:val="24"/>
                <w:lang w:eastAsia="es-AR"/>
              </w:rPr>
            </w:pPr>
            <w:r w:rsidRPr="004A3F1B">
              <w:rPr>
                <w:rFonts w:asciiTheme="majorHAnsi" w:eastAsia="Times New Roman" w:hAnsiTheme="majorHAnsi" w:cstheme="majorHAnsi"/>
                <w:color w:val="000000"/>
                <w:sz w:val="24"/>
                <w:szCs w:val="24"/>
                <w:bdr w:val="none" w:sz="0" w:space="0" w:color="auto" w:frame="1"/>
                <w:lang w:eastAsia="es-AR"/>
              </w:rPr>
              <w:t>0.2418</w:t>
            </w:r>
          </w:p>
        </w:tc>
        <w:tc>
          <w:tcPr>
            <w:tcW w:w="1450" w:type="dxa"/>
            <w:shd w:val="clear" w:color="auto" w:fill="FFFFFF"/>
            <w:vAlign w:val="center"/>
          </w:tcPr>
          <w:p w:rsidR="007D23C1" w:rsidRPr="004A3F1B" w:rsidRDefault="007D23C1"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957" w:type="dxa"/>
            <w:shd w:val="clear" w:color="auto" w:fill="FFFFFF"/>
            <w:vAlign w:val="center"/>
          </w:tcPr>
          <w:p w:rsidR="007D23C1" w:rsidRPr="004A3F1B" w:rsidRDefault="007D23C1" w:rsidP="004A3F1B">
            <w:pPr>
              <w:spacing w:after="0" w:line="288" w:lineRule="auto"/>
              <w:jc w:val="center"/>
              <w:rPr>
                <w:rFonts w:asciiTheme="majorHAnsi" w:eastAsia="Times New Roman" w:hAnsiTheme="majorHAnsi" w:cstheme="majorHAnsi"/>
                <w:color w:val="000000"/>
                <w:sz w:val="24"/>
                <w:szCs w:val="24"/>
                <w:bdr w:val="none" w:sz="0" w:space="0" w:color="auto" w:frame="1"/>
                <w:lang w:eastAsia="es-AR"/>
              </w:rPr>
            </w:pPr>
          </w:p>
        </w:tc>
        <w:tc>
          <w:tcPr>
            <w:tcW w:w="1352" w:type="dxa"/>
            <w:shd w:val="clear" w:color="auto" w:fill="FFFFFF"/>
            <w:vAlign w:val="center"/>
          </w:tcPr>
          <w:p w:rsidR="007D23C1" w:rsidRPr="004A3F1B" w:rsidRDefault="007D23C1" w:rsidP="004A3F1B">
            <w:pPr>
              <w:spacing w:after="0" w:line="288" w:lineRule="auto"/>
              <w:jc w:val="center"/>
              <w:rPr>
                <w:rFonts w:asciiTheme="majorHAnsi" w:eastAsia="Calibri" w:hAnsiTheme="majorHAnsi" w:cstheme="majorHAnsi"/>
                <w:b/>
                <w:sz w:val="24"/>
                <w:szCs w:val="24"/>
                <w:lang w:eastAsia="es-AR"/>
              </w:rPr>
            </w:pPr>
            <w:r w:rsidRPr="004A3F1B">
              <w:rPr>
                <w:rFonts w:asciiTheme="majorHAnsi" w:eastAsia="Calibri" w:hAnsiTheme="majorHAnsi" w:cstheme="majorHAnsi"/>
                <w:b/>
                <w:sz w:val="24"/>
                <w:szCs w:val="24"/>
                <w:lang w:eastAsia="es-AR"/>
              </w:rPr>
              <w:t>**</w:t>
            </w:r>
          </w:p>
        </w:tc>
      </w:tr>
    </w:tbl>
    <w:p w:rsidR="006C07B8" w:rsidRPr="004A3F1B" w:rsidRDefault="006C07B8" w:rsidP="004A3F1B">
      <w:pPr>
        <w:pStyle w:val="Parrafo1Texto"/>
        <w:spacing w:line="288" w:lineRule="auto"/>
        <w:jc w:val="center"/>
        <w:rPr>
          <w:rStyle w:val="TituloTablaCar"/>
          <w:rFonts w:asciiTheme="majorHAnsi" w:hAnsiTheme="majorHAnsi" w:cstheme="majorHAnsi"/>
          <w:sz w:val="24"/>
          <w:szCs w:val="24"/>
          <w:lang w:val="es-AR"/>
        </w:rPr>
      </w:pPr>
    </w:p>
    <w:p w:rsidR="00F3592E" w:rsidRPr="004A3F1B" w:rsidRDefault="005D602A" w:rsidP="004A3F1B">
      <w:pPr>
        <w:shd w:val="clear" w:color="auto" w:fill="FFFFFF"/>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Del análisis se establece que h</w:t>
      </w:r>
      <w:r w:rsidR="00F3592E" w:rsidRPr="004A3F1B">
        <w:rPr>
          <w:rFonts w:asciiTheme="majorHAnsi" w:hAnsiTheme="majorHAnsi" w:cstheme="majorHAnsi"/>
          <w:sz w:val="24"/>
          <w:szCs w:val="24"/>
        </w:rPr>
        <w:t>ay dependencia entre la gravedad del accidente</w:t>
      </w:r>
      <w:r w:rsidRPr="004A3F1B">
        <w:rPr>
          <w:rFonts w:asciiTheme="majorHAnsi" w:hAnsiTheme="majorHAnsi" w:cstheme="majorHAnsi"/>
          <w:sz w:val="24"/>
          <w:szCs w:val="24"/>
        </w:rPr>
        <w:t>,</w:t>
      </w:r>
      <w:r w:rsidR="00F3592E" w:rsidRPr="004A3F1B">
        <w:rPr>
          <w:rFonts w:asciiTheme="majorHAnsi" w:hAnsiTheme="majorHAnsi" w:cstheme="majorHAnsi"/>
          <w:sz w:val="24"/>
          <w:szCs w:val="24"/>
        </w:rPr>
        <w:t xml:space="preserve"> y </w:t>
      </w:r>
      <w:r w:rsidRPr="004A3F1B">
        <w:rPr>
          <w:rFonts w:asciiTheme="majorHAnsi" w:hAnsiTheme="majorHAnsi" w:cstheme="majorHAnsi"/>
          <w:sz w:val="24"/>
          <w:szCs w:val="24"/>
        </w:rPr>
        <w:t>el rango horario en el que transcurre</w:t>
      </w:r>
      <w:r w:rsidR="00F3592E" w:rsidRPr="004A3F1B">
        <w:rPr>
          <w:rFonts w:asciiTheme="majorHAnsi" w:hAnsiTheme="majorHAnsi" w:cstheme="majorHAnsi"/>
          <w:sz w:val="24"/>
          <w:szCs w:val="24"/>
        </w:rPr>
        <w:t xml:space="preserve">.  </w:t>
      </w:r>
      <w:r w:rsidRPr="004A3F1B">
        <w:rPr>
          <w:rFonts w:asciiTheme="majorHAnsi" w:hAnsiTheme="majorHAnsi" w:cstheme="majorHAnsi"/>
          <w:sz w:val="24"/>
          <w:szCs w:val="24"/>
        </w:rPr>
        <w:t>Se encuentra</w:t>
      </w:r>
      <w:r w:rsidR="00F3592E" w:rsidRPr="004A3F1B">
        <w:rPr>
          <w:rFonts w:asciiTheme="majorHAnsi" w:hAnsiTheme="majorHAnsi" w:cstheme="majorHAnsi"/>
          <w:sz w:val="24"/>
          <w:szCs w:val="24"/>
        </w:rPr>
        <w:t xml:space="preserve"> mayor incidencia de </w:t>
      </w:r>
      <w:r w:rsidR="005423E8" w:rsidRPr="004A3F1B">
        <w:rPr>
          <w:rFonts w:asciiTheme="majorHAnsi" w:hAnsiTheme="majorHAnsi" w:cstheme="majorHAnsi"/>
          <w:sz w:val="24"/>
          <w:szCs w:val="24"/>
        </w:rPr>
        <w:t xml:space="preserve">siniestros </w:t>
      </w:r>
      <w:r w:rsidR="00F3592E" w:rsidRPr="004A3F1B">
        <w:rPr>
          <w:rFonts w:asciiTheme="majorHAnsi" w:hAnsiTheme="majorHAnsi" w:cstheme="majorHAnsi"/>
          <w:sz w:val="24"/>
          <w:szCs w:val="24"/>
        </w:rPr>
        <w:t>graves de noche que los esperados</w:t>
      </w:r>
      <w:r w:rsidRPr="004A3F1B">
        <w:rPr>
          <w:rFonts w:asciiTheme="majorHAnsi" w:hAnsiTheme="majorHAnsi" w:cstheme="majorHAnsi"/>
          <w:sz w:val="24"/>
          <w:szCs w:val="24"/>
        </w:rPr>
        <w:t xml:space="preserve"> bajo supuesto de </w:t>
      </w:r>
      <w:r w:rsidR="005423E8" w:rsidRPr="004A3F1B">
        <w:rPr>
          <w:rFonts w:asciiTheme="majorHAnsi" w:hAnsiTheme="majorHAnsi" w:cstheme="majorHAnsi"/>
          <w:sz w:val="24"/>
          <w:szCs w:val="24"/>
        </w:rPr>
        <w:t>independencia</w:t>
      </w:r>
      <w:r w:rsidR="00F3592E" w:rsidRPr="004A3F1B">
        <w:rPr>
          <w:rFonts w:asciiTheme="majorHAnsi" w:hAnsiTheme="majorHAnsi" w:cstheme="majorHAnsi"/>
          <w:sz w:val="24"/>
          <w:szCs w:val="24"/>
        </w:rPr>
        <w:t xml:space="preserve">. </w:t>
      </w:r>
    </w:p>
    <w:p w:rsidR="005423E8" w:rsidRPr="004A3F1B" w:rsidRDefault="005423E8" w:rsidP="004A3F1B">
      <w:pPr>
        <w:shd w:val="clear" w:color="auto" w:fill="FFFFFF"/>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Re categorizando esta variable en tres franjas horarias se observa que hay una asociación entre las siniestros graves entre las 22 y 6 de la mañana, y una asociación entre siniestros leves y el rango horario de la tarde de 14 a 21 horas.</w:t>
      </w:r>
    </w:p>
    <w:p w:rsidR="008349C6" w:rsidRPr="004A3F1B" w:rsidRDefault="008349C6" w:rsidP="004A3F1B">
      <w:pPr>
        <w:shd w:val="clear" w:color="auto" w:fill="FFFFFF"/>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 xml:space="preserve">Así también existe una asociación entre tener licencia de conducir y el tipo de siniestro, </w:t>
      </w:r>
      <w:r w:rsidR="000A69CB">
        <w:rPr>
          <w:rFonts w:asciiTheme="majorHAnsi" w:hAnsiTheme="majorHAnsi" w:cstheme="majorHAnsi"/>
          <w:sz w:val="24"/>
          <w:szCs w:val="24"/>
        </w:rPr>
        <w:t>encontrando</w:t>
      </w:r>
      <w:r w:rsidRPr="004A3F1B">
        <w:rPr>
          <w:rFonts w:asciiTheme="majorHAnsi" w:hAnsiTheme="majorHAnsi" w:cstheme="majorHAnsi"/>
          <w:sz w:val="24"/>
          <w:szCs w:val="24"/>
        </w:rPr>
        <w:t xml:space="preserve"> una asociación directa entre tener carnet y que el siniestro sea leve, y entre no tener carnet y que el siniestro sea grave.</w:t>
      </w:r>
    </w:p>
    <w:p w:rsidR="00F3592E" w:rsidRPr="004A3F1B" w:rsidRDefault="00D90D41" w:rsidP="004A3F1B">
      <w:pPr>
        <w:shd w:val="clear" w:color="auto" w:fill="FFFFFF"/>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Se estudió además la asociación entre el tipo de unidades involucradas</w:t>
      </w:r>
      <w:r w:rsidR="005423E8" w:rsidRPr="004A3F1B">
        <w:rPr>
          <w:rFonts w:asciiTheme="majorHAnsi" w:hAnsiTheme="majorHAnsi" w:cstheme="majorHAnsi"/>
          <w:sz w:val="24"/>
          <w:szCs w:val="24"/>
        </w:rPr>
        <w:t>, encontrando que u</w:t>
      </w:r>
      <w:r w:rsidR="00F3592E" w:rsidRPr="004A3F1B">
        <w:rPr>
          <w:rFonts w:asciiTheme="majorHAnsi" w:hAnsiTheme="majorHAnsi" w:cstheme="majorHAnsi"/>
          <w:sz w:val="24"/>
          <w:szCs w:val="24"/>
        </w:rPr>
        <w:t>n accidente de moto con moto, o de auto con auto es menos</w:t>
      </w:r>
      <w:r w:rsidR="005423E8" w:rsidRPr="004A3F1B">
        <w:rPr>
          <w:rFonts w:asciiTheme="majorHAnsi" w:hAnsiTheme="majorHAnsi" w:cstheme="majorHAnsi"/>
          <w:sz w:val="24"/>
          <w:szCs w:val="24"/>
        </w:rPr>
        <w:t xml:space="preserve"> frecuente de lo esperado, mient</w:t>
      </w:r>
      <w:r w:rsidR="00F3592E" w:rsidRPr="004A3F1B">
        <w:rPr>
          <w:rFonts w:asciiTheme="majorHAnsi" w:hAnsiTheme="majorHAnsi" w:cstheme="majorHAnsi"/>
          <w:sz w:val="24"/>
          <w:szCs w:val="24"/>
        </w:rPr>
        <w:t xml:space="preserve">ras que un accidente de auto con moto es más frecuente </w:t>
      </w:r>
      <w:r w:rsidR="005423E8" w:rsidRPr="004A3F1B">
        <w:rPr>
          <w:rFonts w:asciiTheme="majorHAnsi" w:hAnsiTheme="majorHAnsi" w:cstheme="majorHAnsi"/>
          <w:sz w:val="24"/>
          <w:szCs w:val="24"/>
        </w:rPr>
        <w:t>que</w:t>
      </w:r>
      <w:r w:rsidR="00F3592E" w:rsidRPr="004A3F1B">
        <w:rPr>
          <w:rFonts w:asciiTheme="majorHAnsi" w:hAnsiTheme="majorHAnsi" w:cstheme="majorHAnsi"/>
          <w:sz w:val="24"/>
          <w:szCs w:val="24"/>
        </w:rPr>
        <w:t xml:space="preserve"> lo esperado</w:t>
      </w:r>
      <w:r w:rsidR="005423E8" w:rsidRPr="004A3F1B">
        <w:rPr>
          <w:rFonts w:asciiTheme="majorHAnsi" w:hAnsiTheme="majorHAnsi" w:cstheme="majorHAnsi"/>
          <w:sz w:val="24"/>
          <w:szCs w:val="24"/>
        </w:rPr>
        <w:t xml:space="preserve"> bajo </w:t>
      </w:r>
      <w:r w:rsidR="000A69CB">
        <w:rPr>
          <w:rFonts w:asciiTheme="majorHAnsi" w:hAnsiTheme="majorHAnsi" w:cstheme="majorHAnsi"/>
          <w:sz w:val="24"/>
          <w:szCs w:val="24"/>
        </w:rPr>
        <w:t xml:space="preserve">el </w:t>
      </w:r>
      <w:r w:rsidR="005423E8" w:rsidRPr="004A3F1B">
        <w:rPr>
          <w:rFonts w:asciiTheme="majorHAnsi" w:hAnsiTheme="majorHAnsi" w:cstheme="majorHAnsi"/>
          <w:sz w:val="24"/>
          <w:szCs w:val="24"/>
        </w:rPr>
        <w:t>supuesto de independencia</w:t>
      </w:r>
      <w:r w:rsidR="00F3592E" w:rsidRPr="004A3F1B">
        <w:rPr>
          <w:rFonts w:asciiTheme="majorHAnsi" w:hAnsiTheme="majorHAnsi" w:cstheme="majorHAnsi"/>
          <w:sz w:val="24"/>
          <w:szCs w:val="24"/>
        </w:rPr>
        <w:t>.</w:t>
      </w:r>
      <w:r w:rsidRPr="004A3F1B">
        <w:rPr>
          <w:rFonts w:asciiTheme="majorHAnsi" w:hAnsiTheme="majorHAnsi" w:cstheme="majorHAnsi"/>
          <w:sz w:val="24"/>
          <w:szCs w:val="24"/>
        </w:rPr>
        <w:t xml:space="preserve"> </w:t>
      </w:r>
    </w:p>
    <w:p w:rsidR="00D90D41" w:rsidRDefault="00D90D41" w:rsidP="004A3F1B">
      <w:pPr>
        <w:shd w:val="clear" w:color="auto" w:fill="FFFFFF"/>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Resulta llamativo que no se encontró evidencia para rechazar el supuesto de independencia entre la gravedad del siniestro y las unidades involucradas en él.</w:t>
      </w:r>
    </w:p>
    <w:p w:rsidR="000A69CB" w:rsidRPr="004A3F1B" w:rsidRDefault="000A69CB" w:rsidP="004A3F1B">
      <w:pPr>
        <w:shd w:val="clear" w:color="auto" w:fill="FFFFFF"/>
        <w:spacing w:after="0" w:line="288" w:lineRule="auto"/>
        <w:jc w:val="both"/>
        <w:rPr>
          <w:rFonts w:asciiTheme="majorHAnsi" w:hAnsiTheme="majorHAnsi" w:cstheme="majorHAnsi"/>
          <w:sz w:val="24"/>
          <w:szCs w:val="24"/>
        </w:rPr>
      </w:pPr>
    </w:p>
    <w:p w:rsidR="004A3F1B" w:rsidRPr="004A3F1B" w:rsidRDefault="004A3F1B" w:rsidP="004A3F1B">
      <w:pPr>
        <w:shd w:val="clear" w:color="auto" w:fill="FFFFFF"/>
        <w:spacing w:after="0" w:line="288" w:lineRule="auto"/>
        <w:jc w:val="both"/>
        <w:rPr>
          <w:rFonts w:asciiTheme="majorHAnsi" w:hAnsiTheme="majorHAnsi" w:cstheme="majorHAnsi"/>
          <w:sz w:val="24"/>
          <w:szCs w:val="24"/>
        </w:rPr>
      </w:pPr>
      <w:r w:rsidRPr="004A3F1B">
        <w:rPr>
          <w:rFonts w:asciiTheme="majorHAnsi" w:hAnsiTheme="majorHAnsi" w:cstheme="majorHAnsi"/>
          <w:sz w:val="24"/>
          <w:szCs w:val="24"/>
        </w:rPr>
        <w:t>Para cuantificar el grado de asociación presente entre el conjunto de variables, se utilizó el Análisis de Correspondencia Múltiple. Esta técnica multivariante permitió describir el comportamiento  mostrando la interacción entre categorías de las variables, explicando una variabilidad del 56</w:t>
      </w:r>
      <w:r>
        <w:rPr>
          <w:rFonts w:asciiTheme="majorHAnsi" w:hAnsiTheme="majorHAnsi" w:cstheme="majorHAnsi"/>
          <w:sz w:val="24"/>
          <w:szCs w:val="24"/>
        </w:rPr>
        <w:t>.21</w:t>
      </w:r>
      <w:r w:rsidRPr="004A3F1B">
        <w:rPr>
          <w:rFonts w:asciiTheme="majorHAnsi" w:hAnsiTheme="majorHAnsi" w:cstheme="majorHAnsi"/>
          <w:sz w:val="24"/>
          <w:szCs w:val="24"/>
        </w:rPr>
        <w:t>% mediante las variables Tipo de siniestro, Rango horario, Clase de día, y Licencia de conducir.</w:t>
      </w:r>
    </w:p>
    <w:p w:rsidR="00531B1E" w:rsidRPr="004A3F1B" w:rsidRDefault="00531B1E" w:rsidP="004A3F1B">
      <w:pPr>
        <w:spacing w:after="0" w:line="288" w:lineRule="auto"/>
        <w:rPr>
          <w:rFonts w:asciiTheme="majorHAnsi" w:hAnsiTheme="majorHAnsi" w:cstheme="majorHAnsi"/>
          <w:b/>
          <w:sz w:val="24"/>
          <w:szCs w:val="24"/>
        </w:rPr>
      </w:pPr>
    </w:p>
    <w:p w:rsidR="00C238A1" w:rsidRPr="004A3F1B" w:rsidRDefault="00C238A1" w:rsidP="00C86A72">
      <w:pPr>
        <w:pBdr>
          <w:top w:val="single" w:sz="4" w:space="1" w:color="auto"/>
        </w:pBdr>
        <w:spacing w:after="0" w:line="288" w:lineRule="auto"/>
        <w:jc w:val="center"/>
        <w:rPr>
          <w:rFonts w:asciiTheme="majorHAnsi" w:hAnsiTheme="majorHAnsi" w:cstheme="majorHAnsi"/>
          <w:b/>
          <w:sz w:val="24"/>
          <w:szCs w:val="24"/>
        </w:rPr>
      </w:pPr>
      <w:r w:rsidRPr="004A3F1B">
        <w:rPr>
          <w:rFonts w:asciiTheme="majorHAnsi" w:hAnsiTheme="majorHAnsi" w:cstheme="majorHAnsi"/>
          <w:noProof/>
          <w:sz w:val="24"/>
          <w:szCs w:val="24"/>
          <w:lang w:eastAsia="es-AR"/>
        </w:rPr>
        <w:lastRenderedPageBreak/>
        <w:drawing>
          <wp:inline distT="0" distB="0" distL="0" distR="0" wp14:anchorId="33E753D0" wp14:editId="0DDF44A8">
            <wp:extent cx="5400040" cy="29451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45130"/>
                    </a:xfrm>
                    <a:prstGeom prst="rect">
                      <a:avLst/>
                    </a:prstGeom>
                  </pic:spPr>
                </pic:pic>
              </a:graphicData>
            </a:graphic>
          </wp:inline>
        </w:drawing>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val="en-US" w:eastAsia="es-AR"/>
        </w:rPr>
      </w:pPr>
      <w:r w:rsidRPr="004A3F1B">
        <w:rPr>
          <w:rFonts w:asciiTheme="majorHAnsi" w:eastAsia="Times New Roman" w:hAnsiTheme="majorHAnsi" w:cstheme="majorHAnsi"/>
          <w:color w:val="000000"/>
          <w:sz w:val="24"/>
          <w:szCs w:val="24"/>
          <w:bdr w:val="none" w:sz="0" w:space="0" w:color="auto" w:frame="1"/>
          <w:lang w:val="en-US" w:eastAsia="es-AR"/>
        </w:rPr>
        <w:t>Call:</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val="en-US" w:eastAsia="es-AR"/>
        </w:rPr>
      </w:pPr>
      <w:r w:rsidRPr="004A3F1B">
        <w:rPr>
          <w:rFonts w:asciiTheme="majorHAnsi" w:eastAsia="Times New Roman" w:hAnsiTheme="majorHAnsi" w:cstheme="majorHAnsi"/>
          <w:color w:val="000000"/>
          <w:sz w:val="24"/>
          <w:szCs w:val="24"/>
          <w:bdr w:val="none" w:sz="0" w:space="0" w:color="auto" w:frame="1"/>
          <w:lang w:val="en-US" w:eastAsia="es-AR"/>
        </w:rPr>
        <w:t xml:space="preserve">MCA(X = poison, graph = F) </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val="en-US" w:eastAsia="es-AR"/>
        </w:rPr>
      </w:pPr>
      <w:r w:rsidRPr="004A3F1B">
        <w:rPr>
          <w:rFonts w:asciiTheme="majorHAnsi" w:eastAsia="Times New Roman" w:hAnsiTheme="majorHAnsi" w:cstheme="majorHAnsi"/>
          <w:color w:val="000000"/>
          <w:sz w:val="24"/>
          <w:szCs w:val="24"/>
          <w:bdr w:val="none" w:sz="0" w:space="0" w:color="auto" w:frame="1"/>
          <w:lang w:val="en-US" w:eastAsia="es-AR"/>
        </w:rPr>
        <w:t>Eigenvalues</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val="en-US" w:eastAsia="es-AR"/>
        </w:rPr>
      </w:pPr>
      <w:r w:rsidRPr="004A3F1B">
        <w:rPr>
          <w:rFonts w:asciiTheme="majorHAnsi" w:eastAsia="Times New Roman" w:hAnsiTheme="majorHAnsi" w:cstheme="majorHAnsi"/>
          <w:color w:val="000000"/>
          <w:sz w:val="24"/>
          <w:szCs w:val="24"/>
          <w:bdr w:val="none" w:sz="0" w:space="0" w:color="auto" w:frame="1"/>
          <w:lang w:val="en-US" w:eastAsia="es-AR"/>
        </w:rPr>
        <w:t xml:space="preserve">                       Dim.1   Dim.2   Dim.3   Dim.4</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val="en-US" w:eastAsia="es-AR"/>
        </w:rPr>
      </w:pPr>
      <w:r w:rsidRPr="004A3F1B">
        <w:rPr>
          <w:rFonts w:asciiTheme="majorHAnsi" w:eastAsia="Times New Roman" w:hAnsiTheme="majorHAnsi" w:cstheme="majorHAnsi"/>
          <w:color w:val="000000"/>
          <w:sz w:val="24"/>
          <w:szCs w:val="24"/>
          <w:bdr w:val="none" w:sz="0" w:space="0" w:color="auto" w:frame="1"/>
          <w:lang w:val="en-US" w:eastAsia="es-AR"/>
        </w:rPr>
        <w:t>Variance               0.309   0.253   0.242   0.195</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eastAsia="es-AR"/>
        </w:rPr>
      </w:pPr>
      <w:r w:rsidRPr="004A3F1B">
        <w:rPr>
          <w:rFonts w:asciiTheme="majorHAnsi" w:eastAsia="Times New Roman" w:hAnsiTheme="majorHAnsi" w:cstheme="majorHAnsi"/>
          <w:color w:val="000000"/>
          <w:sz w:val="24"/>
          <w:szCs w:val="24"/>
          <w:bdr w:val="none" w:sz="0" w:space="0" w:color="auto" w:frame="1"/>
          <w:lang w:val="en-US" w:eastAsia="es-AR"/>
        </w:rPr>
        <w:t xml:space="preserve">% of var.             </w:t>
      </w:r>
      <w:r w:rsidRPr="004A3F1B">
        <w:rPr>
          <w:rFonts w:asciiTheme="majorHAnsi" w:eastAsia="Times New Roman" w:hAnsiTheme="majorHAnsi" w:cstheme="majorHAnsi"/>
          <w:color w:val="000000"/>
          <w:sz w:val="24"/>
          <w:szCs w:val="24"/>
          <w:bdr w:val="none" w:sz="0" w:space="0" w:color="auto" w:frame="1"/>
          <w:lang w:eastAsia="es-AR"/>
        </w:rPr>
        <w:t>30.929  25.285  24.238  19.548</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lang w:eastAsia="es-AR"/>
        </w:rPr>
      </w:pPr>
      <w:r w:rsidRPr="004A3F1B">
        <w:rPr>
          <w:rFonts w:asciiTheme="majorHAnsi" w:eastAsia="Times New Roman" w:hAnsiTheme="majorHAnsi" w:cstheme="majorHAnsi"/>
          <w:color w:val="000000"/>
          <w:sz w:val="24"/>
          <w:szCs w:val="24"/>
          <w:bdr w:val="none" w:sz="0" w:space="0" w:color="auto" w:frame="1"/>
          <w:lang w:eastAsia="es-AR"/>
        </w:rPr>
        <w:t>Cumulative % of var.  30.929  56.214  80.452 100.000</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eastAsia="es-AR"/>
        </w:rPr>
      </w:pP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eastAsia="es-AR"/>
        </w:rPr>
      </w:pPr>
      <w:r w:rsidRPr="004A3F1B">
        <w:rPr>
          <w:rFonts w:asciiTheme="majorHAnsi" w:eastAsia="Times New Roman" w:hAnsiTheme="majorHAnsi" w:cstheme="majorHAnsi"/>
          <w:color w:val="000000"/>
          <w:sz w:val="24"/>
          <w:szCs w:val="24"/>
          <w:bdr w:val="none" w:sz="0" w:space="0" w:color="auto" w:frame="1"/>
          <w:lang w:eastAsia="es-AR"/>
        </w:rPr>
        <w:t>Categorical variables (eta2)</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eastAsia="es-AR"/>
        </w:rPr>
      </w:pPr>
      <w:r w:rsidRPr="004A3F1B">
        <w:rPr>
          <w:rFonts w:asciiTheme="majorHAnsi" w:eastAsia="Times New Roman" w:hAnsiTheme="majorHAnsi" w:cstheme="majorHAnsi"/>
          <w:color w:val="000000"/>
          <w:sz w:val="24"/>
          <w:szCs w:val="24"/>
          <w:bdr w:val="none" w:sz="0" w:space="0" w:color="auto" w:frame="1"/>
          <w:lang w:eastAsia="es-AR"/>
        </w:rPr>
        <w:t xml:space="preserve">                     Dim.1 Dim.2 Dim.3  </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eastAsia="es-AR"/>
        </w:rPr>
      </w:pPr>
      <w:r w:rsidRPr="004A3F1B">
        <w:rPr>
          <w:rFonts w:asciiTheme="majorHAnsi" w:eastAsia="Times New Roman" w:hAnsiTheme="majorHAnsi" w:cstheme="majorHAnsi"/>
          <w:color w:val="000000"/>
          <w:sz w:val="24"/>
          <w:szCs w:val="24"/>
          <w:bdr w:val="none" w:sz="0" w:space="0" w:color="auto" w:frame="1"/>
          <w:lang w:eastAsia="es-AR"/>
        </w:rPr>
        <w:t>datos.rango        | 0.314 0.099 0.414 |</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eastAsia="es-AR"/>
        </w:rPr>
      </w:pPr>
      <w:r w:rsidRPr="004A3F1B">
        <w:rPr>
          <w:rFonts w:asciiTheme="majorHAnsi" w:eastAsia="Times New Roman" w:hAnsiTheme="majorHAnsi" w:cstheme="majorHAnsi"/>
          <w:color w:val="000000"/>
          <w:sz w:val="24"/>
          <w:szCs w:val="24"/>
          <w:bdr w:val="none" w:sz="0" w:space="0" w:color="auto" w:frame="1"/>
          <w:lang w:eastAsia="es-AR"/>
        </w:rPr>
        <w:t>datos.</w:t>
      </w:r>
      <w:r w:rsidR="000A69CB">
        <w:rPr>
          <w:rFonts w:asciiTheme="majorHAnsi" w:eastAsia="Times New Roman" w:hAnsiTheme="majorHAnsi" w:cstheme="majorHAnsi"/>
          <w:color w:val="000000"/>
          <w:sz w:val="24"/>
          <w:szCs w:val="24"/>
          <w:bdr w:val="none" w:sz="0" w:space="0" w:color="auto" w:frame="1"/>
          <w:lang w:eastAsia="es-AR"/>
        </w:rPr>
        <w:t>tiposiniestro</w:t>
      </w:r>
      <w:r w:rsidRPr="004A3F1B">
        <w:rPr>
          <w:rFonts w:asciiTheme="majorHAnsi" w:eastAsia="Times New Roman" w:hAnsiTheme="majorHAnsi" w:cstheme="majorHAnsi"/>
          <w:color w:val="000000"/>
          <w:sz w:val="24"/>
          <w:szCs w:val="24"/>
          <w:bdr w:val="none" w:sz="0" w:space="0" w:color="auto" w:frame="1"/>
          <w:lang w:eastAsia="es-AR"/>
        </w:rPr>
        <w:t xml:space="preserve"> | 0.591 0.003 0.000 |</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eastAsia="es-AR"/>
        </w:rPr>
      </w:pPr>
      <w:r w:rsidRPr="004A3F1B">
        <w:rPr>
          <w:rFonts w:asciiTheme="majorHAnsi" w:eastAsia="Times New Roman" w:hAnsiTheme="majorHAnsi" w:cstheme="majorHAnsi"/>
          <w:color w:val="000000"/>
          <w:sz w:val="24"/>
          <w:szCs w:val="24"/>
          <w:bdr w:val="none" w:sz="0" w:space="0" w:color="auto" w:frame="1"/>
          <w:lang w:eastAsia="es-AR"/>
        </w:rPr>
        <w:t>datos.carnet       | 0.217 0.534 0.089 |</w:t>
      </w:r>
    </w:p>
    <w:p w:rsidR="00D37024" w:rsidRPr="004A3F1B"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bdr w:val="none" w:sz="0" w:space="0" w:color="auto" w:frame="1"/>
          <w:lang w:eastAsia="es-AR"/>
        </w:rPr>
      </w:pPr>
      <w:r w:rsidRPr="004A3F1B">
        <w:rPr>
          <w:rFonts w:asciiTheme="majorHAnsi" w:eastAsia="Times New Roman" w:hAnsiTheme="majorHAnsi" w:cstheme="majorHAnsi"/>
          <w:color w:val="000000"/>
          <w:sz w:val="24"/>
          <w:szCs w:val="24"/>
          <w:bdr w:val="none" w:sz="0" w:space="0" w:color="auto" w:frame="1"/>
          <w:lang w:eastAsia="es-AR"/>
        </w:rPr>
        <w:t>datos.</w:t>
      </w:r>
      <w:r w:rsidR="000A69CB">
        <w:rPr>
          <w:rFonts w:asciiTheme="majorHAnsi" w:eastAsia="Times New Roman" w:hAnsiTheme="majorHAnsi" w:cstheme="majorHAnsi"/>
          <w:color w:val="000000"/>
          <w:sz w:val="24"/>
          <w:szCs w:val="24"/>
          <w:bdr w:val="none" w:sz="0" w:space="0" w:color="auto" w:frame="1"/>
          <w:lang w:eastAsia="es-AR"/>
        </w:rPr>
        <w:t>clasedia</w:t>
      </w:r>
      <w:r w:rsidRPr="004A3F1B">
        <w:rPr>
          <w:rFonts w:asciiTheme="majorHAnsi" w:eastAsia="Times New Roman" w:hAnsiTheme="majorHAnsi" w:cstheme="majorHAnsi"/>
          <w:color w:val="000000"/>
          <w:sz w:val="24"/>
          <w:szCs w:val="24"/>
          <w:bdr w:val="none" w:sz="0" w:space="0" w:color="auto" w:frame="1"/>
          <w:lang w:eastAsia="es-AR"/>
        </w:rPr>
        <w:t xml:space="preserve"> | 0.116 0.375 0.467 |</w:t>
      </w:r>
    </w:p>
    <w:p w:rsidR="00D37024" w:rsidRDefault="00D37024"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lang w:eastAsia="es-AR"/>
        </w:rPr>
      </w:pPr>
    </w:p>
    <w:p w:rsidR="000A69CB" w:rsidRPr="004A3F1B" w:rsidRDefault="000A69CB" w:rsidP="000A69CB">
      <w:pPr>
        <w:shd w:val="clear" w:color="auto" w:fill="FFFFFF"/>
        <w:spacing w:after="0" w:line="288" w:lineRule="auto"/>
        <w:jc w:val="both"/>
        <w:rPr>
          <w:rFonts w:asciiTheme="majorHAnsi" w:hAnsiTheme="majorHAnsi" w:cstheme="majorHAnsi"/>
          <w:sz w:val="24"/>
          <w:szCs w:val="24"/>
        </w:rPr>
      </w:pPr>
      <w:r>
        <w:rPr>
          <w:rFonts w:asciiTheme="majorHAnsi" w:hAnsiTheme="majorHAnsi" w:cstheme="majorHAnsi"/>
          <w:sz w:val="24"/>
          <w:szCs w:val="24"/>
        </w:rPr>
        <w:t>Del análisis se observa</w:t>
      </w:r>
      <w:r w:rsidRPr="004A3F1B">
        <w:rPr>
          <w:rFonts w:asciiTheme="majorHAnsi" w:hAnsiTheme="majorHAnsi" w:cstheme="majorHAnsi"/>
          <w:sz w:val="24"/>
          <w:szCs w:val="24"/>
        </w:rPr>
        <w:t xml:space="preserve"> que existe una asociación entre las categorías siniestro grave, noche, fin de semana, y no tener licencia. Mientras que la categoría siniestros leves queda próxima a la categoría d</w:t>
      </w:r>
      <w:r>
        <w:rPr>
          <w:rFonts w:asciiTheme="majorHAnsi" w:hAnsiTheme="majorHAnsi" w:cstheme="majorHAnsi"/>
          <w:sz w:val="24"/>
          <w:szCs w:val="24"/>
        </w:rPr>
        <w:t>ía y tener licencia de conducir.</w:t>
      </w:r>
    </w:p>
    <w:p w:rsidR="000A69CB" w:rsidRDefault="000A69CB" w:rsidP="004A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heme="majorHAnsi" w:eastAsia="Times New Roman" w:hAnsiTheme="majorHAnsi" w:cstheme="majorHAnsi"/>
          <w:color w:val="000000"/>
          <w:sz w:val="24"/>
          <w:szCs w:val="24"/>
          <w:lang w:eastAsia="es-AR"/>
        </w:rPr>
      </w:pPr>
    </w:p>
    <w:p w:rsidR="003A4A41" w:rsidRPr="006D1275" w:rsidRDefault="006D1275" w:rsidP="006D1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both"/>
        <w:rPr>
          <w:rFonts w:asciiTheme="majorHAnsi" w:hAnsiTheme="majorHAnsi" w:cstheme="majorHAnsi"/>
          <w:sz w:val="24"/>
          <w:szCs w:val="24"/>
        </w:rPr>
      </w:pPr>
      <w:r w:rsidRPr="006D1275">
        <w:rPr>
          <w:rFonts w:asciiTheme="majorHAnsi" w:eastAsia="Times New Roman" w:hAnsiTheme="majorHAnsi" w:cstheme="majorHAnsi"/>
          <w:color w:val="000000"/>
          <w:sz w:val="24"/>
          <w:szCs w:val="24"/>
          <w:lang w:eastAsia="es-AR"/>
        </w:rPr>
        <w:t xml:space="preserve">Para explorar la variable de geolocalización se realizó </w:t>
      </w:r>
      <w:r w:rsidR="000A69CB">
        <w:rPr>
          <w:rFonts w:asciiTheme="majorHAnsi" w:eastAsia="Times New Roman" w:hAnsiTheme="majorHAnsi" w:cstheme="majorHAnsi"/>
          <w:color w:val="000000"/>
          <w:sz w:val="24"/>
          <w:szCs w:val="24"/>
          <w:lang w:eastAsia="es-AR"/>
        </w:rPr>
        <w:t xml:space="preserve">en primera instancia </w:t>
      </w:r>
      <w:r w:rsidRPr="006D1275">
        <w:rPr>
          <w:rFonts w:asciiTheme="majorHAnsi" w:eastAsia="Times New Roman" w:hAnsiTheme="majorHAnsi" w:cstheme="majorHAnsi"/>
          <w:color w:val="000000"/>
          <w:sz w:val="24"/>
          <w:szCs w:val="24"/>
          <w:lang w:eastAsia="es-AR"/>
        </w:rPr>
        <w:t xml:space="preserve">un </w:t>
      </w:r>
      <w:r w:rsidR="003A4A41" w:rsidRPr="006D1275">
        <w:rPr>
          <w:rFonts w:asciiTheme="majorHAnsi" w:hAnsiTheme="majorHAnsi" w:cstheme="majorHAnsi"/>
          <w:sz w:val="24"/>
          <w:szCs w:val="24"/>
        </w:rPr>
        <w:t>Escalonamiento Multidimensional</w:t>
      </w:r>
      <w:r w:rsidRPr="006D1275">
        <w:rPr>
          <w:rFonts w:asciiTheme="majorHAnsi" w:hAnsiTheme="majorHAnsi" w:cstheme="majorHAnsi"/>
          <w:sz w:val="24"/>
          <w:szCs w:val="24"/>
        </w:rPr>
        <w:t>. Esta es una técnica de representación espacial que permite visualizar sobre un mapa un conjunto de objetos cuya posici</w:t>
      </w:r>
      <w:r w:rsidR="000A69CB">
        <w:rPr>
          <w:rFonts w:asciiTheme="majorHAnsi" w:hAnsiTheme="majorHAnsi" w:cstheme="majorHAnsi"/>
          <w:sz w:val="24"/>
          <w:szCs w:val="24"/>
        </w:rPr>
        <w:t>ón relativa se desea analizar. E</w:t>
      </w:r>
      <w:r w:rsidRPr="006D1275">
        <w:rPr>
          <w:rFonts w:asciiTheme="majorHAnsi" w:hAnsiTheme="majorHAnsi" w:cstheme="majorHAnsi"/>
          <w:sz w:val="24"/>
          <w:szCs w:val="24"/>
        </w:rPr>
        <w:t>n este caso en particular se utilizó las variables latitud, longitud, y</w:t>
      </w:r>
      <w:r w:rsidR="000A69CB">
        <w:rPr>
          <w:rFonts w:asciiTheme="majorHAnsi" w:hAnsiTheme="majorHAnsi" w:cstheme="majorHAnsi"/>
          <w:sz w:val="24"/>
          <w:szCs w:val="24"/>
        </w:rPr>
        <w:t xml:space="preserve"> el</w:t>
      </w:r>
      <w:r w:rsidRPr="006D1275">
        <w:rPr>
          <w:rFonts w:asciiTheme="majorHAnsi" w:hAnsiTheme="majorHAnsi" w:cstheme="majorHAnsi"/>
          <w:sz w:val="24"/>
          <w:szCs w:val="24"/>
        </w:rPr>
        <w:t xml:space="preserve"> tipo de siniestro. Encontrando que existen ciertas similitudes entre las geolocalizaciones de los siniestros</w:t>
      </w:r>
      <w:r w:rsidR="000A69CB">
        <w:rPr>
          <w:rFonts w:asciiTheme="majorHAnsi" w:hAnsiTheme="majorHAnsi" w:cstheme="majorHAnsi"/>
          <w:sz w:val="24"/>
          <w:szCs w:val="24"/>
        </w:rPr>
        <w:t>,</w:t>
      </w:r>
      <w:r w:rsidRPr="006D1275">
        <w:rPr>
          <w:rFonts w:asciiTheme="majorHAnsi" w:hAnsiTheme="majorHAnsi" w:cstheme="majorHAnsi"/>
          <w:sz w:val="24"/>
          <w:szCs w:val="24"/>
        </w:rPr>
        <w:t xml:space="preserve"> </w:t>
      </w:r>
      <w:r>
        <w:rPr>
          <w:rFonts w:asciiTheme="majorHAnsi" w:hAnsiTheme="majorHAnsi" w:cstheme="majorHAnsi"/>
          <w:sz w:val="24"/>
          <w:szCs w:val="24"/>
        </w:rPr>
        <w:t>con</w:t>
      </w:r>
      <w:r w:rsidRPr="006D1275">
        <w:rPr>
          <w:rFonts w:asciiTheme="majorHAnsi" w:hAnsiTheme="majorHAnsi" w:cstheme="majorHAnsi"/>
          <w:sz w:val="24"/>
          <w:szCs w:val="24"/>
        </w:rPr>
        <w:t>formando pequeños cúmulos</w:t>
      </w:r>
      <w:r>
        <w:rPr>
          <w:rFonts w:asciiTheme="majorHAnsi" w:hAnsiTheme="majorHAnsi" w:cstheme="majorHAnsi"/>
          <w:sz w:val="24"/>
          <w:szCs w:val="24"/>
        </w:rPr>
        <w:t xml:space="preserve"> que resultan destacables dados los pocos casos de estudio que fueron analizados para esta investigación</w:t>
      </w:r>
      <w:r w:rsidRPr="006D1275">
        <w:rPr>
          <w:rFonts w:asciiTheme="majorHAnsi" w:hAnsiTheme="majorHAnsi" w:cstheme="majorHAnsi"/>
          <w:sz w:val="24"/>
          <w:szCs w:val="24"/>
        </w:rPr>
        <w:t>.</w:t>
      </w:r>
    </w:p>
    <w:p w:rsidR="003A4A41" w:rsidRPr="004A3F1B" w:rsidRDefault="003A4A41" w:rsidP="004A3F1B">
      <w:pPr>
        <w:spacing w:after="0" w:line="288" w:lineRule="auto"/>
        <w:rPr>
          <w:rFonts w:asciiTheme="majorHAnsi" w:hAnsiTheme="majorHAnsi" w:cstheme="majorHAnsi"/>
          <w:b/>
          <w:sz w:val="24"/>
          <w:szCs w:val="24"/>
        </w:rPr>
      </w:pPr>
    </w:p>
    <w:p w:rsidR="00EF3BAC" w:rsidRDefault="00C86A72" w:rsidP="00C86A72">
      <w:pPr>
        <w:spacing w:after="0" w:line="288" w:lineRule="auto"/>
        <w:jc w:val="center"/>
        <w:rPr>
          <w:rFonts w:asciiTheme="majorHAnsi" w:hAnsiTheme="majorHAnsi" w:cstheme="majorHAnsi"/>
          <w:b/>
          <w:sz w:val="24"/>
          <w:szCs w:val="24"/>
        </w:rPr>
      </w:pPr>
      <w:r w:rsidRPr="004A3F1B">
        <w:rPr>
          <w:rFonts w:asciiTheme="majorHAnsi" w:hAnsiTheme="majorHAnsi" w:cstheme="majorHAnsi"/>
          <w:noProof/>
          <w:sz w:val="24"/>
          <w:szCs w:val="24"/>
          <w:lang w:eastAsia="es-AR"/>
        </w:rPr>
        <w:lastRenderedPageBreak/>
        <w:drawing>
          <wp:inline distT="0" distB="0" distL="0" distR="0" wp14:anchorId="097D81C5" wp14:editId="2EE81A04">
            <wp:extent cx="5400040" cy="29451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45130"/>
                    </a:xfrm>
                    <a:prstGeom prst="rect">
                      <a:avLst/>
                    </a:prstGeom>
                  </pic:spPr>
                </pic:pic>
              </a:graphicData>
            </a:graphic>
          </wp:inline>
        </w:drawing>
      </w:r>
    </w:p>
    <w:p w:rsidR="006D1275" w:rsidRPr="006D1275" w:rsidRDefault="006D1275" w:rsidP="006D1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both"/>
        <w:rPr>
          <w:rFonts w:asciiTheme="majorHAnsi" w:hAnsiTheme="majorHAnsi" w:cstheme="majorHAnsi"/>
          <w:sz w:val="24"/>
          <w:szCs w:val="24"/>
        </w:rPr>
      </w:pPr>
      <w:r w:rsidRPr="006D1275">
        <w:rPr>
          <w:rFonts w:asciiTheme="majorHAnsi" w:hAnsiTheme="majorHAnsi" w:cstheme="majorHAnsi"/>
          <w:sz w:val="24"/>
          <w:szCs w:val="24"/>
        </w:rPr>
        <w:t>Esta</w:t>
      </w:r>
      <w:r>
        <w:rPr>
          <w:rFonts w:asciiTheme="majorHAnsi" w:hAnsiTheme="majorHAnsi" w:cstheme="majorHAnsi"/>
          <w:sz w:val="24"/>
          <w:szCs w:val="24"/>
        </w:rPr>
        <w:t xml:space="preserve"> información, luego fue re procesada utilizando el mapa de Paraná, encontrando indicios de que existen calles que resultan más propensas  a los siniestros viales como Av. Almafuerte y Av. de las Américas, y también que existen puntos de siniestros superpuestos. No obstante se requieren mayor cantidad de datos para realizar un estudio en profundidad.</w:t>
      </w:r>
    </w:p>
    <w:p w:rsidR="00B86DC6" w:rsidRDefault="00C86A72" w:rsidP="00C86A72">
      <w:pPr>
        <w:spacing w:after="0" w:line="288" w:lineRule="auto"/>
        <w:jc w:val="center"/>
        <w:rPr>
          <w:rFonts w:asciiTheme="majorHAnsi" w:hAnsiTheme="majorHAnsi" w:cstheme="majorHAnsi"/>
          <w:b/>
          <w:sz w:val="24"/>
          <w:szCs w:val="24"/>
        </w:rPr>
      </w:pPr>
      <w:r w:rsidRPr="004A3F1B">
        <w:rPr>
          <w:rFonts w:asciiTheme="majorHAnsi" w:hAnsiTheme="majorHAnsi" w:cstheme="majorHAnsi"/>
          <w:noProof/>
          <w:sz w:val="24"/>
          <w:szCs w:val="24"/>
          <w:lang w:eastAsia="es-AR"/>
        </w:rPr>
        <w:drawing>
          <wp:inline distT="0" distB="0" distL="0" distR="0" wp14:anchorId="6FCBDC8F" wp14:editId="7AD9513C">
            <wp:extent cx="5400040" cy="42348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234815"/>
                    </a:xfrm>
                    <a:prstGeom prst="rect">
                      <a:avLst/>
                    </a:prstGeom>
                  </pic:spPr>
                </pic:pic>
              </a:graphicData>
            </a:graphic>
          </wp:inline>
        </w:drawing>
      </w:r>
    </w:p>
    <w:p w:rsidR="006D1275" w:rsidRPr="006D1275" w:rsidRDefault="006D1275" w:rsidP="005278BC">
      <w:pPr>
        <w:spacing w:after="0" w:line="288" w:lineRule="auto"/>
        <w:jc w:val="both"/>
        <w:rPr>
          <w:rFonts w:asciiTheme="majorHAnsi" w:hAnsiTheme="majorHAnsi" w:cstheme="majorHAnsi"/>
          <w:sz w:val="24"/>
          <w:szCs w:val="24"/>
        </w:rPr>
      </w:pPr>
      <w:r w:rsidRPr="006D1275">
        <w:rPr>
          <w:rFonts w:asciiTheme="majorHAnsi" w:hAnsiTheme="majorHAnsi" w:cstheme="majorHAnsi"/>
          <w:sz w:val="24"/>
          <w:szCs w:val="24"/>
        </w:rPr>
        <w:t>Utilizando la misma información se analizaron los siniestros discrimina</w:t>
      </w:r>
      <w:r w:rsidR="000A69CB">
        <w:rPr>
          <w:rFonts w:asciiTheme="majorHAnsi" w:hAnsiTheme="majorHAnsi" w:cstheme="majorHAnsi"/>
          <w:sz w:val="24"/>
          <w:szCs w:val="24"/>
        </w:rPr>
        <w:t>n</w:t>
      </w:r>
      <w:r w:rsidRPr="006D1275">
        <w:rPr>
          <w:rFonts w:asciiTheme="majorHAnsi" w:hAnsiTheme="majorHAnsi" w:cstheme="majorHAnsi"/>
          <w:sz w:val="24"/>
          <w:szCs w:val="24"/>
        </w:rPr>
        <w:t>do por el rango horario</w:t>
      </w:r>
      <w:r w:rsidR="000A69CB">
        <w:rPr>
          <w:rFonts w:asciiTheme="majorHAnsi" w:hAnsiTheme="majorHAnsi" w:cstheme="majorHAnsi"/>
          <w:sz w:val="24"/>
          <w:szCs w:val="24"/>
        </w:rPr>
        <w:t>. L</w:t>
      </w:r>
      <w:r w:rsidR="005278BC">
        <w:rPr>
          <w:rFonts w:asciiTheme="majorHAnsi" w:hAnsiTheme="majorHAnsi" w:cstheme="majorHAnsi"/>
          <w:sz w:val="24"/>
          <w:szCs w:val="24"/>
        </w:rPr>
        <w:t>as calles Miguel David, Av. Zanni, Av. de las Américas presentan una concentración de siniestros en horarios nocturnos, mientras que Av. Almirante Brown y Av. Ramirez, Churruarin, presentan concentración de siniestros en horarios diurnos.</w:t>
      </w:r>
    </w:p>
    <w:p w:rsidR="00216B0E" w:rsidRPr="004A3F1B" w:rsidRDefault="00216B0E" w:rsidP="006D1275">
      <w:pPr>
        <w:spacing w:after="0" w:line="288" w:lineRule="auto"/>
        <w:rPr>
          <w:rFonts w:asciiTheme="majorHAnsi" w:hAnsiTheme="majorHAnsi" w:cstheme="majorHAnsi"/>
          <w:b/>
          <w:sz w:val="24"/>
          <w:szCs w:val="24"/>
        </w:rPr>
      </w:pPr>
    </w:p>
    <w:p w:rsidR="00B86DC6" w:rsidRPr="004A3F1B" w:rsidRDefault="00B86DC6" w:rsidP="00C86A72">
      <w:pPr>
        <w:spacing w:after="0" w:line="288" w:lineRule="auto"/>
        <w:jc w:val="center"/>
        <w:rPr>
          <w:rFonts w:asciiTheme="majorHAnsi" w:hAnsiTheme="majorHAnsi" w:cstheme="majorHAnsi"/>
          <w:b/>
          <w:sz w:val="24"/>
          <w:szCs w:val="24"/>
        </w:rPr>
      </w:pPr>
      <w:r w:rsidRPr="004A3F1B">
        <w:rPr>
          <w:rFonts w:asciiTheme="majorHAnsi" w:hAnsiTheme="majorHAnsi" w:cstheme="majorHAnsi"/>
          <w:noProof/>
          <w:sz w:val="24"/>
          <w:szCs w:val="24"/>
          <w:lang w:eastAsia="es-AR"/>
        </w:rPr>
        <w:lastRenderedPageBreak/>
        <w:drawing>
          <wp:inline distT="0" distB="0" distL="0" distR="0" wp14:anchorId="39C8F1BC" wp14:editId="0BC8A011">
            <wp:extent cx="5400040" cy="40455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45585"/>
                    </a:xfrm>
                    <a:prstGeom prst="rect">
                      <a:avLst/>
                    </a:prstGeom>
                  </pic:spPr>
                </pic:pic>
              </a:graphicData>
            </a:graphic>
          </wp:inline>
        </w:drawing>
      </w:r>
    </w:p>
    <w:p w:rsidR="00BE0E99" w:rsidRDefault="00BE0E99" w:rsidP="00BE0E99">
      <w:pPr>
        <w:autoSpaceDE w:val="0"/>
        <w:autoSpaceDN w:val="0"/>
        <w:adjustRightInd w:val="0"/>
        <w:spacing w:after="220" w:line="241" w:lineRule="atLeast"/>
        <w:jc w:val="both"/>
        <w:rPr>
          <w:rFonts w:ascii="Arial" w:hAnsi="Arial" w:cs="Arial"/>
          <w:color w:val="000000"/>
          <w:sz w:val="23"/>
          <w:szCs w:val="23"/>
        </w:rPr>
      </w:pPr>
    </w:p>
    <w:p w:rsidR="00BE0E99" w:rsidRPr="00BE0E99" w:rsidRDefault="00BE0E99" w:rsidP="00BE0E99">
      <w:pPr>
        <w:spacing w:after="0" w:line="288" w:lineRule="auto"/>
        <w:jc w:val="both"/>
        <w:rPr>
          <w:rFonts w:asciiTheme="majorHAnsi" w:hAnsiTheme="majorHAnsi" w:cstheme="majorHAnsi"/>
          <w:sz w:val="24"/>
          <w:szCs w:val="24"/>
        </w:rPr>
      </w:pPr>
      <w:r w:rsidRPr="00BE0E99">
        <w:rPr>
          <w:rFonts w:asciiTheme="majorHAnsi" w:hAnsiTheme="majorHAnsi" w:cstheme="majorHAnsi"/>
          <w:sz w:val="24"/>
          <w:szCs w:val="24"/>
        </w:rPr>
        <w:t>Para el análisis conjunto de las 24 variables y su importancia para determinar la gravedad del siniestro se utilizó un Árbol de Decisión (ADD), con la finalidad de encontrar reglas que permiten extraer la información potencialmente útil de las variables y sus categorías.</w:t>
      </w:r>
    </w:p>
    <w:p w:rsidR="004A3F1B" w:rsidRPr="004A3F1B" w:rsidRDefault="004A3F1B" w:rsidP="001B13A8">
      <w:pPr>
        <w:spacing w:after="0" w:line="288" w:lineRule="auto"/>
        <w:rPr>
          <w:rFonts w:asciiTheme="majorHAnsi" w:hAnsiTheme="majorHAnsi" w:cstheme="majorHAnsi"/>
          <w:b/>
          <w:sz w:val="24"/>
          <w:szCs w:val="24"/>
        </w:rPr>
      </w:pPr>
      <w:r w:rsidRPr="004A3F1B">
        <w:rPr>
          <w:rFonts w:asciiTheme="majorHAnsi" w:hAnsiTheme="majorHAnsi" w:cstheme="majorHAnsi"/>
          <w:noProof/>
          <w:sz w:val="24"/>
          <w:szCs w:val="24"/>
          <w:lang w:eastAsia="es-AR"/>
        </w:rPr>
        <w:drawing>
          <wp:inline distT="0" distB="0" distL="0" distR="0" wp14:anchorId="7D5C1D8C" wp14:editId="51E6735A">
            <wp:extent cx="6133270" cy="341243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6965" cy="3436746"/>
                    </a:xfrm>
                    <a:prstGeom prst="rect">
                      <a:avLst/>
                    </a:prstGeom>
                  </pic:spPr>
                </pic:pic>
              </a:graphicData>
            </a:graphic>
          </wp:inline>
        </w:drawing>
      </w:r>
    </w:p>
    <w:p w:rsidR="00EC1DAF" w:rsidRDefault="00EC1DAF" w:rsidP="000A69CB">
      <w:pPr>
        <w:spacing w:after="0" w:line="288" w:lineRule="auto"/>
        <w:jc w:val="both"/>
        <w:rPr>
          <w:rFonts w:asciiTheme="majorHAnsi" w:hAnsiTheme="majorHAnsi" w:cstheme="majorHAnsi"/>
          <w:sz w:val="18"/>
          <w:szCs w:val="18"/>
        </w:rPr>
      </w:pPr>
    </w:p>
    <w:p w:rsidR="000A69CB" w:rsidRPr="000A69CB" w:rsidRDefault="000A69CB" w:rsidP="000A69CB">
      <w:pPr>
        <w:spacing w:after="0" w:line="288" w:lineRule="auto"/>
        <w:jc w:val="both"/>
        <w:rPr>
          <w:rFonts w:asciiTheme="majorHAnsi" w:hAnsiTheme="majorHAnsi" w:cstheme="majorHAnsi"/>
          <w:sz w:val="18"/>
          <w:szCs w:val="18"/>
        </w:rPr>
      </w:pPr>
      <w:r w:rsidRPr="000A69CB">
        <w:rPr>
          <w:rFonts w:asciiTheme="majorHAnsi" w:hAnsiTheme="majorHAnsi" w:cstheme="majorHAnsi"/>
          <w:sz w:val="18"/>
          <w:szCs w:val="18"/>
        </w:rPr>
        <w:t>Observación: Entrada (6-8), laboral_M (8-12), Salida_M (13-14), laboral_S (15-16), Salida_T (17-19), Salida_N (20-22), Noche (22-6)</w:t>
      </w:r>
    </w:p>
    <w:p w:rsidR="00C86A72" w:rsidRDefault="00C86A72" w:rsidP="004A3F1B">
      <w:pPr>
        <w:spacing w:after="0" w:line="288" w:lineRule="auto"/>
        <w:rPr>
          <w:rFonts w:asciiTheme="majorHAnsi" w:hAnsiTheme="majorHAnsi" w:cstheme="majorHAnsi"/>
          <w:color w:val="000000"/>
          <w:sz w:val="24"/>
          <w:szCs w:val="24"/>
        </w:rPr>
      </w:pPr>
    </w:p>
    <w:p w:rsidR="004A3F1B" w:rsidRDefault="00BE0E99" w:rsidP="004A3F1B">
      <w:pPr>
        <w:spacing w:after="0" w:line="288" w:lineRule="auto"/>
        <w:rPr>
          <w:rFonts w:asciiTheme="majorHAnsi" w:hAnsiTheme="majorHAnsi" w:cstheme="majorHAnsi"/>
          <w:color w:val="000000"/>
          <w:sz w:val="24"/>
          <w:szCs w:val="24"/>
        </w:rPr>
      </w:pPr>
      <w:r w:rsidRPr="00BE0E99">
        <w:rPr>
          <w:rFonts w:asciiTheme="majorHAnsi" w:hAnsiTheme="majorHAnsi" w:cstheme="majorHAnsi"/>
          <w:color w:val="000000"/>
          <w:sz w:val="24"/>
          <w:szCs w:val="24"/>
        </w:rPr>
        <w:lastRenderedPageBreak/>
        <w:t xml:space="preserve">Determinando </w:t>
      </w:r>
      <w:r w:rsidR="000A69CB">
        <w:rPr>
          <w:rFonts w:asciiTheme="majorHAnsi" w:hAnsiTheme="majorHAnsi" w:cstheme="majorHAnsi"/>
          <w:color w:val="000000"/>
          <w:sz w:val="24"/>
          <w:szCs w:val="24"/>
        </w:rPr>
        <w:t>que</w:t>
      </w:r>
      <w:r w:rsidRPr="00BE0E99">
        <w:rPr>
          <w:rFonts w:asciiTheme="majorHAnsi" w:hAnsiTheme="majorHAnsi" w:cstheme="majorHAnsi"/>
          <w:color w:val="000000"/>
          <w:sz w:val="24"/>
          <w:szCs w:val="24"/>
        </w:rPr>
        <w:t>:</w:t>
      </w:r>
    </w:p>
    <w:p w:rsidR="003803D4" w:rsidRDefault="003803D4" w:rsidP="00C96155">
      <w:pPr>
        <w:pStyle w:val="Prrafodelista"/>
        <w:numPr>
          <w:ilvl w:val="0"/>
          <w:numId w:val="4"/>
        </w:numPr>
        <w:spacing w:after="0" w:line="288"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Los siniestros que involucran Moto-Moto, Moto-Camión/eta, vehículo solo y se producen entre las 6 y las 14, o entre las 17 y las 19, son </w:t>
      </w:r>
      <w:r w:rsidR="00C96155">
        <w:rPr>
          <w:rFonts w:asciiTheme="majorHAnsi" w:hAnsiTheme="majorHAnsi" w:cstheme="majorHAnsi"/>
          <w:color w:val="000000"/>
          <w:sz w:val="24"/>
          <w:szCs w:val="24"/>
        </w:rPr>
        <w:t xml:space="preserve">siniestros </w:t>
      </w:r>
      <w:r>
        <w:rPr>
          <w:rFonts w:asciiTheme="majorHAnsi" w:hAnsiTheme="majorHAnsi" w:cstheme="majorHAnsi"/>
          <w:color w:val="000000"/>
          <w:sz w:val="24"/>
          <w:szCs w:val="24"/>
        </w:rPr>
        <w:t>leves.</w:t>
      </w:r>
    </w:p>
    <w:p w:rsidR="003803D4" w:rsidRDefault="003803D4" w:rsidP="00C96155">
      <w:pPr>
        <w:pStyle w:val="Prrafodelista"/>
        <w:numPr>
          <w:ilvl w:val="0"/>
          <w:numId w:val="4"/>
        </w:numPr>
        <w:spacing w:after="0" w:line="288"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Los siniestros que involucran Moto-Moto, Moto-Camión/eta, vehículo solo y se producen entre las 15 y las 16, o entre las 20 y las 6, son </w:t>
      </w:r>
      <w:r w:rsidR="00C96155">
        <w:rPr>
          <w:rFonts w:asciiTheme="majorHAnsi" w:hAnsiTheme="majorHAnsi" w:cstheme="majorHAnsi"/>
          <w:color w:val="000000"/>
          <w:sz w:val="24"/>
          <w:szCs w:val="24"/>
        </w:rPr>
        <w:t xml:space="preserve">siniestros </w:t>
      </w:r>
      <w:r>
        <w:rPr>
          <w:rFonts w:asciiTheme="majorHAnsi" w:hAnsiTheme="majorHAnsi" w:cstheme="majorHAnsi"/>
          <w:color w:val="000000"/>
          <w:sz w:val="24"/>
          <w:szCs w:val="24"/>
        </w:rPr>
        <w:t>graves.</w:t>
      </w:r>
    </w:p>
    <w:p w:rsidR="00C96155" w:rsidRDefault="00C96155" w:rsidP="00C96155">
      <w:pPr>
        <w:pStyle w:val="Prrafodelista"/>
        <w:numPr>
          <w:ilvl w:val="0"/>
          <w:numId w:val="4"/>
        </w:numPr>
        <w:spacing w:after="0" w:line="288"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Los siniestros que involucran Auto-Moto, Auto-Auto y se producen entre las 9 y las 14 o entre las 22 y las 6, los días lunes o miércoles son siniestros leves.</w:t>
      </w:r>
    </w:p>
    <w:p w:rsidR="00C96155" w:rsidRDefault="00C96155" w:rsidP="00C96155">
      <w:pPr>
        <w:pStyle w:val="Prrafodelista"/>
        <w:numPr>
          <w:ilvl w:val="0"/>
          <w:numId w:val="4"/>
        </w:numPr>
        <w:spacing w:after="0" w:line="288"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Los siniestros que involucran Auto-Moto, Auto-Auto y se producen entre las 9 y las 14 o entre las 22 y las 6, excepto los días lunes o miércoles son siniestros graves.</w:t>
      </w:r>
    </w:p>
    <w:p w:rsidR="00C96155" w:rsidRDefault="00C96155" w:rsidP="00C96155">
      <w:pPr>
        <w:pStyle w:val="Prrafodelista"/>
        <w:numPr>
          <w:ilvl w:val="0"/>
          <w:numId w:val="4"/>
        </w:numPr>
        <w:spacing w:after="0" w:line="288"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Los siniestros que involucran Auto-Peatón, Auto-Camión/eta son siniestros leves.</w:t>
      </w:r>
    </w:p>
    <w:p w:rsidR="003803D4" w:rsidRPr="00DF7E1B" w:rsidRDefault="003803D4" w:rsidP="00DF7E1B">
      <w:pPr>
        <w:pStyle w:val="Prrafodelista"/>
        <w:spacing w:after="0" w:line="288" w:lineRule="auto"/>
        <w:jc w:val="both"/>
        <w:rPr>
          <w:rFonts w:asciiTheme="majorHAnsi" w:hAnsiTheme="majorHAnsi" w:cstheme="majorHAnsi"/>
          <w:color w:val="000000"/>
          <w:sz w:val="24"/>
          <w:szCs w:val="24"/>
        </w:rPr>
      </w:pPr>
    </w:p>
    <w:p w:rsidR="00C653F1" w:rsidRDefault="003A33E5" w:rsidP="004A3F1B">
      <w:pPr>
        <w:spacing w:after="0" w:line="288" w:lineRule="auto"/>
        <w:rPr>
          <w:rFonts w:asciiTheme="majorHAnsi" w:hAnsiTheme="majorHAnsi" w:cstheme="majorHAnsi"/>
          <w:b/>
          <w:sz w:val="24"/>
          <w:szCs w:val="24"/>
        </w:rPr>
      </w:pPr>
      <w:r w:rsidRPr="004A3F1B">
        <w:rPr>
          <w:rFonts w:asciiTheme="majorHAnsi" w:hAnsiTheme="majorHAnsi" w:cstheme="majorHAnsi"/>
          <w:b/>
          <w:sz w:val="24"/>
          <w:szCs w:val="24"/>
        </w:rPr>
        <w:t>Conclusiones</w:t>
      </w:r>
    </w:p>
    <w:p w:rsidR="00E40001" w:rsidRPr="004A3F1B" w:rsidRDefault="00E40001" w:rsidP="00E40001">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Como dice la introducción del Anuario Estadístico de siniestralidad vial Año 2017: “En seguridad vial, como en otros ámbitos de la política pública, lo que no se conoce no existe, lo que no se mide no se puede mejorar”.</w:t>
      </w:r>
    </w:p>
    <w:p w:rsidR="003A33E5" w:rsidRDefault="003A33E5" w:rsidP="001B13A8">
      <w:pPr>
        <w:spacing w:after="0" w:line="288" w:lineRule="auto"/>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La severidad de los siniestros viales, y sus consecuencias, nos interpelan a dirigir los esfuerzos a estudiar, analizar y comprender su complejidad, sabiendo que conocer las causales permiten accionar sobre una cantidad de factores que promueven el descenso de estos eventos y la mortalidad que conllevan muchos de ellos.</w:t>
      </w:r>
    </w:p>
    <w:p w:rsidR="00BE0E99" w:rsidRPr="004A3F1B" w:rsidRDefault="00BE0E99" w:rsidP="001B13A8">
      <w:pPr>
        <w:spacing w:after="0" w:line="288"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Este trabajo exploratorio permitió encontrar indicios de asociación entre variables que intervienen en los siniestros, y extraer información que puede ser de utilidad para los profesionales de esta área.</w:t>
      </w:r>
    </w:p>
    <w:p w:rsidR="001B13A8" w:rsidRPr="001B13A8" w:rsidRDefault="00BE0E99" w:rsidP="001B13A8">
      <w:pPr>
        <w:spacing w:after="0" w:line="288"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Consideramos que l</w:t>
      </w:r>
      <w:r w:rsidR="001B13A8" w:rsidRPr="001B13A8">
        <w:rPr>
          <w:rFonts w:asciiTheme="majorHAnsi" w:hAnsiTheme="majorHAnsi" w:cstheme="majorHAnsi"/>
          <w:color w:val="000000"/>
          <w:sz w:val="24"/>
          <w:szCs w:val="24"/>
        </w:rPr>
        <w:t>a Minería de Datos es una ciencia altamente valiosa para este tipo de estudios, ya que aporta herramientas para encontrar patrones que no son perceptibles sin ella.</w:t>
      </w:r>
    </w:p>
    <w:p w:rsidR="001B13A8" w:rsidRPr="001B13A8" w:rsidRDefault="001B13A8" w:rsidP="001B13A8">
      <w:pPr>
        <w:spacing w:after="0" w:line="288" w:lineRule="auto"/>
        <w:jc w:val="both"/>
        <w:rPr>
          <w:rFonts w:asciiTheme="majorHAnsi" w:hAnsiTheme="majorHAnsi" w:cstheme="majorHAnsi"/>
          <w:color w:val="000000"/>
          <w:sz w:val="24"/>
          <w:szCs w:val="24"/>
        </w:rPr>
      </w:pPr>
      <w:r w:rsidRPr="001B13A8">
        <w:rPr>
          <w:rFonts w:asciiTheme="majorHAnsi" w:hAnsiTheme="majorHAnsi" w:cstheme="majorHAnsi"/>
          <w:color w:val="000000"/>
          <w:sz w:val="24"/>
          <w:szCs w:val="24"/>
        </w:rPr>
        <w:t>Un trabajo de investigación a gran escala, acompañado de políticas y acciones, podría ser la clave</w:t>
      </w:r>
      <w:r w:rsidR="00BE0E99">
        <w:rPr>
          <w:rFonts w:asciiTheme="majorHAnsi" w:hAnsiTheme="majorHAnsi" w:cstheme="majorHAnsi"/>
          <w:color w:val="000000"/>
          <w:sz w:val="24"/>
          <w:szCs w:val="24"/>
        </w:rPr>
        <w:t xml:space="preserve"> para dise</w:t>
      </w:r>
      <w:r w:rsidR="00BE0E99" w:rsidRPr="00BE0E99">
        <w:rPr>
          <w:rFonts w:asciiTheme="majorHAnsi" w:hAnsiTheme="majorHAnsi" w:cstheme="majorHAnsi"/>
          <w:color w:val="000000"/>
          <w:sz w:val="24"/>
          <w:szCs w:val="24"/>
        </w:rPr>
        <w:t>ñar estrategias</w:t>
      </w:r>
      <w:r w:rsidRPr="001B13A8">
        <w:rPr>
          <w:rFonts w:asciiTheme="majorHAnsi" w:hAnsiTheme="majorHAnsi" w:cstheme="majorHAnsi"/>
          <w:color w:val="000000"/>
          <w:sz w:val="24"/>
          <w:szCs w:val="24"/>
        </w:rPr>
        <w:t xml:space="preserve"> </w:t>
      </w:r>
      <w:r w:rsidR="00BE0E99">
        <w:rPr>
          <w:rFonts w:asciiTheme="majorHAnsi" w:hAnsiTheme="majorHAnsi" w:cstheme="majorHAnsi"/>
          <w:color w:val="000000"/>
          <w:sz w:val="24"/>
          <w:szCs w:val="24"/>
        </w:rPr>
        <w:t>que permita</w:t>
      </w:r>
      <w:r w:rsidRPr="001B13A8">
        <w:rPr>
          <w:rFonts w:asciiTheme="majorHAnsi" w:hAnsiTheme="majorHAnsi" w:cstheme="majorHAnsi"/>
          <w:color w:val="000000"/>
          <w:sz w:val="24"/>
          <w:szCs w:val="24"/>
        </w:rPr>
        <w:t xml:space="preserve"> </w:t>
      </w:r>
      <w:r w:rsidR="00BE0E99">
        <w:rPr>
          <w:rFonts w:asciiTheme="majorHAnsi" w:hAnsiTheme="majorHAnsi" w:cstheme="majorHAnsi"/>
          <w:color w:val="000000"/>
          <w:sz w:val="24"/>
          <w:szCs w:val="24"/>
        </w:rPr>
        <w:t>la disminución</w:t>
      </w:r>
      <w:r w:rsidRPr="001B13A8">
        <w:rPr>
          <w:rFonts w:asciiTheme="majorHAnsi" w:hAnsiTheme="majorHAnsi" w:cstheme="majorHAnsi"/>
          <w:color w:val="000000"/>
          <w:sz w:val="24"/>
          <w:szCs w:val="24"/>
        </w:rPr>
        <w:t xml:space="preserve"> de siniestros viales</w:t>
      </w:r>
      <w:r w:rsidR="00BE0E99">
        <w:rPr>
          <w:rFonts w:asciiTheme="majorHAnsi" w:hAnsiTheme="majorHAnsi" w:cstheme="majorHAnsi"/>
          <w:color w:val="000000"/>
          <w:sz w:val="24"/>
          <w:szCs w:val="24"/>
        </w:rPr>
        <w:t xml:space="preserve"> y los daños y consecuencias que traen aparejados.</w:t>
      </w:r>
    </w:p>
    <w:p w:rsidR="003A33E5" w:rsidRDefault="001B13A8" w:rsidP="004A3F1B">
      <w:pPr>
        <w:spacing w:after="0" w:line="288" w:lineRule="auto"/>
        <w:rPr>
          <w:rFonts w:ascii="Arial" w:hAnsi="Arial" w:cs="Arial"/>
          <w:sz w:val="24"/>
          <w:szCs w:val="24"/>
        </w:rPr>
      </w:pPr>
      <w:r>
        <w:rPr>
          <w:rFonts w:ascii="Arial" w:hAnsi="Arial" w:cs="Arial"/>
          <w:sz w:val="24"/>
          <w:szCs w:val="24"/>
        </w:rPr>
        <w:t xml:space="preserve"> </w:t>
      </w:r>
    </w:p>
    <w:p w:rsidR="00C96155" w:rsidRDefault="00C96155" w:rsidP="004A3F1B">
      <w:pPr>
        <w:spacing w:after="0" w:line="288" w:lineRule="auto"/>
        <w:rPr>
          <w:rFonts w:ascii="Arial" w:hAnsi="Arial" w:cs="Arial"/>
          <w:sz w:val="24"/>
          <w:szCs w:val="24"/>
        </w:rPr>
      </w:pPr>
    </w:p>
    <w:p w:rsidR="003A33E5" w:rsidRPr="004A3F1B" w:rsidRDefault="003A33E5" w:rsidP="004A3F1B">
      <w:pPr>
        <w:spacing w:after="0" w:line="288" w:lineRule="auto"/>
        <w:jc w:val="both"/>
        <w:rPr>
          <w:rFonts w:asciiTheme="majorHAnsi" w:hAnsiTheme="majorHAnsi" w:cstheme="majorHAnsi"/>
          <w:b/>
          <w:color w:val="000000"/>
          <w:sz w:val="24"/>
          <w:szCs w:val="24"/>
        </w:rPr>
      </w:pPr>
      <w:r w:rsidRPr="004A3F1B">
        <w:rPr>
          <w:rFonts w:asciiTheme="majorHAnsi" w:hAnsiTheme="majorHAnsi" w:cstheme="majorHAnsi"/>
          <w:b/>
          <w:color w:val="000000"/>
          <w:sz w:val="24"/>
          <w:szCs w:val="24"/>
        </w:rPr>
        <w:t xml:space="preserve">Bibliografía </w:t>
      </w:r>
    </w:p>
    <w:p w:rsidR="003A33E5" w:rsidRPr="004A3F1B" w:rsidRDefault="003A33E5" w:rsidP="004A3F1B">
      <w:pPr>
        <w:spacing w:after="0" w:line="288" w:lineRule="auto"/>
        <w:ind w:left="360"/>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Anuario Estadístico de siniestralidad vial Año 2017. Dirección Nacional de Observatorio Vial.</w:t>
      </w:r>
    </w:p>
    <w:p w:rsidR="003A33E5" w:rsidRPr="004A3F1B" w:rsidRDefault="003A33E5" w:rsidP="004A3F1B">
      <w:pPr>
        <w:spacing w:after="0" w:line="288" w:lineRule="auto"/>
        <w:ind w:left="360"/>
        <w:jc w:val="both"/>
        <w:rPr>
          <w:rFonts w:asciiTheme="majorHAnsi" w:hAnsiTheme="majorHAnsi" w:cstheme="majorHAnsi"/>
          <w:color w:val="000000"/>
          <w:sz w:val="24"/>
          <w:szCs w:val="24"/>
          <w:lang w:val="en-US"/>
        </w:rPr>
      </w:pPr>
      <w:r w:rsidRPr="004A3F1B">
        <w:rPr>
          <w:rFonts w:asciiTheme="majorHAnsi" w:hAnsiTheme="majorHAnsi" w:cstheme="majorHAnsi"/>
          <w:color w:val="000000"/>
          <w:sz w:val="24"/>
          <w:szCs w:val="24"/>
          <w:lang w:val="en-US"/>
        </w:rPr>
        <w:t>Bedard, M., Guyatt, G. H., Stones, M. J., y Hireds, J. P. (2002). The Independent Contribution of Driver, Crash, and Vehicle Characteristics to Driver Fatalities. s.l. Accident analysis and Prevention, págs. 717-727.</w:t>
      </w:r>
    </w:p>
    <w:p w:rsidR="003A33E5" w:rsidRPr="004A3F1B" w:rsidRDefault="003A33E5" w:rsidP="004A3F1B">
      <w:pPr>
        <w:spacing w:after="0" w:line="288" w:lineRule="auto"/>
        <w:ind w:left="360"/>
        <w:jc w:val="both"/>
        <w:rPr>
          <w:rFonts w:asciiTheme="majorHAnsi" w:hAnsiTheme="majorHAnsi" w:cstheme="majorHAnsi"/>
          <w:color w:val="000000"/>
          <w:sz w:val="24"/>
          <w:szCs w:val="24"/>
          <w:lang w:val="en-US"/>
        </w:rPr>
      </w:pPr>
      <w:r w:rsidRPr="00224D08">
        <w:rPr>
          <w:rFonts w:asciiTheme="majorHAnsi" w:hAnsiTheme="majorHAnsi" w:cstheme="majorHAnsi"/>
          <w:color w:val="000000"/>
          <w:sz w:val="24"/>
          <w:szCs w:val="24"/>
          <w:lang w:val="en-US"/>
        </w:rPr>
        <w:t xml:space="preserve">de Oña, J., Oqab Mujalli, R., &amp; Calvo, F. (2011). </w:t>
      </w:r>
      <w:r w:rsidRPr="004A3F1B">
        <w:rPr>
          <w:rFonts w:asciiTheme="majorHAnsi" w:hAnsiTheme="majorHAnsi" w:cstheme="majorHAnsi"/>
          <w:color w:val="000000"/>
          <w:sz w:val="24"/>
          <w:szCs w:val="24"/>
          <w:lang w:val="en-US"/>
        </w:rPr>
        <w:t>Analysis of traffic accident injury severity on Spanish rural highways using Bayesian networks. Accident Analysis &amp; Prevention, 43.</w:t>
      </w:r>
    </w:p>
    <w:p w:rsidR="003A33E5" w:rsidRPr="004A3F1B" w:rsidRDefault="003A33E5" w:rsidP="004A3F1B">
      <w:pPr>
        <w:spacing w:after="0" w:line="288" w:lineRule="auto"/>
        <w:ind w:left="360"/>
        <w:jc w:val="both"/>
        <w:rPr>
          <w:rFonts w:asciiTheme="majorHAnsi" w:hAnsiTheme="majorHAnsi" w:cstheme="majorHAnsi"/>
          <w:color w:val="000000"/>
          <w:sz w:val="24"/>
          <w:szCs w:val="24"/>
          <w:lang w:val="en-US"/>
        </w:rPr>
      </w:pPr>
      <w:r w:rsidRPr="004A3F1B">
        <w:rPr>
          <w:rFonts w:asciiTheme="majorHAnsi" w:hAnsiTheme="majorHAnsi" w:cstheme="majorHAnsi"/>
          <w:color w:val="000000"/>
          <w:sz w:val="24"/>
          <w:szCs w:val="24"/>
          <w:lang w:val="en-US"/>
        </w:rPr>
        <w:t>Kashani, A., Mohaymany, A., Ranjbari, A., 2011. A Data Mining Approach to Identify Key Factors of Traffic Injury Severity. Promet-Traffic &amp; Transportation, 23 (1), 11-17.</w:t>
      </w:r>
    </w:p>
    <w:p w:rsidR="003A33E5" w:rsidRPr="004A3F1B" w:rsidRDefault="003A33E5" w:rsidP="004A3F1B">
      <w:pPr>
        <w:spacing w:after="0" w:line="288" w:lineRule="auto"/>
        <w:ind w:left="360"/>
        <w:jc w:val="both"/>
        <w:rPr>
          <w:rFonts w:asciiTheme="majorHAnsi" w:hAnsiTheme="majorHAnsi" w:cstheme="majorHAnsi"/>
          <w:color w:val="000000"/>
          <w:sz w:val="24"/>
          <w:szCs w:val="24"/>
          <w:lang w:val="en-US"/>
        </w:rPr>
      </w:pPr>
      <w:r w:rsidRPr="004A3F1B">
        <w:rPr>
          <w:rFonts w:asciiTheme="majorHAnsi" w:hAnsiTheme="majorHAnsi" w:cstheme="majorHAnsi"/>
          <w:color w:val="000000"/>
          <w:sz w:val="24"/>
          <w:szCs w:val="24"/>
          <w:lang w:val="en-US"/>
        </w:rPr>
        <w:t>Kong, C. y Yang, J. (2010). Logistic regression analysis of pedestrian casualty risk in passenger vehicle collisions in China, Accident Analysis and Prevention Volume 42, Issue 4, July.</w:t>
      </w:r>
    </w:p>
    <w:p w:rsidR="003A33E5" w:rsidRPr="004A3F1B" w:rsidRDefault="003A33E5" w:rsidP="004A3F1B">
      <w:pPr>
        <w:spacing w:after="0" w:line="288" w:lineRule="auto"/>
        <w:ind w:left="360"/>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López Maldonado, G. (2013). Análisis de la Severidad de Accidentes de Tráfico, utilizando Técnicas de Minería de Datos. Granada: Editorial de la Universidad de Granada.</w:t>
      </w:r>
    </w:p>
    <w:p w:rsidR="003A33E5" w:rsidRPr="004A3F1B" w:rsidRDefault="003A33E5" w:rsidP="004A3F1B">
      <w:pPr>
        <w:spacing w:after="0" w:line="288" w:lineRule="auto"/>
        <w:ind w:left="360"/>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lastRenderedPageBreak/>
        <w:t>López, G., de Oña, J., &amp; Abellán, J. (2012). Priorización de actuaciones sobre accidentes de tráfico mediante reglas de decisión. Cuadernos Tecnológicos de la Plataforma Tecnológica Española de la Carretera (PTC), 8.</w:t>
      </w:r>
    </w:p>
    <w:p w:rsidR="003A33E5" w:rsidRPr="004A3F1B" w:rsidRDefault="003A33E5" w:rsidP="004A3F1B">
      <w:pPr>
        <w:spacing w:after="0" w:line="288" w:lineRule="auto"/>
        <w:ind w:left="360"/>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OMS. (2017). OMS | 10 datos sobre la seguridad vial en el mundo. WHO. Consultado el 20 de abril de 2018 en http://www.who.int/features/factfiles/roadsafety/es/#.Wtn4xoyVvLg. </w:t>
      </w:r>
    </w:p>
    <w:p w:rsidR="003A33E5" w:rsidRPr="004A3F1B" w:rsidRDefault="003A33E5" w:rsidP="004A3F1B">
      <w:pPr>
        <w:spacing w:after="0" w:line="288" w:lineRule="auto"/>
        <w:ind w:left="360"/>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Rivera, J., &amp; Martínez Micakoski, F. (2015). Análisis de variables asociadas en siniestros viales dentro de un área geo referenciada para establecer probabilidades de hospitalización, caso de aplicación.</w:t>
      </w:r>
    </w:p>
    <w:p w:rsidR="003A33E5" w:rsidRPr="004A3F1B" w:rsidRDefault="003A33E5" w:rsidP="004A3F1B">
      <w:pPr>
        <w:spacing w:after="0" w:line="288" w:lineRule="auto"/>
        <w:ind w:left="360"/>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Rodolfo Nuñez [et.al.]. (2018). Programa de estudios sobre siniestros viales. Ciudad Autónoma de Buenos Aires: Ediciones SAIJ.</w:t>
      </w:r>
    </w:p>
    <w:p w:rsidR="003A33E5" w:rsidRPr="004A3F1B" w:rsidRDefault="003A33E5" w:rsidP="004A3F1B">
      <w:pPr>
        <w:spacing w:after="0" w:line="288" w:lineRule="auto"/>
        <w:ind w:left="360"/>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 xml:space="preserve">Rubio, J., Montt,C. y Lanata ,S. (2013). Análisis de datos para el entrenamiento de redes neuronales para estimación de accidentes de tránsito, actas del Congreso Chilena </w:t>
      </w:r>
      <w:r w:rsidR="00C86A72">
        <w:rPr>
          <w:rFonts w:asciiTheme="majorHAnsi" w:hAnsiTheme="majorHAnsi" w:cstheme="majorHAnsi"/>
          <w:color w:val="000000"/>
          <w:sz w:val="24"/>
          <w:szCs w:val="24"/>
        </w:rPr>
        <w:t>de Investigación de Operaciones</w:t>
      </w:r>
      <w:r w:rsidRPr="004A3F1B">
        <w:rPr>
          <w:rFonts w:asciiTheme="majorHAnsi" w:hAnsiTheme="majorHAnsi" w:cstheme="majorHAnsi"/>
          <w:color w:val="000000"/>
          <w:sz w:val="24"/>
          <w:szCs w:val="24"/>
        </w:rPr>
        <w:t>, OPTIMA, paper 59, Concepción, Chile.</w:t>
      </w:r>
    </w:p>
    <w:p w:rsidR="003A33E5" w:rsidRPr="004A3F1B" w:rsidRDefault="003A33E5" w:rsidP="004A3F1B">
      <w:pPr>
        <w:spacing w:after="0" w:line="288" w:lineRule="auto"/>
        <w:ind w:left="360"/>
        <w:jc w:val="both"/>
        <w:rPr>
          <w:rFonts w:asciiTheme="majorHAnsi" w:hAnsiTheme="majorHAnsi" w:cstheme="majorHAnsi"/>
          <w:color w:val="000000"/>
          <w:sz w:val="24"/>
          <w:szCs w:val="24"/>
        </w:rPr>
      </w:pPr>
      <w:r w:rsidRPr="004A3F1B">
        <w:rPr>
          <w:rFonts w:asciiTheme="majorHAnsi" w:hAnsiTheme="majorHAnsi" w:cstheme="majorHAnsi"/>
          <w:color w:val="000000"/>
          <w:sz w:val="24"/>
          <w:szCs w:val="24"/>
        </w:rPr>
        <w:t>Sminkey, L. (2011). Plan mundial para el decenio de acción para la seguridad vial 2011-2020. Ginebra: Naciones Unidas: Decenio de Acción para la Seguridad Vial, 3-25.</w:t>
      </w:r>
    </w:p>
    <w:p w:rsidR="003A33E5" w:rsidRPr="004A3F1B" w:rsidRDefault="003A33E5" w:rsidP="004A3F1B">
      <w:pPr>
        <w:spacing w:after="0" w:line="288" w:lineRule="auto"/>
        <w:jc w:val="center"/>
        <w:rPr>
          <w:rFonts w:asciiTheme="majorHAnsi" w:hAnsiTheme="majorHAnsi" w:cstheme="majorHAnsi"/>
          <w:b/>
          <w:sz w:val="24"/>
          <w:szCs w:val="24"/>
        </w:rPr>
      </w:pPr>
    </w:p>
    <w:p w:rsidR="003A33E5" w:rsidRPr="004A3F1B" w:rsidRDefault="003A33E5" w:rsidP="004A3F1B">
      <w:pPr>
        <w:spacing w:after="0" w:line="288" w:lineRule="auto"/>
        <w:rPr>
          <w:rFonts w:asciiTheme="majorHAnsi" w:hAnsiTheme="majorHAnsi" w:cstheme="majorHAnsi"/>
          <w:sz w:val="24"/>
          <w:szCs w:val="24"/>
        </w:rPr>
      </w:pPr>
    </w:p>
    <w:sectPr w:rsidR="003A33E5" w:rsidRPr="004A3F1B" w:rsidSect="000A69CB">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790" w:rsidRDefault="000D0790" w:rsidP="002B24C7">
      <w:pPr>
        <w:spacing w:after="0" w:line="240" w:lineRule="auto"/>
      </w:pPr>
      <w:r>
        <w:separator/>
      </w:r>
    </w:p>
  </w:endnote>
  <w:endnote w:type="continuationSeparator" w:id="0">
    <w:p w:rsidR="000D0790" w:rsidRDefault="000D0790" w:rsidP="002B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charset w:val="00"/>
    <w:family w:val="roman"/>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790" w:rsidRDefault="000D0790" w:rsidP="002B24C7">
      <w:pPr>
        <w:spacing w:after="0" w:line="240" w:lineRule="auto"/>
      </w:pPr>
      <w:r>
        <w:separator/>
      </w:r>
    </w:p>
  </w:footnote>
  <w:footnote w:type="continuationSeparator" w:id="0">
    <w:p w:rsidR="000D0790" w:rsidRDefault="000D0790" w:rsidP="002B2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0ED"/>
    <w:multiLevelType w:val="hybridMultilevel"/>
    <w:tmpl w:val="2530F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A79AC1"/>
    <w:multiLevelType w:val="hybridMultilevel"/>
    <w:tmpl w:val="64B9AC9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95655DF"/>
    <w:multiLevelType w:val="multilevel"/>
    <w:tmpl w:val="10F03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00244"/>
    <w:multiLevelType w:val="hybridMultilevel"/>
    <w:tmpl w:val="16E0F5E2"/>
    <w:lvl w:ilvl="0" w:tplc="A420CA8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9A31E55"/>
    <w:multiLevelType w:val="multilevel"/>
    <w:tmpl w:val="9DD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343AE"/>
    <w:multiLevelType w:val="multilevel"/>
    <w:tmpl w:val="71EC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8215E"/>
    <w:multiLevelType w:val="hybridMultilevel"/>
    <w:tmpl w:val="89B0B2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259"/>
    <w:rsid w:val="00001616"/>
    <w:rsid w:val="000420BD"/>
    <w:rsid w:val="00055A4D"/>
    <w:rsid w:val="000868C0"/>
    <w:rsid w:val="000A69CB"/>
    <w:rsid w:val="000D0790"/>
    <w:rsid w:val="0011285D"/>
    <w:rsid w:val="00167962"/>
    <w:rsid w:val="001B13A8"/>
    <w:rsid w:val="001B4005"/>
    <w:rsid w:val="001C7FD3"/>
    <w:rsid w:val="001E5A74"/>
    <w:rsid w:val="00216B0E"/>
    <w:rsid w:val="00217F89"/>
    <w:rsid w:val="00224D08"/>
    <w:rsid w:val="00226C1D"/>
    <w:rsid w:val="002574BB"/>
    <w:rsid w:val="002B24C7"/>
    <w:rsid w:val="002C19DD"/>
    <w:rsid w:val="002D1822"/>
    <w:rsid w:val="002D46B8"/>
    <w:rsid w:val="002D4953"/>
    <w:rsid w:val="00322F6B"/>
    <w:rsid w:val="00370956"/>
    <w:rsid w:val="003803D4"/>
    <w:rsid w:val="003A2256"/>
    <w:rsid w:val="003A33E5"/>
    <w:rsid w:val="003A4A41"/>
    <w:rsid w:val="003D6F2D"/>
    <w:rsid w:val="003E46B8"/>
    <w:rsid w:val="00411E0F"/>
    <w:rsid w:val="00453A36"/>
    <w:rsid w:val="00472D8C"/>
    <w:rsid w:val="004A010D"/>
    <w:rsid w:val="004A3F1B"/>
    <w:rsid w:val="005278BC"/>
    <w:rsid w:val="00531B1E"/>
    <w:rsid w:val="005423E8"/>
    <w:rsid w:val="00547345"/>
    <w:rsid w:val="0058411C"/>
    <w:rsid w:val="00586480"/>
    <w:rsid w:val="00590E1B"/>
    <w:rsid w:val="005D602A"/>
    <w:rsid w:val="00626048"/>
    <w:rsid w:val="0063643B"/>
    <w:rsid w:val="00653779"/>
    <w:rsid w:val="006717D4"/>
    <w:rsid w:val="006A1882"/>
    <w:rsid w:val="006C07B8"/>
    <w:rsid w:val="006D1275"/>
    <w:rsid w:val="00742C2D"/>
    <w:rsid w:val="007A2059"/>
    <w:rsid w:val="007C62BF"/>
    <w:rsid w:val="007D23C1"/>
    <w:rsid w:val="007D4E9D"/>
    <w:rsid w:val="00802A6D"/>
    <w:rsid w:val="008349C6"/>
    <w:rsid w:val="00853D83"/>
    <w:rsid w:val="00873852"/>
    <w:rsid w:val="00894515"/>
    <w:rsid w:val="00896914"/>
    <w:rsid w:val="008C3CBB"/>
    <w:rsid w:val="008C5615"/>
    <w:rsid w:val="00936AFF"/>
    <w:rsid w:val="0096032F"/>
    <w:rsid w:val="00966259"/>
    <w:rsid w:val="00973E2C"/>
    <w:rsid w:val="00991910"/>
    <w:rsid w:val="009A4001"/>
    <w:rsid w:val="009E498F"/>
    <w:rsid w:val="00A071F6"/>
    <w:rsid w:val="00A24D1C"/>
    <w:rsid w:val="00A46531"/>
    <w:rsid w:val="00A65D38"/>
    <w:rsid w:val="00AE5B94"/>
    <w:rsid w:val="00AF7579"/>
    <w:rsid w:val="00B01052"/>
    <w:rsid w:val="00B23D57"/>
    <w:rsid w:val="00B3422E"/>
    <w:rsid w:val="00B86DC6"/>
    <w:rsid w:val="00B96D9A"/>
    <w:rsid w:val="00B979D9"/>
    <w:rsid w:val="00BE0E99"/>
    <w:rsid w:val="00BF2B2C"/>
    <w:rsid w:val="00C238A1"/>
    <w:rsid w:val="00C400B1"/>
    <w:rsid w:val="00C653F1"/>
    <w:rsid w:val="00C86A72"/>
    <w:rsid w:val="00C96155"/>
    <w:rsid w:val="00CF6158"/>
    <w:rsid w:val="00D37024"/>
    <w:rsid w:val="00D45D19"/>
    <w:rsid w:val="00D72E99"/>
    <w:rsid w:val="00D90D41"/>
    <w:rsid w:val="00DB396A"/>
    <w:rsid w:val="00DB4F84"/>
    <w:rsid w:val="00DF7E1B"/>
    <w:rsid w:val="00E069E6"/>
    <w:rsid w:val="00E40001"/>
    <w:rsid w:val="00E523EF"/>
    <w:rsid w:val="00E70B41"/>
    <w:rsid w:val="00E77B15"/>
    <w:rsid w:val="00E87257"/>
    <w:rsid w:val="00EC1DAF"/>
    <w:rsid w:val="00EF3BAC"/>
    <w:rsid w:val="00F3592E"/>
    <w:rsid w:val="00F60F08"/>
    <w:rsid w:val="00F718CD"/>
    <w:rsid w:val="00F83B3A"/>
    <w:rsid w:val="00FF39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B83E3-2A85-4C26-963C-16C0E687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4">
    <w:name w:val="heading 4"/>
    <w:basedOn w:val="Normal"/>
    <w:link w:val="Ttulo4Car"/>
    <w:uiPriority w:val="9"/>
    <w:qFormat/>
    <w:rsid w:val="002B24C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6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66259"/>
    <w:rPr>
      <w:rFonts w:ascii="Courier New" w:eastAsia="Times New Roman" w:hAnsi="Courier New" w:cs="Courier New"/>
      <w:sz w:val="20"/>
      <w:szCs w:val="20"/>
      <w:lang w:eastAsia="es-AR"/>
    </w:rPr>
  </w:style>
  <w:style w:type="character" w:customStyle="1" w:styleId="gnkrckgcgsb">
    <w:name w:val="gnkrckgcgsb"/>
    <w:basedOn w:val="Fuentedeprrafopredeter"/>
    <w:rsid w:val="00966259"/>
  </w:style>
  <w:style w:type="character" w:customStyle="1" w:styleId="gnkrckgcmsb">
    <w:name w:val="gnkrckgcmsb"/>
    <w:basedOn w:val="Fuentedeprrafopredeter"/>
    <w:rsid w:val="003E46B8"/>
  </w:style>
  <w:style w:type="character" w:customStyle="1" w:styleId="gnkrckgcmrb">
    <w:name w:val="gnkrckgcmrb"/>
    <w:basedOn w:val="Fuentedeprrafopredeter"/>
    <w:rsid w:val="003E46B8"/>
  </w:style>
  <w:style w:type="paragraph" w:styleId="Prrafodelista">
    <w:name w:val="List Paragraph"/>
    <w:basedOn w:val="Normal"/>
    <w:uiPriority w:val="34"/>
    <w:qFormat/>
    <w:rsid w:val="003E46B8"/>
    <w:pPr>
      <w:ind w:left="720"/>
      <w:contextualSpacing/>
    </w:pPr>
  </w:style>
  <w:style w:type="character" w:customStyle="1" w:styleId="gnkrckgcasb">
    <w:name w:val="gnkrckgcasb"/>
    <w:basedOn w:val="Fuentedeprrafopredeter"/>
    <w:rsid w:val="0063643B"/>
  </w:style>
  <w:style w:type="paragraph" w:styleId="NormalWeb">
    <w:name w:val="Normal (Web)"/>
    <w:basedOn w:val="Normal"/>
    <w:uiPriority w:val="99"/>
    <w:semiHidden/>
    <w:unhideWhenUsed/>
    <w:rsid w:val="00C653F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C653F1"/>
    <w:rPr>
      <w:i/>
      <w:iCs/>
    </w:rPr>
  </w:style>
  <w:style w:type="character" w:styleId="Hipervnculo">
    <w:name w:val="Hyperlink"/>
    <w:basedOn w:val="Fuentedeprrafopredeter"/>
    <w:uiPriority w:val="99"/>
    <w:semiHidden/>
    <w:unhideWhenUsed/>
    <w:rsid w:val="00653779"/>
    <w:rPr>
      <w:color w:val="0000FF"/>
      <w:u w:val="single"/>
    </w:rPr>
  </w:style>
  <w:style w:type="paragraph" w:customStyle="1" w:styleId="Default">
    <w:name w:val="Default"/>
    <w:rsid w:val="00A071F6"/>
    <w:pPr>
      <w:autoSpaceDE w:val="0"/>
      <w:autoSpaceDN w:val="0"/>
      <w:adjustRightInd w:val="0"/>
      <w:spacing w:after="0" w:line="240" w:lineRule="auto"/>
    </w:pPr>
    <w:rPr>
      <w:rFonts w:ascii="Arial" w:hAnsi="Arial" w:cs="Arial"/>
      <w:color w:val="000000"/>
      <w:sz w:val="24"/>
      <w:szCs w:val="24"/>
    </w:rPr>
  </w:style>
  <w:style w:type="paragraph" w:customStyle="1" w:styleId="Pa3">
    <w:name w:val="Pa3"/>
    <w:basedOn w:val="Normal"/>
    <w:next w:val="Normal"/>
    <w:uiPriority w:val="99"/>
    <w:qFormat/>
    <w:rsid w:val="00A071F6"/>
    <w:pPr>
      <w:spacing w:after="0" w:line="241" w:lineRule="atLeast"/>
    </w:pPr>
    <w:rPr>
      <w:rFonts w:ascii="Arial" w:hAnsi="Arial" w:cs="Arial"/>
      <w:sz w:val="24"/>
      <w:szCs w:val="24"/>
    </w:rPr>
  </w:style>
  <w:style w:type="paragraph" w:customStyle="1" w:styleId="Parrafo1Texto">
    <w:name w:val="Parrafo 1 Texto"/>
    <w:basedOn w:val="Normal"/>
    <w:next w:val="Normal"/>
    <w:link w:val="Parrafo1TextoCar"/>
    <w:rsid w:val="006C07B8"/>
    <w:pPr>
      <w:spacing w:after="0" w:line="240" w:lineRule="auto"/>
      <w:jc w:val="both"/>
    </w:pPr>
    <w:rPr>
      <w:rFonts w:ascii="Times" w:eastAsia="Times New Roman" w:hAnsi="Times" w:cs="Times New Roman"/>
      <w:sz w:val="20"/>
      <w:szCs w:val="20"/>
      <w:lang w:val="en-US" w:eastAsia="de-DE"/>
    </w:rPr>
  </w:style>
  <w:style w:type="character" w:customStyle="1" w:styleId="Parrafo1TextoCar">
    <w:name w:val="Parrafo 1 Texto Car"/>
    <w:link w:val="Parrafo1Texto"/>
    <w:rsid w:val="006C07B8"/>
    <w:rPr>
      <w:rFonts w:ascii="Times" w:eastAsia="Times New Roman" w:hAnsi="Times" w:cs="Times New Roman"/>
      <w:sz w:val="20"/>
      <w:szCs w:val="20"/>
      <w:lang w:val="en-US" w:eastAsia="de-DE"/>
    </w:rPr>
  </w:style>
  <w:style w:type="paragraph" w:customStyle="1" w:styleId="TituloTabla">
    <w:name w:val="Titulo Tabla"/>
    <w:basedOn w:val="Normal"/>
    <w:link w:val="TituloTablaCar"/>
    <w:rsid w:val="006C07B8"/>
    <w:pPr>
      <w:keepNext/>
      <w:keepLines/>
      <w:spacing w:before="240" w:after="120" w:line="240" w:lineRule="auto"/>
      <w:jc w:val="both"/>
    </w:pPr>
    <w:rPr>
      <w:rFonts w:ascii="Times" w:eastAsia="Times New Roman" w:hAnsi="Times" w:cs="Times New Roman"/>
      <w:b/>
      <w:bCs/>
      <w:sz w:val="18"/>
      <w:szCs w:val="20"/>
      <w:lang w:val="de-DE" w:eastAsia="de-DE"/>
    </w:rPr>
  </w:style>
  <w:style w:type="character" w:customStyle="1" w:styleId="TituloTablaCar">
    <w:name w:val="Titulo Tabla Car"/>
    <w:link w:val="TituloTabla"/>
    <w:rsid w:val="006C07B8"/>
    <w:rPr>
      <w:rFonts w:ascii="Times" w:eastAsia="Times New Roman" w:hAnsi="Times" w:cs="Times New Roman"/>
      <w:b/>
      <w:bCs/>
      <w:sz w:val="18"/>
      <w:szCs w:val="20"/>
      <w:lang w:val="de-DE" w:eastAsia="de-DE"/>
    </w:rPr>
  </w:style>
  <w:style w:type="paragraph" w:styleId="Encabezado">
    <w:name w:val="header"/>
    <w:basedOn w:val="Normal"/>
    <w:link w:val="EncabezadoCar"/>
    <w:uiPriority w:val="99"/>
    <w:unhideWhenUsed/>
    <w:rsid w:val="002B24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24C7"/>
  </w:style>
  <w:style w:type="paragraph" w:styleId="Piedepgina">
    <w:name w:val="footer"/>
    <w:basedOn w:val="Normal"/>
    <w:link w:val="PiedepginaCar"/>
    <w:uiPriority w:val="99"/>
    <w:unhideWhenUsed/>
    <w:rsid w:val="002B24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4C7"/>
  </w:style>
  <w:style w:type="character" w:customStyle="1" w:styleId="Ttulo4Car">
    <w:name w:val="Título 4 Car"/>
    <w:basedOn w:val="Fuentedeprrafopredeter"/>
    <w:link w:val="Ttulo4"/>
    <w:uiPriority w:val="9"/>
    <w:rsid w:val="002B24C7"/>
    <w:rPr>
      <w:rFonts w:ascii="Times New Roman" w:eastAsia="Times New Roman" w:hAnsi="Times New Roman" w:cs="Times New Roman"/>
      <w:b/>
      <w:bCs/>
      <w:sz w:val="24"/>
      <w:szCs w:val="24"/>
      <w:lang w:eastAsia="es-AR"/>
    </w:rPr>
  </w:style>
  <w:style w:type="paragraph" w:styleId="Textodeglobo">
    <w:name w:val="Balloon Text"/>
    <w:basedOn w:val="Normal"/>
    <w:link w:val="TextodegloboCar"/>
    <w:uiPriority w:val="99"/>
    <w:semiHidden/>
    <w:unhideWhenUsed/>
    <w:rsid w:val="000A69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69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1069">
      <w:bodyDiv w:val="1"/>
      <w:marLeft w:val="0"/>
      <w:marRight w:val="0"/>
      <w:marTop w:val="0"/>
      <w:marBottom w:val="0"/>
      <w:divBdr>
        <w:top w:val="none" w:sz="0" w:space="0" w:color="auto"/>
        <w:left w:val="none" w:sz="0" w:space="0" w:color="auto"/>
        <w:bottom w:val="none" w:sz="0" w:space="0" w:color="auto"/>
        <w:right w:val="none" w:sz="0" w:space="0" w:color="auto"/>
      </w:divBdr>
    </w:div>
    <w:div w:id="56519113">
      <w:bodyDiv w:val="1"/>
      <w:marLeft w:val="0"/>
      <w:marRight w:val="0"/>
      <w:marTop w:val="0"/>
      <w:marBottom w:val="0"/>
      <w:divBdr>
        <w:top w:val="none" w:sz="0" w:space="0" w:color="auto"/>
        <w:left w:val="none" w:sz="0" w:space="0" w:color="auto"/>
        <w:bottom w:val="none" w:sz="0" w:space="0" w:color="auto"/>
        <w:right w:val="none" w:sz="0" w:space="0" w:color="auto"/>
      </w:divBdr>
    </w:div>
    <w:div w:id="62143704">
      <w:bodyDiv w:val="1"/>
      <w:marLeft w:val="0"/>
      <w:marRight w:val="0"/>
      <w:marTop w:val="0"/>
      <w:marBottom w:val="0"/>
      <w:divBdr>
        <w:top w:val="none" w:sz="0" w:space="0" w:color="auto"/>
        <w:left w:val="none" w:sz="0" w:space="0" w:color="auto"/>
        <w:bottom w:val="none" w:sz="0" w:space="0" w:color="auto"/>
        <w:right w:val="none" w:sz="0" w:space="0" w:color="auto"/>
      </w:divBdr>
    </w:div>
    <w:div w:id="116409292">
      <w:bodyDiv w:val="1"/>
      <w:marLeft w:val="0"/>
      <w:marRight w:val="0"/>
      <w:marTop w:val="0"/>
      <w:marBottom w:val="0"/>
      <w:divBdr>
        <w:top w:val="none" w:sz="0" w:space="0" w:color="auto"/>
        <w:left w:val="none" w:sz="0" w:space="0" w:color="auto"/>
        <w:bottom w:val="none" w:sz="0" w:space="0" w:color="auto"/>
        <w:right w:val="none" w:sz="0" w:space="0" w:color="auto"/>
      </w:divBdr>
    </w:div>
    <w:div w:id="120536375">
      <w:bodyDiv w:val="1"/>
      <w:marLeft w:val="0"/>
      <w:marRight w:val="0"/>
      <w:marTop w:val="0"/>
      <w:marBottom w:val="0"/>
      <w:divBdr>
        <w:top w:val="none" w:sz="0" w:space="0" w:color="auto"/>
        <w:left w:val="none" w:sz="0" w:space="0" w:color="auto"/>
        <w:bottom w:val="none" w:sz="0" w:space="0" w:color="auto"/>
        <w:right w:val="none" w:sz="0" w:space="0" w:color="auto"/>
      </w:divBdr>
    </w:div>
    <w:div w:id="136530928">
      <w:bodyDiv w:val="1"/>
      <w:marLeft w:val="0"/>
      <w:marRight w:val="0"/>
      <w:marTop w:val="0"/>
      <w:marBottom w:val="0"/>
      <w:divBdr>
        <w:top w:val="none" w:sz="0" w:space="0" w:color="auto"/>
        <w:left w:val="none" w:sz="0" w:space="0" w:color="auto"/>
        <w:bottom w:val="none" w:sz="0" w:space="0" w:color="auto"/>
        <w:right w:val="none" w:sz="0" w:space="0" w:color="auto"/>
      </w:divBdr>
    </w:div>
    <w:div w:id="148249301">
      <w:bodyDiv w:val="1"/>
      <w:marLeft w:val="0"/>
      <w:marRight w:val="0"/>
      <w:marTop w:val="0"/>
      <w:marBottom w:val="0"/>
      <w:divBdr>
        <w:top w:val="none" w:sz="0" w:space="0" w:color="auto"/>
        <w:left w:val="none" w:sz="0" w:space="0" w:color="auto"/>
        <w:bottom w:val="none" w:sz="0" w:space="0" w:color="auto"/>
        <w:right w:val="none" w:sz="0" w:space="0" w:color="auto"/>
      </w:divBdr>
    </w:div>
    <w:div w:id="256598677">
      <w:bodyDiv w:val="1"/>
      <w:marLeft w:val="0"/>
      <w:marRight w:val="0"/>
      <w:marTop w:val="0"/>
      <w:marBottom w:val="0"/>
      <w:divBdr>
        <w:top w:val="none" w:sz="0" w:space="0" w:color="auto"/>
        <w:left w:val="none" w:sz="0" w:space="0" w:color="auto"/>
        <w:bottom w:val="none" w:sz="0" w:space="0" w:color="auto"/>
        <w:right w:val="none" w:sz="0" w:space="0" w:color="auto"/>
      </w:divBdr>
    </w:div>
    <w:div w:id="284577430">
      <w:bodyDiv w:val="1"/>
      <w:marLeft w:val="0"/>
      <w:marRight w:val="0"/>
      <w:marTop w:val="0"/>
      <w:marBottom w:val="0"/>
      <w:divBdr>
        <w:top w:val="none" w:sz="0" w:space="0" w:color="auto"/>
        <w:left w:val="none" w:sz="0" w:space="0" w:color="auto"/>
        <w:bottom w:val="none" w:sz="0" w:space="0" w:color="auto"/>
        <w:right w:val="none" w:sz="0" w:space="0" w:color="auto"/>
      </w:divBdr>
    </w:div>
    <w:div w:id="373698924">
      <w:bodyDiv w:val="1"/>
      <w:marLeft w:val="0"/>
      <w:marRight w:val="0"/>
      <w:marTop w:val="0"/>
      <w:marBottom w:val="0"/>
      <w:divBdr>
        <w:top w:val="none" w:sz="0" w:space="0" w:color="auto"/>
        <w:left w:val="none" w:sz="0" w:space="0" w:color="auto"/>
        <w:bottom w:val="none" w:sz="0" w:space="0" w:color="auto"/>
        <w:right w:val="none" w:sz="0" w:space="0" w:color="auto"/>
      </w:divBdr>
    </w:div>
    <w:div w:id="430205044">
      <w:bodyDiv w:val="1"/>
      <w:marLeft w:val="0"/>
      <w:marRight w:val="0"/>
      <w:marTop w:val="0"/>
      <w:marBottom w:val="0"/>
      <w:divBdr>
        <w:top w:val="none" w:sz="0" w:space="0" w:color="auto"/>
        <w:left w:val="none" w:sz="0" w:space="0" w:color="auto"/>
        <w:bottom w:val="none" w:sz="0" w:space="0" w:color="auto"/>
        <w:right w:val="none" w:sz="0" w:space="0" w:color="auto"/>
      </w:divBdr>
    </w:div>
    <w:div w:id="463349128">
      <w:bodyDiv w:val="1"/>
      <w:marLeft w:val="0"/>
      <w:marRight w:val="0"/>
      <w:marTop w:val="0"/>
      <w:marBottom w:val="0"/>
      <w:divBdr>
        <w:top w:val="none" w:sz="0" w:space="0" w:color="auto"/>
        <w:left w:val="none" w:sz="0" w:space="0" w:color="auto"/>
        <w:bottom w:val="none" w:sz="0" w:space="0" w:color="auto"/>
        <w:right w:val="none" w:sz="0" w:space="0" w:color="auto"/>
      </w:divBdr>
    </w:div>
    <w:div w:id="666859484">
      <w:bodyDiv w:val="1"/>
      <w:marLeft w:val="0"/>
      <w:marRight w:val="0"/>
      <w:marTop w:val="0"/>
      <w:marBottom w:val="0"/>
      <w:divBdr>
        <w:top w:val="none" w:sz="0" w:space="0" w:color="auto"/>
        <w:left w:val="none" w:sz="0" w:space="0" w:color="auto"/>
        <w:bottom w:val="none" w:sz="0" w:space="0" w:color="auto"/>
        <w:right w:val="none" w:sz="0" w:space="0" w:color="auto"/>
      </w:divBdr>
    </w:div>
    <w:div w:id="716009672">
      <w:bodyDiv w:val="1"/>
      <w:marLeft w:val="0"/>
      <w:marRight w:val="0"/>
      <w:marTop w:val="0"/>
      <w:marBottom w:val="0"/>
      <w:divBdr>
        <w:top w:val="none" w:sz="0" w:space="0" w:color="auto"/>
        <w:left w:val="none" w:sz="0" w:space="0" w:color="auto"/>
        <w:bottom w:val="none" w:sz="0" w:space="0" w:color="auto"/>
        <w:right w:val="none" w:sz="0" w:space="0" w:color="auto"/>
      </w:divBdr>
    </w:div>
    <w:div w:id="791898571">
      <w:bodyDiv w:val="1"/>
      <w:marLeft w:val="0"/>
      <w:marRight w:val="0"/>
      <w:marTop w:val="0"/>
      <w:marBottom w:val="0"/>
      <w:divBdr>
        <w:top w:val="none" w:sz="0" w:space="0" w:color="auto"/>
        <w:left w:val="none" w:sz="0" w:space="0" w:color="auto"/>
        <w:bottom w:val="none" w:sz="0" w:space="0" w:color="auto"/>
        <w:right w:val="none" w:sz="0" w:space="0" w:color="auto"/>
      </w:divBdr>
    </w:div>
    <w:div w:id="824929702">
      <w:bodyDiv w:val="1"/>
      <w:marLeft w:val="0"/>
      <w:marRight w:val="0"/>
      <w:marTop w:val="0"/>
      <w:marBottom w:val="0"/>
      <w:divBdr>
        <w:top w:val="none" w:sz="0" w:space="0" w:color="auto"/>
        <w:left w:val="none" w:sz="0" w:space="0" w:color="auto"/>
        <w:bottom w:val="none" w:sz="0" w:space="0" w:color="auto"/>
        <w:right w:val="none" w:sz="0" w:space="0" w:color="auto"/>
      </w:divBdr>
    </w:div>
    <w:div w:id="860356772">
      <w:bodyDiv w:val="1"/>
      <w:marLeft w:val="0"/>
      <w:marRight w:val="0"/>
      <w:marTop w:val="0"/>
      <w:marBottom w:val="0"/>
      <w:divBdr>
        <w:top w:val="none" w:sz="0" w:space="0" w:color="auto"/>
        <w:left w:val="none" w:sz="0" w:space="0" w:color="auto"/>
        <w:bottom w:val="none" w:sz="0" w:space="0" w:color="auto"/>
        <w:right w:val="none" w:sz="0" w:space="0" w:color="auto"/>
      </w:divBdr>
    </w:div>
    <w:div w:id="909580209">
      <w:bodyDiv w:val="1"/>
      <w:marLeft w:val="0"/>
      <w:marRight w:val="0"/>
      <w:marTop w:val="0"/>
      <w:marBottom w:val="0"/>
      <w:divBdr>
        <w:top w:val="none" w:sz="0" w:space="0" w:color="auto"/>
        <w:left w:val="none" w:sz="0" w:space="0" w:color="auto"/>
        <w:bottom w:val="none" w:sz="0" w:space="0" w:color="auto"/>
        <w:right w:val="none" w:sz="0" w:space="0" w:color="auto"/>
      </w:divBdr>
    </w:div>
    <w:div w:id="962080264">
      <w:bodyDiv w:val="1"/>
      <w:marLeft w:val="0"/>
      <w:marRight w:val="0"/>
      <w:marTop w:val="0"/>
      <w:marBottom w:val="0"/>
      <w:divBdr>
        <w:top w:val="none" w:sz="0" w:space="0" w:color="auto"/>
        <w:left w:val="none" w:sz="0" w:space="0" w:color="auto"/>
        <w:bottom w:val="none" w:sz="0" w:space="0" w:color="auto"/>
        <w:right w:val="none" w:sz="0" w:space="0" w:color="auto"/>
      </w:divBdr>
    </w:div>
    <w:div w:id="1047876093">
      <w:bodyDiv w:val="1"/>
      <w:marLeft w:val="0"/>
      <w:marRight w:val="0"/>
      <w:marTop w:val="0"/>
      <w:marBottom w:val="0"/>
      <w:divBdr>
        <w:top w:val="none" w:sz="0" w:space="0" w:color="auto"/>
        <w:left w:val="none" w:sz="0" w:space="0" w:color="auto"/>
        <w:bottom w:val="none" w:sz="0" w:space="0" w:color="auto"/>
        <w:right w:val="none" w:sz="0" w:space="0" w:color="auto"/>
      </w:divBdr>
    </w:div>
    <w:div w:id="1057169396">
      <w:bodyDiv w:val="1"/>
      <w:marLeft w:val="0"/>
      <w:marRight w:val="0"/>
      <w:marTop w:val="0"/>
      <w:marBottom w:val="0"/>
      <w:divBdr>
        <w:top w:val="none" w:sz="0" w:space="0" w:color="auto"/>
        <w:left w:val="none" w:sz="0" w:space="0" w:color="auto"/>
        <w:bottom w:val="none" w:sz="0" w:space="0" w:color="auto"/>
        <w:right w:val="none" w:sz="0" w:space="0" w:color="auto"/>
      </w:divBdr>
    </w:div>
    <w:div w:id="1141341709">
      <w:bodyDiv w:val="1"/>
      <w:marLeft w:val="0"/>
      <w:marRight w:val="0"/>
      <w:marTop w:val="0"/>
      <w:marBottom w:val="0"/>
      <w:divBdr>
        <w:top w:val="none" w:sz="0" w:space="0" w:color="auto"/>
        <w:left w:val="none" w:sz="0" w:space="0" w:color="auto"/>
        <w:bottom w:val="none" w:sz="0" w:space="0" w:color="auto"/>
        <w:right w:val="none" w:sz="0" w:space="0" w:color="auto"/>
      </w:divBdr>
    </w:div>
    <w:div w:id="1191990748">
      <w:bodyDiv w:val="1"/>
      <w:marLeft w:val="0"/>
      <w:marRight w:val="0"/>
      <w:marTop w:val="0"/>
      <w:marBottom w:val="0"/>
      <w:divBdr>
        <w:top w:val="none" w:sz="0" w:space="0" w:color="auto"/>
        <w:left w:val="none" w:sz="0" w:space="0" w:color="auto"/>
        <w:bottom w:val="none" w:sz="0" w:space="0" w:color="auto"/>
        <w:right w:val="none" w:sz="0" w:space="0" w:color="auto"/>
      </w:divBdr>
    </w:div>
    <w:div w:id="1228029823">
      <w:bodyDiv w:val="1"/>
      <w:marLeft w:val="0"/>
      <w:marRight w:val="0"/>
      <w:marTop w:val="0"/>
      <w:marBottom w:val="0"/>
      <w:divBdr>
        <w:top w:val="none" w:sz="0" w:space="0" w:color="auto"/>
        <w:left w:val="none" w:sz="0" w:space="0" w:color="auto"/>
        <w:bottom w:val="none" w:sz="0" w:space="0" w:color="auto"/>
        <w:right w:val="none" w:sz="0" w:space="0" w:color="auto"/>
      </w:divBdr>
    </w:div>
    <w:div w:id="1313827065">
      <w:bodyDiv w:val="1"/>
      <w:marLeft w:val="0"/>
      <w:marRight w:val="0"/>
      <w:marTop w:val="0"/>
      <w:marBottom w:val="0"/>
      <w:divBdr>
        <w:top w:val="none" w:sz="0" w:space="0" w:color="auto"/>
        <w:left w:val="none" w:sz="0" w:space="0" w:color="auto"/>
        <w:bottom w:val="none" w:sz="0" w:space="0" w:color="auto"/>
        <w:right w:val="none" w:sz="0" w:space="0" w:color="auto"/>
      </w:divBdr>
    </w:div>
    <w:div w:id="1381442259">
      <w:bodyDiv w:val="1"/>
      <w:marLeft w:val="0"/>
      <w:marRight w:val="0"/>
      <w:marTop w:val="0"/>
      <w:marBottom w:val="0"/>
      <w:divBdr>
        <w:top w:val="none" w:sz="0" w:space="0" w:color="auto"/>
        <w:left w:val="none" w:sz="0" w:space="0" w:color="auto"/>
        <w:bottom w:val="none" w:sz="0" w:space="0" w:color="auto"/>
        <w:right w:val="none" w:sz="0" w:space="0" w:color="auto"/>
      </w:divBdr>
      <w:divsChild>
        <w:div w:id="1168327336">
          <w:marLeft w:val="0"/>
          <w:marRight w:val="0"/>
          <w:marTop w:val="0"/>
          <w:marBottom w:val="0"/>
          <w:divBdr>
            <w:top w:val="single" w:sz="8" w:space="1" w:color="auto"/>
            <w:left w:val="none" w:sz="0" w:space="0" w:color="auto"/>
            <w:bottom w:val="none" w:sz="0" w:space="0" w:color="auto"/>
            <w:right w:val="none" w:sz="0" w:space="0" w:color="auto"/>
          </w:divBdr>
        </w:div>
      </w:divsChild>
    </w:div>
    <w:div w:id="1389458114">
      <w:bodyDiv w:val="1"/>
      <w:marLeft w:val="0"/>
      <w:marRight w:val="0"/>
      <w:marTop w:val="0"/>
      <w:marBottom w:val="0"/>
      <w:divBdr>
        <w:top w:val="none" w:sz="0" w:space="0" w:color="auto"/>
        <w:left w:val="none" w:sz="0" w:space="0" w:color="auto"/>
        <w:bottom w:val="none" w:sz="0" w:space="0" w:color="auto"/>
        <w:right w:val="none" w:sz="0" w:space="0" w:color="auto"/>
      </w:divBdr>
    </w:div>
    <w:div w:id="1412922064">
      <w:bodyDiv w:val="1"/>
      <w:marLeft w:val="0"/>
      <w:marRight w:val="0"/>
      <w:marTop w:val="0"/>
      <w:marBottom w:val="0"/>
      <w:divBdr>
        <w:top w:val="none" w:sz="0" w:space="0" w:color="auto"/>
        <w:left w:val="none" w:sz="0" w:space="0" w:color="auto"/>
        <w:bottom w:val="none" w:sz="0" w:space="0" w:color="auto"/>
        <w:right w:val="none" w:sz="0" w:space="0" w:color="auto"/>
      </w:divBdr>
    </w:div>
    <w:div w:id="1464495735">
      <w:bodyDiv w:val="1"/>
      <w:marLeft w:val="0"/>
      <w:marRight w:val="0"/>
      <w:marTop w:val="0"/>
      <w:marBottom w:val="0"/>
      <w:divBdr>
        <w:top w:val="none" w:sz="0" w:space="0" w:color="auto"/>
        <w:left w:val="none" w:sz="0" w:space="0" w:color="auto"/>
        <w:bottom w:val="none" w:sz="0" w:space="0" w:color="auto"/>
        <w:right w:val="none" w:sz="0" w:space="0" w:color="auto"/>
      </w:divBdr>
    </w:div>
    <w:div w:id="1500076978">
      <w:bodyDiv w:val="1"/>
      <w:marLeft w:val="0"/>
      <w:marRight w:val="0"/>
      <w:marTop w:val="0"/>
      <w:marBottom w:val="0"/>
      <w:divBdr>
        <w:top w:val="none" w:sz="0" w:space="0" w:color="auto"/>
        <w:left w:val="none" w:sz="0" w:space="0" w:color="auto"/>
        <w:bottom w:val="none" w:sz="0" w:space="0" w:color="auto"/>
        <w:right w:val="none" w:sz="0" w:space="0" w:color="auto"/>
      </w:divBdr>
    </w:div>
    <w:div w:id="1507480176">
      <w:bodyDiv w:val="1"/>
      <w:marLeft w:val="0"/>
      <w:marRight w:val="0"/>
      <w:marTop w:val="0"/>
      <w:marBottom w:val="0"/>
      <w:divBdr>
        <w:top w:val="none" w:sz="0" w:space="0" w:color="auto"/>
        <w:left w:val="none" w:sz="0" w:space="0" w:color="auto"/>
        <w:bottom w:val="none" w:sz="0" w:space="0" w:color="auto"/>
        <w:right w:val="none" w:sz="0" w:space="0" w:color="auto"/>
      </w:divBdr>
    </w:div>
    <w:div w:id="1511480451">
      <w:bodyDiv w:val="1"/>
      <w:marLeft w:val="0"/>
      <w:marRight w:val="0"/>
      <w:marTop w:val="0"/>
      <w:marBottom w:val="0"/>
      <w:divBdr>
        <w:top w:val="none" w:sz="0" w:space="0" w:color="auto"/>
        <w:left w:val="none" w:sz="0" w:space="0" w:color="auto"/>
        <w:bottom w:val="none" w:sz="0" w:space="0" w:color="auto"/>
        <w:right w:val="none" w:sz="0" w:space="0" w:color="auto"/>
      </w:divBdr>
    </w:div>
    <w:div w:id="1515804113">
      <w:bodyDiv w:val="1"/>
      <w:marLeft w:val="0"/>
      <w:marRight w:val="0"/>
      <w:marTop w:val="0"/>
      <w:marBottom w:val="0"/>
      <w:divBdr>
        <w:top w:val="none" w:sz="0" w:space="0" w:color="auto"/>
        <w:left w:val="none" w:sz="0" w:space="0" w:color="auto"/>
        <w:bottom w:val="none" w:sz="0" w:space="0" w:color="auto"/>
        <w:right w:val="none" w:sz="0" w:space="0" w:color="auto"/>
      </w:divBdr>
    </w:div>
    <w:div w:id="1564951774">
      <w:bodyDiv w:val="1"/>
      <w:marLeft w:val="0"/>
      <w:marRight w:val="0"/>
      <w:marTop w:val="0"/>
      <w:marBottom w:val="0"/>
      <w:divBdr>
        <w:top w:val="none" w:sz="0" w:space="0" w:color="auto"/>
        <w:left w:val="none" w:sz="0" w:space="0" w:color="auto"/>
        <w:bottom w:val="none" w:sz="0" w:space="0" w:color="auto"/>
        <w:right w:val="none" w:sz="0" w:space="0" w:color="auto"/>
      </w:divBdr>
    </w:div>
    <w:div w:id="1591233111">
      <w:bodyDiv w:val="1"/>
      <w:marLeft w:val="0"/>
      <w:marRight w:val="0"/>
      <w:marTop w:val="0"/>
      <w:marBottom w:val="0"/>
      <w:divBdr>
        <w:top w:val="none" w:sz="0" w:space="0" w:color="auto"/>
        <w:left w:val="none" w:sz="0" w:space="0" w:color="auto"/>
        <w:bottom w:val="none" w:sz="0" w:space="0" w:color="auto"/>
        <w:right w:val="none" w:sz="0" w:space="0" w:color="auto"/>
      </w:divBdr>
    </w:div>
    <w:div w:id="1607812801">
      <w:bodyDiv w:val="1"/>
      <w:marLeft w:val="0"/>
      <w:marRight w:val="0"/>
      <w:marTop w:val="0"/>
      <w:marBottom w:val="0"/>
      <w:divBdr>
        <w:top w:val="none" w:sz="0" w:space="0" w:color="auto"/>
        <w:left w:val="none" w:sz="0" w:space="0" w:color="auto"/>
        <w:bottom w:val="none" w:sz="0" w:space="0" w:color="auto"/>
        <w:right w:val="none" w:sz="0" w:space="0" w:color="auto"/>
      </w:divBdr>
    </w:div>
    <w:div w:id="1615939665">
      <w:bodyDiv w:val="1"/>
      <w:marLeft w:val="0"/>
      <w:marRight w:val="0"/>
      <w:marTop w:val="0"/>
      <w:marBottom w:val="0"/>
      <w:divBdr>
        <w:top w:val="none" w:sz="0" w:space="0" w:color="auto"/>
        <w:left w:val="none" w:sz="0" w:space="0" w:color="auto"/>
        <w:bottom w:val="none" w:sz="0" w:space="0" w:color="auto"/>
        <w:right w:val="none" w:sz="0" w:space="0" w:color="auto"/>
      </w:divBdr>
    </w:div>
    <w:div w:id="1633095440">
      <w:bodyDiv w:val="1"/>
      <w:marLeft w:val="0"/>
      <w:marRight w:val="0"/>
      <w:marTop w:val="0"/>
      <w:marBottom w:val="0"/>
      <w:divBdr>
        <w:top w:val="none" w:sz="0" w:space="0" w:color="auto"/>
        <w:left w:val="none" w:sz="0" w:space="0" w:color="auto"/>
        <w:bottom w:val="none" w:sz="0" w:space="0" w:color="auto"/>
        <w:right w:val="none" w:sz="0" w:space="0" w:color="auto"/>
      </w:divBdr>
    </w:div>
    <w:div w:id="1961184542">
      <w:bodyDiv w:val="1"/>
      <w:marLeft w:val="0"/>
      <w:marRight w:val="0"/>
      <w:marTop w:val="0"/>
      <w:marBottom w:val="0"/>
      <w:divBdr>
        <w:top w:val="none" w:sz="0" w:space="0" w:color="auto"/>
        <w:left w:val="none" w:sz="0" w:space="0" w:color="auto"/>
        <w:bottom w:val="none" w:sz="0" w:space="0" w:color="auto"/>
        <w:right w:val="none" w:sz="0" w:space="0" w:color="auto"/>
      </w:divBdr>
    </w:div>
    <w:div w:id="1975284137">
      <w:bodyDiv w:val="1"/>
      <w:marLeft w:val="0"/>
      <w:marRight w:val="0"/>
      <w:marTop w:val="0"/>
      <w:marBottom w:val="0"/>
      <w:divBdr>
        <w:top w:val="none" w:sz="0" w:space="0" w:color="auto"/>
        <w:left w:val="none" w:sz="0" w:space="0" w:color="auto"/>
        <w:bottom w:val="none" w:sz="0" w:space="0" w:color="auto"/>
        <w:right w:val="none" w:sz="0" w:space="0" w:color="auto"/>
      </w:divBdr>
    </w:div>
    <w:div w:id="1987586815">
      <w:bodyDiv w:val="1"/>
      <w:marLeft w:val="0"/>
      <w:marRight w:val="0"/>
      <w:marTop w:val="0"/>
      <w:marBottom w:val="0"/>
      <w:divBdr>
        <w:top w:val="none" w:sz="0" w:space="0" w:color="auto"/>
        <w:left w:val="none" w:sz="0" w:space="0" w:color="auto"/>
        <w:bottom w:val="none" w:sz="0" w:space="0" w:color="auto"/>
        <w:right w:val="none" w:sz="0" w:space="0" w:color="auto"/>
      </w:divBdr>
    </w:div>
    <w:div w:id="2053074207">
      <w:bodyDiv w:val="1"/>
      <w:marLeft w:val="0"/>
      <w:marRight w:val="0"/>
      <w:marTop w:val="0"/>
      <w:marBottom w:val="0"/>
      <w:divBdr>
        <w:top w:val="none" w:sz="0" w:space="0" w:color="auto"/>
        <w:left w:val="none" w:sz="0" w:space="0" w:color="auto"/>
        <w:bottom w:val="none" w:sz="0" w:space="0" w:color="auto"/>
        <w:right w:val="none" w:sz="0" w:space="0" w:color="auto"/>
      </w:divBdr>
    </w:div>
    <w:div w:id="2092385176">
      <w:bodyDiv w:val="1"/>
      <w:marLeft w:val="0"/>
      <w:marRight w:val="0"/>
      <w:marTop w:val="0"/>
      <w:marBottom w:val="0"/>
      <w:divBdr>
        <w:top w:val="none" w:sz="0" w:space="0" w:color="auto"/>
        <w:left w:val="none" w:sz="0" w:space="0" w:color="auto"/>
        <w:bottom w:val="none" w:sz="0" w:space="0" w:color="auto"/>
        <w:right w:val="none" w:sz="0" w:space="0" w:color="auto"/>
      </w:divBdr>
    </w:div>
    <w:div w:id="212179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3593</Words>
  <Characters>19765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 fer</dc:creator>
  <cp:keywords/>
  <dc:description/>
  <cp:lastModifiedBy>meli fer</cp:lastModifiedBy>
  <cp:revision>2</cp:revision>
  <cp:lastPrinted>2019-08-24T14:03:00Z</cp:lastPrinted>
  <dcterms:created xsi:type="dcterms:W3CDTF">2019-08-24T22:31:00Z</dcterms:created>
  <dcterms:modified xsi:type="dcterms:W3CDTF">2019-08-24T22:31:00Z</dcterms:modified>
</cp:coreProperties>
</file>