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95999229"/>
        <w:docPartObj>
          <w:docPartGallery w:val="Cover Pages"/>
          <w:docPartUnique/>
        </w:docPartObj>
      </w:sdtPr>
      <w:sdtEndPr>
        <w:rPr>
          <w:color w:val="auto"/>
        </w:rPr>
      </w:sdtEndPr>
      <w:sdtContent>
        <w:p w14:paraId="15428667" w14:textId="57DBF6C0" w:rsidR="00CB49DE" w:rsidRDefault="00CB49DE">
          <w:pPr>
            <w:pStyle w:val="Sinespaciado"/>
            <w:spacing w:before="1540" w:after="240"/>
            <w:jc w:val="center"/>
            <w:rPr>
              <w:color w:val="4472C4" w:themeColor="accent1"/>
            </w:rPr>
          </w:pPr>
          <w:r>
            <w:rPr>
              <w:noProof/>
              <w:color w:val="4472C4" w:themeColor="accent1"/>
            </w:rPr>
            <w:drawing>
              <wp:inline distT="0" distB="0" distL="0" distR="0" wp14:anchorId="2580FDE7" wp14:editId="6099437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475027636FD4463BD8FCF0C4451D4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2AEAAC" w14:textId="29CA5D3E" w:rsidR="00CB49DE" w:rsidRDefault="00CB49D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Poder JUDICIAL</w:t>
              </w:r>
            </w:p>
          </w:sdtContent>
        </w:sdt>
        <w:sdt>
          <w:sdtPr>
            <w:rPr>
              <w:color w:val="4472C4" w:themeColor="accent1"/>
              <w:sz w:val="28"/>
              <w:szCs w:val="28"/>
            </w:rPr>
            <w:alias w:val="Subtítulo"/>
            <w:tag w:val=""/>
            <w:id w:val="328029620"/>
            <w:placeholder>
              <w:docPart w:val="FD27AF8B865C45DC8205B2798339CF26"/>
            </w:placeholder>
            <w:dataBinding w:prefixMappings="xmlns:ns0='http://purl.org/dc/elements/1.1/' xmlns:ns1='http://schemas.openxmlformats.org/package/2006/metadata/core-properties' " w:xpath="/ns1:coreProperties[1]/ns0:subject[1]" w:storeItemID="{6C3C8BC8-F283-45AE-878A-BAB7291924A1}"/>
            <w:text/>
          </w:sdtPr>
          <w:sdtEndPr/>
          <w:sdtContent>
            <w:p w14:paraId="6D79865F" w14:textId="35DAF707" w:rsidR="00CB49DE" w:rsidRDefault="00CB49DE">
              <w:pPr>
                <w:pStyle w:val="Sinespaciado"/>
                <w:jc w:val="center"/>
                <w:rPr>
                  <w:color w:val="4472C4" w:themeColor="accent1"/>
                  <w:sz w:val="28"/>
                  <w:szCs w:val="28"/>
                </w:rPr>
              </w:pPr>
              <w:r>
                <w:rPr>
                  <w:color w:val="4472C4" w:themeColor="accent1"/>
                  <w:sz w:val="28"/>
                  <w:szCs w:val="28"/>
                </w:rPr>
                <w:t>Fundamentos de Derecho</w:t>
              </w:r>
            </w:p>
          </w:sdtContent>
        </w:sdt>
        <w:p w14:paraId="6A24EC0F" w14:textId="51F9C8A3" w:rsidR="00CB49DE" w:rsidRDefault="00CB49DE">
          <w:pPr>
            <w:pStyle w:val="Sinespaciado"/>
            <w:spacing w:before="480"/>
            <w:jc w:val="center"/>
            <w:rPr>
              <w:color w:val="4472C4" w:themeColor="accent1"/>
            </w:rPr>
          </w:pPr>
          <w:r>
            <w:rPr>
              <w:noProof/>
              <w:color w:val="4472C4" w:themeColor="accent1"/>
            </w:rPr>
            <w:drawing>
              <wp:inline distT="0" distB="0" distL="0" distR="0" wp14:anchorId="5B1B3042" wp14:editId="00E65B5C">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1BF2C0" w14:textId="769302FB" w:rsidR="00CB49DE" w:rsidRDefault="00CB49DE">
          <w:r>
            <w:rPr>
              <w:noProof/>
              <w:color w:val="4472C4" w:themeColor="accent1"/>
            </w:rPr>
            <mc:AlternateContent>
              <mc:Choice Requires="wps">
                <w:drawing>
                  <wp:anchor distT="0" distB="0" distL="114300" distR="114300" simplePos="0" relativeHeight="251659264" behindDoc="0" locked="0" layoutInCell="1" allowOverlap="1" wp14:anchorId="72BDD6B6" wp14:editId="694EE042">
                    <wp:simplePos x="0" y="0"/>
                    <wp:positionH relativeFrom="margin">
                      <wp:posOffset>0</wp:posOffset>
                    </wp:positionH>
                    <wp:positionV relativeFrom="page">
                      <wp:posOffset>9088120</wp:posOffset>
                    </wp:positionV>
                    <wp:extent cx="6553200" cy="557530"/>
                    <wp:effectExtent l="0" t="0" r="1016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0-21T00:00:00Z">
                                    <w:dateFormat w:val="d 'de' MMMM 'de' yyyy"/>
                                    <w:lid w:val="es-ES"/>
                                    <w:storeMappedDataAs w:val="dateTime"/>
                                    <w:calendar w:val="gregorian"/>
                                  </w:date>
                                </w:sdtPr>
                                <w:sdtEndPr/>
                                <w:sdtContent>
                                  <w:p w14:paraId="50DD39A6" w14:textId="3220A3FB" w:rsidR="00CB49DE" w:rsidRDefault="00CB49DE">
                                    <w:pPr>
                                      <w:pStyle w:val="Sinespaciado"/>
                                      <w:spacing w:after="40"/>
                                      <w:jc w:val="center"/>
                                      <w:rPr>
                                        <w:caps/>
                                        <w:color w:val="4472C4" w:themeColor="accent1"/>
                                        <w:sz w:val="28"/>
                                        <w:szCs w:val="28"/>
                                      </w:rPr>
                                    </w:pPr>
                                    <w:r>
                                      <w:rPr>
                                        <w:caps/>
                                        <w:color w:val="4472C4" w:themeColor="accent1"/>
                                        <w:sz w:val="28"/>
                                        <w:szCs w:val="28"/>
                                      </w:rPr>
                                      <w:t>21 de octubre de 2022</w:t>
                                    </w:r>
                                  </w:p>
                                </w:sdtContent>
                              </w:sdt>
                              <w:p w14:paraId="51F96BD9" w14:textId="07E4D1CF" w:rsidR="00CB49DE" w:rsidRDefault="00E61176">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CB49DE">
                                      <w:rPr>
                                        <w:caps/>
                                        <w:color w:val="4472C4" w:themeColor="accent1"/>
                                      </w:rPr>
                                      <w:t xml:space="preserve">     </w:t>
                                    </w:r>
                                  </w:sdtContent>
                                </w:sdt>
                              </w:p>
                              <w:p w14:paraId="03670B43" w14:textId="68FB2AFC" w:rsidR="00CB49DE" w:rsidRDefault="00E61176" w:rsidP="00CB49DE">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B49DE">
                                      <w:rPr>
                                        <w:color w:val="4472C4" w:themeColor="accent1"/>
                                      </w:rPr>
                                      <w:t xml:space="preserve">Trabajo realizado por: </w:t>
                                    </w:r>
                                    <w:proofErr w:type="spellStart"/>
                                    <w:r w:rsidR="00CB49DE">
                                      <w:rPr>
                                        <w:color w:val="4472C4" w:themeColor="accent1"/>
                                      </w:rPr>
                                      <w:t>Lairui</w:t>
                                    </w:r>
                                    <w:proofErr w:type="spellEnd"/>
                                    <w:r w:rsidR="00CB49DE">
                                      <w:rPr>
                                        <w:color w:val="4472C4" w:themeColor="accent1"/>
                                      </w:rPr>
                                      <w:t xml:space="preserve"> Wu, Sergio </w:t>
                                    </w:r>
                                    <w:proofErr w:type="spellStart"/>
                                    <w:r w:rsidR="00CB49DE">
                                      <w:rPr>
                                        <w:color w:val="4472C4" w:themeColor="accent1"/>
                                      </w:rPr>
                                      <w:t>Labin</w:t>
                                    </w:r>
                                    <w:proofErr w:type="spellEnd"/>
                                    <w:r w:rsidR="00CB49DE">
                                      <w:rPr>
                                        <w:color w:val="4472C4" w:themeColor="accent1"/>
                                      </w:rPr>
                                      <w:t xml:space="preserve"> García</w:t>
                                    </w:r>
                                  </w:sdtContent>
                                </w:sdt>
                                <w:r w:rsidR="00CB49DE">
                                  <w:rPr>
                                    <w:color w:val="4472C4" w:themeColor="accent1"/>
                                  </w:rPr>
                                  <w:t xml:space="preserve">, Carlos García </w:t>
                                </w:r>
                                <w:proofErr w:type="spellStart"/>
                                <w:r w:rsidR="00CB49DE">
                                  <w:rPr>
                                    <w:color w:val="4472C4" w:themeColor="accent1"/>
                                  </w:rPr>
                                  <w:t>Megino</w:t>
                                </w:r>
                                <w:proofErr w:type="spellEnd"/>
                                <w:r w:rsidR="00CB49DE">
                                  <w:rPr>
                                    <w:color w:val="4472C4" w:themeColor="accent1"/>
                                  </w:rPr>
                                  <w:t>, Gabriel Martínez López, Ignacio Fajardo Jordan, Diego Martin</w:t>
                                </w:r>
                                <w:r w:rsidR="009F79EB">
                                  <w:rPr>
                                    <w:color w:val="4472C4" w:themeColor="accent1"/>
                                  </w:rPr>
                                  <w:t>, Diego Ayerbe Prado</w:t>
                                </w:r>
                              </w:p>
                              <w:p w14:paraId="06ACF4BF" w14:textId="77777777" w:rsidR="009F79EB" w:rsidRDefault="009F79EB" w:rsidP="009F79EB">
                                <w:pPr>
                                  <w:pStyle w:val="Sinespaciado"/>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BDD6B6" id="_x0000_t202" coordsize="21600,21600" o:spt="202" path="m,l,21600r21600,l21600,xe">
                    <v:stroke joinstyle="miter"/>
                    <v:path gradientshapeok="t" o:connecttype="rect"/>
                  </v:shapetype>
                  <v:shape id="Cuadro de texto 142" o:spid="_x0000_s1026" type="#_x0000_t202" style="position:absolute;margin-left:0;margin-top:715.6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0-21T00:00:00Z">
                              <w:dateFormat w:val="d 'de' MMMM 'de' yyyy"/>
                              <w:lid w:val="es-ES"/>
                              <w:storeMappedDataAs w:val="dateTime"/>
                              <w:calendar w:val="gregorian"/>
                            </w:date>
                          </w:sdtPr>
                          <w:sdtEndPr/>
                          <w:sdtContent>
                            <w:p w14:paraId="50DD39A6" w14:textId="3220A3FB" w:rsidR="00CB49DE" w:rsidRDefault="00CB49DE">
                              <w:pPr>
                                <w:pStyle w:val="Sinespaciado"/>
                                <w:spacing w:after="40"/>
                                <w:jc w:val="center"/>
                                <w:rPr>
                                  <w:caps/>
                                  <w:color w:val="4472C4" w:themeColor="accent1"/>
                                  <w:sz w:val="28"/>
                                  <w:szCs w:val="28"/>
                                </w:rPr>
                              </w:pPr>
                              <w:r>
                                <w:rPr>
                                  <w:caps/>
                                  <w:color w:val="4472C4" w:themeColor="accent1"/>
                                  <w:sz w:val="28"/>
                                  <w:szCs w:val="28"/>
                                </w:rPr>
                                <w:t>21 de octubre de 2022</w:t>
                              </w:r>
                            </w:p>
                          </w:sdtContent>
                        </w:sdt>
                        <w:p w14:paraId="51F96BD9" w14:textId="07E4D1CF" w:rsidR="00CB49DE" w:rsidRDefault="00E61176">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CB49DE">
                                <w:rPr>
                                  <w:caps/>
                                  <w:color w:val="4472C4" w:themeColor="accent1"/>
                                </w:rPr>
                                <w:t xml:space="preserve">     </w:t>
                              </w:r>
                            </w:sdtContent>
                          </w:sdt>
                        </w:p>
                        <w:p w14:paraId="03670B43" w14:textId="68FB2AFC" w:rsidR="00CB49DE" w:rsidRDefault="00E61176" w:rsidP="00CB49DE">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B49DE">
                                <w:rPr>
                                  <w:color w:val="4472C4" w:themeColor="accent1"/>
                                </w:rPr>
                                <w:t xml:space="preserve">Trabajo realizado por: </w:t>
                              </w:r>
                              <w:proofErr w:type="spellStart"/>
                              <w:r w:rsidR="00CB49DE">
                                <w:rPr>
                                  <w:color w:val="4472C4" w:themeColor="accent1"/>
                                </w:rPr>
                                <w:t>Lairui</w:t>
                              </w:r>
                              <w:proofErr w:type="spellEnd"/>
                              <w:r w:rsidR="00CB49DE">
                                <w:rPr>
                                  <w:color w:val="4472C4" w:themeColor="accent1"/>
                                </w:rPr>
                                <w:t xml:space="preserve"> Wu, Sergio </w:t>
                              </w:r>
                              <w:proofErr w:type="spellStart"/>
                              <w:r w:rsidR="00CB49DE">
                                <w:rPr>
                                  <w:color w:val="4472C4" w:themeColor="accent1"/>
                                </w:rPr>
                                <w:t>Labin</w:t>
                              </w:r>
                              <w:proofErr w:type="spellEnd"/>
                              <w:r w:rsidR="00CB49DE">
                                <w:rPr>
                                  <w:color w:val="4472C4" w:themeColor="accent1"/>
                                </w:rPr>
                                <w:t xml:space="preserve"> García</w:t>
                              </w:r>
                            </w:sdtContent>
                          </w:sdt>
                          <w:r w:rsidR="00CB49DE">
                            <w:rPr>
                              <w:color w:val="4472C4" w:themeColor="accent1"/>
                            </w:rPr>
                            <w:t xml:space="preserve">, Carlos García </w:t>
                          </w:r>
                          <w:proofErr w:type="spellStart"/>
                          <w:r w:rsidR="00CB49DE">
                            <w:rPr>
                              <w:color w:val="4472C4" w:themeColor="accent1"/>
                            </w:rPr>
                            <w:t>Megino</w:t>
                          </w:r>
                          <w:proofErr w:type="spellEnd"/>
                          <w:r w:rsidR="00CB49DE">
                            <w:rPr>
                              <w:color w:val="4472C4" w:themeColor="accent1"/>
                            </w:rPr>
                            <w:t>, Gabriel Martínez López, Ignacio Fajardo Jordan, Diego Martin</w:t>
                          </w:r>
                          <w:r w:rsidR="009F79EB">
                            <w:rPr>
                              <w:color w:val="4472C4" w:themeColor="accent1"/>
                            </w:rPr>
                            <w:t>, Diego Ayerbe Prado</w:t>
                          </w:r>
                        </w:p>
                        <w:p w14:paraId="06ACF4BF" w14:textId="77777777" w:rsidR="009F79EB" w:rsidRDefault="009F79EB" w:rsidP="009F79EB">
                          <w:pPr>
                            <w:pStyle w:val="Sinespaciado"/>
                            <w:rPr>
                              <w:color w:val="4472C4" w:themeColor="accent1"/>
                            </w:rPr>
                          </w:pPr>
                        </w:p>
                      </w:txbxContent>
                    </v:textbox>
                    <w10:wrap anchorx="margin" anchory="page"/>
                  </v:shape>
                </w:pict>
              </mc:Fallback>
            </mc:AlternateContent>
          </w:r>
          <w:r>
            <w:br w:type="page"/>
          </w:r>
        </w:p>
      </w:sdtContent>
    </w:sdt>
    <w:sdt>
      <w:sdtPr>
        <w:rPr>
          <w:rFonts w:asciiTheme="minorHAnsi" w:eastAsiaTheme="minorEastAsia" w:hAnsiTheme="minorHAnsi" w:cstheme="minorBidi"/>
          <w:color w:val="auto"/>
          <w:sz w:val="22"/>
          <w:szCs w:val="22"/>
        </w:rPr>
        <w:id w:val="-1143348465"/>
        <w:docPartObj>
          <w:docPartGallery w:val="Table of Contents"/>
          <w:docPartUnique/>
        </w:docPartObj>
      </w:sdtPr>
      <w:sdtEndPr>
        <w:rPr>
          <w:b/>
          <w:bCs/>
        </w:rPr>
      </w:sdtEndPr>
      <w:sdtContent>
        <w:p w14:paraId="0BF24812" w14:textId="1FA6D2AF" w:rsidR="00CB49DE" w:rsidRDefault="00CB49DE">
          <w:pPr>
            <w:pStyle w:val="TtuloTDC"/>
          </w:pPr>
          <w:r>
            <w:t>Tabla de contenido</w:t>
          </w:r>
        </w:p>
        <w:p w14:paraId="5139E2C4" w14:textId="4B39AC95" w:rsidR="000B53D6" w:rsidRDefault="00CB49DE">
          <w:pPr>
            <w:pStyle w:val="TDC1"/>
            <w:tabs>
              <w:tab w:val="right" w:leader="dot" w:pos="8494"/>
            </w:tabs>
            <w:rPr>
              <w:noProof/>
            </w:rPr>
          </w:pPr>
          <w:r>
            <w:fldChar w:fldCharType="begin"/>
          </w:r>
          <w:r>
            <w:instrText xml:space="preserve"> TOC \o "1-3" \h \z \u </w:instrText>
          </w:r>
          <w:r>
            <w:fldChar w:fldCharType="separate"/>
          </w:r>
          <w:hyperlink w:anchor="_Toc117234769" w:history="1">
            <w:r w:rsidR="000B53D6" w:rsidRPr="00553398">
              <w:rPr>
                <w:rStyle w:val="Hipervnculo"/>
                <w:noProof/>
              </w:rPr>
              <w:t>Introducc</w:t>
            </w:r>
            <w:r w:rsidR="000B53D6" w:rsidRPr="00553398">
              <w:rPr>
                <w:rStyle w:val="Hipervnculo"/>
                <w:noProof/>
              </w:rPr>
              <w:t>i</w:t>
            </w:r>
            <w:r w:rsidR="000B53D6" w:rsidRPr="00553398">
              <w:rPr>
                <w:rStyle w:val="Hipervnculo"/>
                <w:noProof/>
              </w:rPr>
              <w:t>ón</w:t>
            </w:r>
            <w:r w:rsidR="000B53D6">
              <w:rPr>
                <w:noProof/>
                <w:webHidden/>
              </w:rPr>
              <w:tab/>
            </w:r>
            <w:r w:rsidR="000B53D6">
              <w:rPr>
                <w:noProof/>
                <w:webHidden/>
              </w:rPr>
              <w:fldChar w:fldCharType="begin"/>
            </w:r>
            <w:r w:rsidR="000B53D6">
              <w:rPr>
                <w:noProof/>
                <w:webHidden/>
              </w:rPr>
              <w:instrText xml:space="preserve"> PAGEREF _Toc117234769 \h </w:instrText>
            </w:r>
            <w:r w:rsidR="000B53D6">
              <w:rPr>
                <w:noProof/>
                <w:webHidden/>
              </w:rPr>
            </w:r>
            <w:r w:rsidR="000B53D6">
              <w:rPr>
                <w:noProof/>
                <w:webHidden/>
              </w:rPr>
              <w:fldChar w:fldCharType="separate"/>
            </w:r>
            <w:r w:rsidR="00EF4C4B">
              <w:rPr>
                <w:noProof/>
                <w:webHidden/>
              </w:rPr>
              <w:t>2</w:t>
            </w:r>
            <w:r w:rsidR="000B53D6">
              <w:rPr>
                <w:noProof/>
                <w:webHidden/>
              </w:rPr>
              <w:fldChar w:fldCharType="end"/>
            </w:r>
          </w:hyperlink>
        </w:p>
        <w:p w14:paraId="34BD4CF9" w14:textId="32328EAF" w:rsidR="000B53D6" w:rsidRDefault="00E61176">
          <w:pPr>
            <w:pStyle w:val="TDC1"/>
            <w:tabs>
              <w:tab w:val="right" w:leader="dot" w:pos="8494"/>
            </w:tabs>
            <w:rPr>
              <w:noProof/>
            </w:rPr>
          </w:pPr>
          <w:hyperlink w:anchor="_Toc117234770" w:history="1">
            <w:r w:rsidR="000B53D6" w:rsidRPr="00553398">
              <w:rPr>
                <w:rStyle w:val="Hipervnculo"/>
                <w:noProof/>
              </w:rPr>
              <w:t>Principios esenciales del poder judicial</w:t>
            </w:r>
            <w:r w:rsidR="000B53D6">
              <w:rPr>
                <w:noProof/>
                <w:webHidden/>
              </w:rPr>
              <w:tab/>
            </w:r>
            <w:r w:rsidR="000B53D6">
              <w:rPr>
                <w:noProof/>
                <w:webHidden/>
              </w:rPr>
              <w:fldChar w:fldCharType="begin"/>
            </w:r>
            <w:r w:rsidR="000B53D6">
              <w:rPr>
                <w:noProof/>
                <w:webHidden/>
              </w:rPr>
              <w:instrText xml:space="preserve"> PAGEREF _Toc117234770 \h </w:instrText>
            </w:r>
            <w:r w:rsidR="000B53D6">
              <w:rPr>
                <w:noProof/>
                <w:webHidden/>
              </w:rPr>
            </w:r>
            <w:r w:rsidR="000B53D6">
              <w:rPr>
                <w:noProof/>
                <w:webHidden/>
              </w:rPr>
              <w:fldChar w:fldCharType="separate"/>
            </w:r>
            <w:r w:rsidR="00EF4C4B">
              <w:rPr>
                <w:noProof/>
                <w:webHidden/>
              </w:rPr>
              <w:t>3</w:t>
            </w:r>
            <w:r w:rsidR="000B53D6">
              <w:rPr>
                <w:noProof/>
                <w:webHidden/>
              </w:rPr>
              <w:fldChar w:fldCharType="end"/>
            </w:r>
          </w:hyperlink>
        </w:p>
        <w:p w14:paraId="5D3EC924" w14:textId="7307206B" w:rsidR="000B53D6" w:rsidRDefault="00E61176">
          <w:pPr>
            <w:pStyle w:val="TDC1"/>
            <w:tabs>
              <w:tab w:val="right" w:leader="dot" w:pos="8494"/>
            </w:tabs>
            <w:rPr>
              <w:noProof/>
            </w:rPr>
          </w:pPr>
          <w:hyperlink w:anchor="_Toc117234771" w:history="1">
            <w:r w:rsidR="000B53D6" w:rsidRPr="00553398">
              <w:rPr>
                <w:rStyle w:val="Hipervnculo"/>
                <w:noProof/>
              </w:rPr>
              <w:t>Regulación del poder judicial</w:t>
            </w:r>
            <w:r w:rsidR="000B53D6">
              <w:rPr>
                <w:noProof/>
                <w:webHidden/>
              </w:rPr>
              <w:tab/>
            </w:r>
            <w:r w:rsidR="000B53D6">
              <w:rPr>
                <w:noProof/>
                <w:webHidden/>
              </w:rPr>
              <w:fldChar w:fldCharType="begin"/>
            </w:r>
            <w:r w:rsidR="000B53D6">
              <w:rPr>
                <w:noProof/>
                <w:webHidden/>
              </w:rPr>
              <w:instrText xml:space="preserve"> PAGEREF _Toc117234771 \h </w:instrText>
            </w:r>
            <w:r w:rsidR="000B53D6">
              <w:rPr>
                <w:noProof/>
                <w:webHidden/>
              </w:rPr>
            </w:r>
            <w:r w:rsidR="000B53D6">
              <w:rPr>
                <w:noProof/>
                <w:webHidden/>
              </w:rPr>
              <w:fldChar w:fldCharType="separate"/>
            </w:r>
            <w:r w:rsidR="00EF4C4B">
              <w:rPr>
                <w:noProof/>
                <w:webHidden/>
              </w:rPr>
              <w:t>4</w:t>
            </w:r>
            <w:r w:rsidR="000B53D6">
              <w:rPr>
                <w:noProof/>
                <w:webHidden/>
              </w:rPr>
              <w:fldChar w:fldCharType="end"/>
            </w:r>
          </w:hyperlink>
        </w:p>
        <w:p w14:paraId="4CB75E5E" w14:textId="372FCF64" w:rsidR="000B53D6" w:rsidRDefault="00E61176">
          <w:pPr>
            <w:pStyle w:val="TDC2"/>
            <w:tabs>
              <w:tab w:val="right" w:leader="dot" w:pos="8494"/>
            </w:tabs>
            <w:rPr>
              <w:noProof/>
            </w:rPr>
          </w:pPr>
          <w:hyperlink w:anchor="_Toc117234772" w:history="1">
            <w:r w:rsidR="000B53D6" w:rsidRPr="00553398">
              <w:rPr>
                <w:rStyle w:val="Hipervnculo"/>
                <w:noProof/>
              </w:rPr>
              <w:t>Titular VI Constitución</w:t>
            </w:r>
            <w:r w:rsidR="000B53D6">
              <w:rPr>
                <w:noProof/>
                <w:webHidden/>
              </w:rPr>
              <w:tab/>
            </w:r>
            <w:r w:rsidR="000B53D6">
              <w:rPr>
                <w:noProof/>
                <w:webHidden/>
              </w:rPr>
              <w:fldChar w:fldCharType="begin"/>
            </w:r>
            <w:r w:rsidR="000B53D6">
              <w:rPr>
                <w:noProof/>
                <w:webHidden/>
              </w:rPr>
              <w:instrText xml:space="preserve"> PAGEREF _Toc117234772 \h </w:instrText>
            </w:r>
            <w:r w:rsidR="000B53D6">
              <w:rPr>
                <w:noProof/>
                <w:webHidden/>
              </w:rPr>
            </w:r>
            <w:r w:rsidR="000B53D6">
              <w:rPr>
                <w:noProof/>
                <w:webHidden/>
              </w:rPr>
              <w:fldChar w:fldCharType="separate"/>
            </w:r>
            <w:r w:rsidR="00EF4C4B">
              <w:rPr>
                <w:noProof/>
                <w:webHidden/>
              </w:rPr>
              <w:t>4</w:t>
            </w:r>
            <w:r w:rsidR="000B53D6">
              <w:rPr>
                <w:noProof/>
                <w:webHidden/>
              </w:rPr>
              <w:fldChar w:fldCharType="end"/>
            </w:r>
          </w:hyperlink>
        </w:p>
        <w:p w14:paraId="31AC1264" w14:textId="27114B24" w:rsidR="000B53D6" w:rsidRDefault="00E61176">
          <w:pPr>
            <w:pStyle w:val="TDC3"/>
            <w:tabs>
              <w:tab w:val="right" w:leader="dot" w:pos="8494"/>
            </w:tabs>
            <w:rPr>
              <w:noProof/>
            </w:rPr>
          </w:pPr>
          <w:hyperlink w:anchor="_Toc117234773" w:history="1">
            <w:r w:rsidR="000B53D6" w:rsidRPr="00553398">
              <w:rPr>
                <w:rStyle w:val="Hipervnculo"/>
                <w:noProof/>
              </w:rPr>
              <w:t>Artículo 117</w:t>
            </w:r>
            <w:r w:rsidR="000B53D6">
              <w:rPr>
                <w:noProof/>
                <w:webHidden/>
              </w:rPr>
              <w:tab/>
            </w:r>
            <w:r w:rsidR="000B53D6">
              <w:rPr>
                <w:noProof/>
                <w:webHidden/>
              </w:rPr>
              <w:fldChar w:fldCharType="begin"/>
            </w:r>
            <w:r w:rsidR="000B53D6">
              <w:rPr>
                <w:noProof/>
                <w:webHidden/>
              </w:rPr>
              <w:instrText xml:space="preserve"> PAGEREF _Toc117234773 \h </w:instrText>
            </w:r>
            <w:r w:rsidR="000B53D6">
              <w:rPr>
                <w:noProof/>
                <w:webHidden/>
              </w:rPr>
            </w:r>
            <w:r w:rsidR="000B53D6">
              <w:rPr>
                <w:noProof/>
                <w:webHidden/>
              </w:rPr>
              <w:fldChar w:fldCharType="separate"/>
            </w:r>
            <w:r w:rsidR="00EF4C4B">
              <w:rPr>
                <w:noProof/>
                <w:webHidden/>
              </w:rPr>
              <w:t>4</w:t>
            </w:r>
            <w:r w:rsidR="000B53D6">
              <w:rPr>
                <w:noProof/>
                <w:webHidden/>
              </w:rPr>
              <w:fldChar w:fldCharType="end"/>
            </w:r>
          </w:hyperlink>
        </w:p>
        <w:p w14:paraId="314A62CA" w14:textId="083D1CFC" w:rsidR="000B53D6" w:rsidRDefault="00E61176">
          <w:pPr>
            <w:pStyle w:val="TDC3"/>
            <w:tabs>
              <w:tab w:val="right" w:leader="dot" w:pos="8494"/>
            </w:tabs>
            <w:rPr>
              <w:noProof/>
            </w:rPr>
          </w:pPr>
          <w:hyperlink w:anchor="_Toc117234774" w:history="1">
            <w:r w:rsidR="000B53D6" w:rsidRPr="00553398">
              <w:rPr>
                <w:rStyle w:val="Hipervnculo"/>
                <w:noProof/>
              </w:rPr>
              <w:t>Artículo 118</w:t>
            </w:r>
            <w:r w:rsidR="000B53D6">
              <w:rPr>
                <w:noProof/>
                <w:webHidden/>
              </w:rPr>
              <w:tab/>
            </w:r>
            <w:r w:rsidR="000B53D6">
              <w:rPr>
                <w:noProof/>
                <w:webHidden/>
              </w:rPr>
              <w:fldChar w:fldCharType="begin"/>
            </w:r>
            <w:r w:rsidR="000B53D6">
              <w:rPr>
                <w:noProof/>
                <w:webHidden/>
              </w:rPr>
              <w:instrText xml:space="preserve"> PAGEREF _Toc117234774 \h </w:instrText>
            </w:r>
            <w:r w:rsidR="000B53D6">
              <w:rPr>
                <w:noProof/>
                <w:webHidden/>
              </w:rPr>
            </w:r>
            <w:r w:rsidR="000B53D6">
              <w:rPr>
                <w:noProof/>
                <w:webHidden/>
              </w:rPr>
              <w:fldChar w:fldCharType="separate"/>
            </w:r>
            <w:r w:rsidR="00EF4C4B">
              <w:rPr>
                <w:noProof/>
                <w:webHidden/>
              </w:rPr>
              <w:t>4</w:t>
            </w:r>
            <w:r w:rsidR="000B53D6">
              <w:rPr>
                <w:noProof/>
                <w:webHidden/>
              </w:rPr>
              <w:fldChar w:fldCharType="end"/>
            </w:r>
          </w:hyperlink>
        </w:p>
        <w:p w14:paraId="0DBCBEC5" w14:textId="71B445DE" w:rsidR="000B53D6" w:rsidRDefault="00E61176">
          <w:pPr>
            <w:pStyle w:val="TDC3"/>
            <w:tabs>
              <w:tab w:val="right" w:leader="dot" w:pos="8494"/>
            </w:tabs>
            <w:rPr>
              <w:noProof/>
            </w:rPr>
          </w:pPr>
          <w:hyperlink w:anchor="_Toc117234775" w:history="1">
            <w:r w:rsidR="000B53D6" w:rsidRPr="00553398">
              <w:rPr>
                <w:rStyle w:val="Hipervnculo"/>
                <w:noProof/>
              </w:rPr>
              <w:t>Artículo 119</w:t>
            </w:r>
            <w:r w:rsidR="000B53D6">
              <w:rPr>
                <w:noProof/>
                <w:webHidden/>
              </w:rPr>
              <w:tab/>
            </w:r>
            <w:r w:rsidR="000B53D6">
              <w:rPr>
                <w:noProof/>
                <w:webHidden/>
              </w:rPr>
              <w:fldChar w:fldCharType="begin"/>
            </w:r>
            <w:r w:rsidR="000B53D6">
              <w:rPr>
                <w:noProof/>
                <w:webHidden/>
              </w:rPr>
              <w:instrText xml:space="preserve"> PAGEREF _Toc117234775 \h </w:instrText>
            </w:r>
            <w:r w:rsidR="000B53D6">
              <w:rPr>
                <w:noProof/>
                <w:webHidden/>
              </w:rPr>
            </w:r>
            <w:r w:rsidR="000B53D6">
              <w:rPr>
                <w:noProof/>
                <w:webHidden/>
              </w:rPr>
              <w:fldChar w:fldCharType="separate"/>
            </w:r>
            <w:r w:rsidR="00EF4C4B">
              <w:rPr>
                <w:noProof/>
                <w:webHidden/>
              </w:rPr>
              <w:t>4</w:t>
            </w:r>
            <w:r w:rsidR="000B53D6">
              <w:rPr>
                <w:noProof/>
                <w:webHidden/>
              </w:rPr>
              <w:fldChar w:fldCharType="end"/>
            </w:r>
          </w:hyperlink>
        </w:p>
        <w:p w14:paraId="1CEF47D0" w14:textId="323056B3" w:rsidR="000B53D6" w:rsidRDefault="00E61176">
          <w:pPr>
            <w:pStyle w:val="TDC3"/>
            <w:tabs>
              <w:tab w:val="right" w:leader="dot" w:pos="8494"/>
            </w:tabs>
            <w:rPr>
              <w:noProof/>
            </w:rPr>
          </w:pPr>
          <w:hyperlink w:anchor="_Toc117234776" w:history="1">
            <w:r w:rsidR="000B53D6" w:rsidRPr="00553398">
              <w:rPr>
                <w:rStyle w:val="Hipervnculo"/>
                <w:noProof/>
              </w:rPr>
              <w:t>Artículo 120</w:t>
            </w:r>
            <w:r w:rsidR="000B53D6">
              <w:rPr>
                <w:noProof/>
                <w:webHidden/>
              </w:rPr>
              <w:tab/>
            </w:r>
            <w:r w:rsidR="000B53D6">
              <w:rPr>
                <w:noProof/>
                <w:webHidden/>
              </w:rPr>
              <w:fldChar w:fldCharType="begin"/>
            </w:r>
            <w:r w:rsidR="000B53D6">
              <w:rPr>
                <w:noProof/>
                <w:webHidden/>
              </w:rPr>
              <w:instrText xml:space="preserve"> PAGEREF _Toc117234776 \h </w:instrText>
            </w:r>
            <w:r w:rsidR="000B53D6">
              <w:rPr>
                <w:noProof/>
                <w:webHidden/>
              </w:rPr>
            </w:r>
            <w:r w:rsidR="000B53D6">
              <w:rPr>
                <w:noProof/>
                <w:webHidden/>
              </w:rPr>
              <w:fldChar w:fldCharType="separate"/>
            </w:r>
            <w:r w:rsidR="00EF4C4B">
              <w:rPr>
                <w:noProof/>
                <w:webHidden/>
              </w:rPr>
              <w:t>4</w:t>
            </w:r>
            <w:r w:rsidR="000B53D6">
              <w:rPr>
                <w:noProof/>
                <w:webHidden/>
              </w:rPr>
              <w:fldChar w:fldCharType="end"/>
            </w:r>
          </w:hyperlink>
        </w:p>
        <w:p w14:paraId="22A2AB8A" w14:textId="1E742E1B" w:rsidR="000B53D6" w:rsidRDefault="00E61176">
          <w:pPr>
            <w:pStyle w:val="TDC3"/>
            <w:tabs>
              <w:tab w:val="right" w:leader="dot" w:pos="8494"/>
            </w:tabs>
            <w:rPr>
              <w:noProof/>
            </w:rPr>
          </w:pPr>
          <w:hyperlink w:anchor="_Toc117234777" w:history="1">
            <w:r w:rsidR="000B53D6" w:rsidRPr="00553398">
              <w:rPr>
                <w:rStyle w:val="Hipervnculo"/>
                <w:noProof/>
              </w:rPr>
              <w:t>Artículo 121</w:t>
            </w:r>
            <w:r w:rsidR="000B53D6">
              <w:rPr>
                <w:noProof/>
                <w:webHidden/>
              </w:rPr>
              <w:tab/>
            </w:r>
            <w:r w:rsidR="000B53D6">
              <w:rPr>
                <w:noProof/>
                <w:webHidden/>
              </w:rPr>
              <w:fldChar w:fldCharType="begin"/>
            </w:r>
            <w:r w:rsidR="000B53D6">
              <w:rPr>
                <w:noProof/>
                <w:webHidden/>
              </w:rPr>
              <w:instrText xml:space="preserve"> PAGEREF _Toc117234777 \h </w:instrText>
            </w:r>
            <w:r w:rsidR="000B53D6">
              <w:rPr>
                <w:noProof/>
                <w:webHidden/>
              </w:rPr>
            </w:r>
            <w:r w:rsidR="000B53D6">
              <w:rPr>
                <w:noProof/>
                <w:webHidden/>
              </w:rPr>
              <w:fldChar w:fldCharType="separate"/>
            </w:r>
            <w:r w:rsidR="00EF4C4B">
              <w:rPr>
                <w:noProof/>
                <w:webHidden/>
              </w:rPr>
              <w:t>5</w:t>
            </w:r>
            <w:r w:rsidR="000B53D6">
              <w:rPr>
                <w:noProof/>
                <w:webHidden/>
              </w:rPr>
              <w:fldChar w:fldCharType="end"/>
            </w:r>
          </w:hyperlink>
        </w:p>
        <w:p w14:paraId="559B90B8" w14:textId="709801F4" w:rsidR="000B53D6" w:rsidRDefault="00E61176">
          <w:pPr>
            <w:pStyle w:val="TDC3"/>
            <w:tabs>
              <w:tab w:val="right" w:leader="dot" w:pos="8494"/>
            </w:tabs>
            <w:rPr>
              <w:noProof/>
            </w:rPr>
          </w:pPr>
          <w:hyperlink w:anchor="_Toc117234778" w:history="1">
            <w:r w:rsidR="000B53D6" w:rsidRPr="00553398">
              <w:rPr>
                <w:rStyle w:val="Hipervnculo"/>
                <w:noProof/>
              </w:rPr>
              <w:t>Artículo 122</w:t>
            </w:r>
            <w:r w:rsidR="000B53D6">
              <w:rPr>
                <w:noProof/>
                <w:webHidden/>
              </w:rPr>
              <w:tab/>
            </w:r>
            <w:r w:rsidR="000B53D6">
              <w:rPr>
                <w:noProof/>
                <w:webHidden/>
              </w:rPr>
              <w:fldChar w:fldCharType="begin"/>
            </w:r>
            <w:r w:rsidR="000B53D6">
              <w:rPr>
                <w:noProof/>
                <w:webHidden/>
              </w:rPr>
              <w:instrText xml:space="preserve"> PAGEREF _Toc117234778 \h </w:instrText>
            </w:r>
            <w:r w:rsidR="000B53D6">
              <w:rPr>
                <w:noProof/>
                <w:webHidden/>
              </w:rPr>
            </w:r>
            <w:r w:rsidR="000B53D6">
              <w:rPr>
                <w:noProof/>
                <w:webHidden/>
              </w:rPr>
              <w:fldChar w:fldCharType="separate"/>
            </w:r>
            <w:r w:rsidR="00EF4C4B">
              <w:rPr>
                <w:noProof/>
                <w:webHidden/>
              </w:rPr>
              <w:t>5</w:t>
            </w:r>
            <w:r w:rsidR="000B53D6">
              <w:rPr>
                <w:noProof/>
                <w:webHidden/>
              </w:rPr>
              <w:fldChar w:fldCharType="end"/>
            </w:r>
          </w:hyperlink>
        </w:p>
        <w:p w14:paraId="4C0BB68A" w14:textId="3315124A" w:rsidR="000B53D6" w:rsidRDefault="00E61176">
          <w:pPr>
            <w:pStyle w:val="TDC3"/>
            <w:tabs>
              <w:tab w:val="right" w:leader="dot" w:pos="8494"/>
            </w:tabs>
            <w:rPr>
              <w:noProof/>
            </w:rPr>
          </w:pPr>
          <w:hyperlink w:anchor="_Toc117234779" w:history="1">
            <w:r w:rsidR="000B53D6" w:rsidRPr="00553398">
              <w:rPr>
                <w:rStyle w:val="Hipervnculo"/>
                <w:noProof/>
              </w:rPr>
              <w:t>Artículo 123</w:t>
            </w:r>
            <w:r w:rsidR="000B53D6">
              <w:rPr>
                <w:noProof/>
                <w:webHidden/>
              </w:rPr>
              <w:tab/>
            </w:r>
            <w:r w:rsidR="000B53D6">
              <w:rPr>
                <w:noProof/>
                <w:webHidden/>
              </w:rPr>
              <w:fldChar w:fldCharType="begin"/>
            </w:r>
            <w:r w:rsidR="000B53D6">
              <w:rPr>
                <w:noProof/>
                <w:webHidden/>
              </w:rPr>
              <w:instrText xml:space="preserve"> PAGEREF _Toc117234779 \h </w:instrText>
            </w:r>
            <w:r w:rsidR="000B53D6">
              <w:rPr>
                <w:noProof/>
                <w:webHidden/>
              </w:rPr>
            </w:r>
            <w:r w:rsidR="000B53D6">
              <w:rPr>
                <w:noProof/>
                <w:webHidden/>
              </w:rPr>
              <w:fldChar w:fldCharType="separate"/>
            </w:r>
            <w:r w:rsidR="00EF4C4B">
              <w:rPr>
                <w:noProof/>
                <w:webHidden/>
              </w:rPr>
              <w:t>5</w:t>
            </w:r>
            <w:r w:rsidR="000B53D6">
              <w:rPr>
                <w:noProof/>
                <w:webHidden/>
              </w:rPr>
              <w:fldChar w:fldCharType="end"/>
            </w:r>
          </w:hyperlink>
        </w:p>
        <w:p w14:paraId="7866A1D9" w14:textId="14E32454" w:rsidR="000B53D6" w:rsidRDefault="00E61176">
          <w:pPr>
            <w:pStyle w:val="TDC3"/>
            <w:tabs>
              <w:tab w:val="right" w:leader="dot" w:pos="8494"/>
            </w:tabs>
            <w:rPr>
              <w:noProof/>
            </w:rPr>
          </w:pPr>
          <w:hyperlink w:anchor="_Toc117234780" w:history="1">
            <w:r w:rsidR="000B53D6" w:rsidRPr="00553398">
              <w:rPr>
                <w:rStyle w:val="Hipervnculo"/>
                <w:noProof/>
              </w:rPr>
              <w:t>Artículo 124</w:t>
            </w:r>
            <w:r w:rsidR="000B53D6">
              <w:rPr>
                <w:noProof/>
                <w:webHidden/>
              </w:rPr>
              <w:tab/>
            </w:r>
            <w:r w:rsidR="000B53D6">
              <w:rPr>
                <w:noProof/>
                <w:webHidden/>
              </w:rPr>
              <w:fldChar w:fldCharType="begin"/>
            </w:r>
            <w:r w:rsidR="000B53D6">
              <w:rPr>
                <w:noProof/>
                <w:webHidden/>
              </w:rPr>
              <w:instrText xml:space="preserve"> PAGEREF _Toc117234780 \h </w:instrText>
            </w:r>
            <w:r w:rsidR="000B53D6">
              <w:rPr>
                <w:noProof/>
                <w:webHidden/>
              </w:rPr>
            </w:r>
            <w:r w:rsidR="000B53D6">
              <w:rPr>
                <w:noProof/>
                <w:webHidden/>
              </w:rPr>
              <w:fldChar w:fldCharType="separate"/>
            </w:r>
            <w:r w:rsidR="00EF4C4B">
              <w:rPr>
                <w:noProof/>
                <w:webHidden/>
              </w:rPr>
              <w:t>6</w:t>
            </w:r>
            <w:r w:rsidR="000B53D6">
              <w:rPr>
                <w:noProof/>
                <w:webHidden/>
              </w:rPr>
              <w:fldChar w:fldCharType="end"/>
            </w:r>
          </w:hyperlink>
        </w:p>
        <w:p w14:paraId="145BFA3F" w14:textId="26B69B5F" w:rsidR="000B53D6" w:rsidRDefault="00E61176">
          <w:pPr>
            <w:pStyle w:val="TDC3"/>
            <w:tabs>
              <w:tab w:val="right" w:leader="dot" w:pos="8494"/>
            </w:tabs>
            <w:rPr>
              <w:noProof/>
            </w:rPr>
          </w:pPr>
          <w:hyperlink w:anchor="_Toc117234781" w:history="1">
            <w:r w:rsidR="000B53D6" w:rsidRPr="00553398">
              <w:rPr>
                <w:rStyle w:val="Hipervnculo"/>
                <w:noProof/>
              </w:rPr>
              <w:t>Artículo 125</w:t>
            </w:r>
            <w:r w:rsidR="000B53D6">
              <w:rPr>
                <w:noProof/>
                <w:webHidden/>
              </w:rPr>
              <w:tab/>
            </w:r>
            <w:r w:rsidR="000B53D6">
              <w:rPr>
                <w:noProof/>
                <w:webHidden/>
              </w:rPr>
              <w:fldChar w:fldCharType="begin"/>
            </w:r>
            <w:r w:rsidR="000B53D6">
              <w:rPr>
                <w:noProof/>
                <w:webHidden/>
              </w:rPr>
              <w:instrText xml:space="preserve"> PAGEREF _Toc117234781 \h </w:instrText>
            </w:r>
            <w:r w:rsidR="000B53D6">
              <w:rPr>
                <w:noProof/>
                <w:webHidden/>
              </w:rPr>
            </w:r>
            <w:r w:rsidR="000B53D6">
              <w:rPr>
                <w:noProof/>
                <w:webHidden/>
              </w:rPr>
              <w:fldChar w:fldCharType="separate"/>
            </w:r>
            <w:r w:rsidR="00EF4C4B">
              <w:rPr>
                <w:noProof/>
                <w:webHidden/>
              </w:rPr>
              <w:t>6</w:t>
            </w:r>
            <w:r w:rsidR="000B53D6">
              <w:rPr>
                <w:noProof/>
                <w:webHidden/>
              </w:rPr>
              <w:fldChar w:fldCharType="end"/>
            </w:r>
          </w:hyperlink>
        </w:p>
        <w:p w14:paraId="279BF278" w14:textId="51E4B7CF" w:rsidR="000B53D6" w:rsidRDefault="00E61176">
          <w:pPr>
            <w:pStyle w:val="TDC3"/>
            <w:tabs>
              <w:tab w:val="right" w:leader="dot" w:pos="8494"/>
            </w:tabs>
            <w:rPr>
              <w:noProof/>
            </w:rPr>
          </w:pPr>
          <w:hyperlink w:anchor="_Toc117234782" w:history="1">
            <w:r w:rsidR="000B53D6" w:rsidRPr="00553398">
              <w:rPr>
                <w:rStyle w:val="Hipervnculo"/>
                <w:noProof/>
              </w:rPr>
              <w:t>Artículo 126</w:t>
            </w:r>
            <w:r w:rsidR="000B53D6">
              <w:rPr>
                <w:noProof/>
                <w:webHidden/>
              </w:rPr>
              <w:tab/>
            </w:r>
            <w:r w:rsidR="000B53D6">
              <w:rPr>
                <w:noProof/>
                <w:webHidden/>
              </w:rPr>
              <w:fldChar w:fldCharType="begin"/>
            </w:r>
            <w:r w:rsidR="000B53D6">
              <w:rPr>
                <w:noProof/>
                <w:webHidden/>
              </w:rPr>
              <w:instrText xml:space="preserve"> PAGEREF _Toc117234782 \h </w:instrText>
            </w:r>
            <w:r w:rsidR="000B53D6">
              <w:rPr>
                <w:noProof/>
                <w:webHidden/>
              </w:rPr>
            </w:r>
            <w:r w:rsidR="000B53D6">
              <w:rPr>
                <w:noProof/>
                <w:webHidden/>
              </w:rPr>
              <w:fldChar w:fldCharType="separate"/>
            </w:r>
            <w:r w:rsidR="00EF4C4B">
              <w:rPr>
                <w:noProof/>
                <w:webHidden/>
              </w:rPr>
              <w:t>6</w:t>
            </w:r>
            <w:r w:rsidR="000B53D6">
              <w:rPr>
                <w:noProof/>
                <w:webHidden/>
              </w:rPr>
              <w:fldChar w:fldCharType="end"/>
            </w:r>
          </w:hyperlink>
        </w:p>
        <w:p w14:paraId="24B1A62F" w14:textId="2F735009" w:rsidR="000B53D6" w:rsidRDefault="00E61176">
          <w:pPr>
            <w:pStyle w:val="TDC3"/>
            <w:tabs>
              <w:tab w:val="right" w:leader="dot" w:pos="8494"/>
            </w:tabs>
            <w:rPr>
              <w:noProof/>
            </w:rPr>
          </w:pPr>
          <w:hyperlink w:anchor="_Toc117234783" w:history="1">
            <w:r w:rsidR="000B53D6" w:rsidRPr="00553398">
              <w:rPr>
                <w:rStyle w:val="Hipervnculo"/>
                <w:noProof/>
              </w:rPr>
              <w:t>Artículo 127</w:t>
            </w:r>
            <w:r w:rsidR="000B53D6">
              <w:rPr>
                <w:noProof/>
                <w:webHidden/>
              </w:rPr>
              <w:tab/>
            </w:r>
            <w:r w:rsidR="000B53D6">
              <w:rPr>
                <w:noProof/>
                <w:webHidden/>
              </w:rPr>
              <w:fldChar w:fldCharType="begin"/>
            </w:r>
            <w:r w:rsidR="000B53D6">
              <w:rPr>
                <w:noProof/>
                <w:webHidden/>
              </w:rPr>
              <w:instrText xml:space="preserve"> PAGEREF _Toc117234783 \h </w:instrText>
            </w:r>
            <w:r w:rsidR="000B53D6">
              <w:rPr>
                <w:noProof/>
                <w:webHidden/>
              </w:rPr>
            </w:r>
            <w:r w:rsidR="000B53D6">
              <w:rPr>
                <w:noProof/>
                <w:webHidden/>
              </w:rPr>
              <w:fldChar w:fldCharType="separate"/>
            </w:r>
            <w:r w:rsidR="00EF4C4B">
              <w:rPr>
                <w:noProof/>
                <w:webHidden/>
              </w:rPr>
              <w:t>6</w:t>
            </w:r>
            <w:r w:rsidR="000B53D6">
              <w:rPr>
                <w:noProof/>
                <w:webHidden/>
              </w:rPr>
              <w:fldChar w:fldCharType="end"/>
            </w:r>
          </w:hyperlink>
        </w:p>
        <w:p w14:paraId="4E412294" w14:textId="1E4B7C03" w:rsidR="000B53D6" w:rsidRDefault="00E61176">
          <w:pPr>
            <w:pStyle w:val="TDC2"/>
            <w:tabs>
              <w:tab w:val="right" w:leader="dot" w:pos="8494"/>
            </w:tabs>
            <w:rPr>
              <w:noProof/>
            </w:rPr>
          </w:pPr>
          <w:hyperlink w:anchor="_Toc117234784" w:history="1">
            <w:r w:rsidR="000B53D6" w:rsidRPr="00553398">
              <w:rPr>
                <w:rStyle w:val="Hipervnculo"/>
                <w:noProof/>
              </w:rPr>
              <w:t>Ley orgánica 6 / 1985 de 1 julio del poder judicial</w:t>
            </w:r>
            <w:r w:rsidR="000B53D6">
              <w:rPr>
                <w:noProof/>
                <w:webHidden/>
              </w:rPr>
              <w:tab/>
            </w:r>
            <w:r w:rsidR="000B53D6">
              <w:rPr>
                <w:noProof/>
                <w:webHidden/>
              </w:rPr>
              <w:fldChar w:fldCharType="begin"/>
            </w:r>
            <w:r w:rsidR="000B53D6">
              <w:rPr>
                <w:noProof/>
                <w:webHidden/>
              </w:rPr>
              <w:instrText xml:space="preserve"> PAGEREF _Toc117234784 \h </w:instrText>
            </w:r>
            <w:r w:rsidR="000B53D6">
              <w:rPr>
                <w:noProof/>
                <w:webHidden/>
              </w:rPr>
            </w:r>
            <w:r w:rsidR="000B53D6">
              <w:rPr>
                <w:noProof/>
                <w:webHidden/>
              </w:rPr>
              <w:fldChar w:fldCharType="separate"/>
            </w:r>
            <w:r w:rsidR="00EF4C4B">
              <w:rPr>
                <w:noProof/>
                <w:webHidden/>
              </w:rPr>
              <w:t>7</w:t>
            </w:r>
            <w:r w:rsidR="000B53D6">
              <w:rPr>
                <w:noProof/>
                <w:webHidden/>
              </w:rPr>
              <w:fldChar w:fldCharType="end"/>
            </w:r>
          </w:hyperlink>
        </w:p>
        <w:p w14:paraId="33D868E0" w14:textId="6A1E7931" w:rsidR="000B53D6" w:rsidRDefault="00E61176">
          <w:pPr>
            <w:pStyle w:val="TDC1"/>
            <w:tabs>
              <w:tab w:val="right" w:leader="dot" w:pos="8494"/>
            </w:tabs>
            <w:rPr>
              <w:noProof/>
            </w:rPr>
          </w:pPr>
          <w:hyperlink w:anchor="_Toc117234785" w:history="1">
            <w:r w:rsidR="000B53D6" w:rsidRPr="00553398">
              <w:rPr>
                <w:rStyle w:val="Hipervnculo"/>
                <w:noProof/>
              </w:rPr>
              <w:t>Organizaciones que componen el Poder Judicial</w:t>
            </w:r>
            <w:r w:rsidR="000B53D6">
              <w:rPr>
                <w:noProof/>
                <w:webHidden/>
              </w:rPr>
              <w:tab/>
            </w:r>
            <w:r w:rsidR="000B53D6">
              <w:rPr>
                <w:noProof/>
                <w:webHidden/>
              </w:rPr>
              <w:fldChar w:fldCharType="begin"/>
            </w:r>
            <w:r w:rsidR="000B53D6">
              <w:rPr>
                <w:noProof/>
                <w:webHidden/>
              </w:rPr>
              <w:instrText xml:space="preserve"> PAGEREF _Toc117234785 \h </w:instrText>
            </w:r>
            <w:r w:rsidR="000B53D6">
              <w:rPr>
                <w:noProof/>
                <w:webHidden/>
              </w:rPr>
            </w:r>
            <w:r w:rsidR="000B53D6">
              <w:rPr>
                <w:noProof/>
                <w:webHidden/>
              </w:rPr>
              <w:fldChar w:fldCharType="separate"/>
            </w:r>
            <w:r w:rsidR="00EF4C4B">
              <w:rPr>
                <w:noProof/>
                <w:webHidden/>
              </w:rPr>
              <w:t>7</w:t>
            </w:r>
            <w:r w:rsidR="000B53D6">
              <w:rPr>
                <w:noProof/>
                <w:webHidden/>
              </w:rPr>
              <w:fldChar w:fldCharType="end"/>
            </w:r>
          </w:hyperlink>
        </w:p>
        <w:p w14:paraId="68C37F7A" w14:textId="103C1C70" w:rsidR="00CB49DE" w:rsidRDefault="00CB49DE">
          <w:r>
            <w:rPr>
              <w:b/>
              <w:bCs/>
            </w:rPr>
            <w:fldChar w:fldCharType="end"/>
          </w:r>
        </w:p>
      </w:sdtContent>
    </w:sdt>
    <w:p w14:paraId="74190974" w14:textId="2F2947B6" w:rsidR="005D63E1" w:rsidRDefault="005D63E1"/>
    <w:p w14:paraId="5DB0E20A" w14:textId="65DC7A10" w:rsidR="00CB49DE" w:rsidRDefault="00CB49DE"/>
    <w:p w14:paraId="5643AF3F" w14:textId="7DA6F241" w:rsidR="00CB49DE" w:rsidRDefault="00CB49DE"/>
    <w:p w14:paraId="08A896D0" w14:textId="46AE4BF4" w:rsidR="00CB49DE" w:rsidRDefault="00CB49DE"/>
    <w:p w14:paraId="27A4B7CB" w14:textId="752BACA7" w:rsidR="00CB49DE" w:rsidRDefault="00CB49DE"/>
    <w:p w14:paraId="278B6E91" w14:textId="2B1D79BC" w:rsidR="00CB49DE" w:rsidRDefault="00CB49DE"/>
    <w:p w14:paraId="24D3D899" w14:textId="6E291B01" w:rsidR="00CB49DE" w:rsidRDefault="00CB49DE"/>
    <w:p w14:paraId="39FDE2C2" w14:textId="5BF10DCF" w:rsidR="00CB49DE" w:rsidRDefault="00CB49DE"/>
    <w:p w14:paraId="49AB962A" w14:textId="56ACAC89" w:rsidR="00CB49DE" w:rsidRDefault="00CB49DE"/>
    <w:p w14:paraId="3963F776" w14:textId="4B192EBA" w:rsidR="00CB49DE" w:rsidRDefault="00CB49DE"/>
    <w:p w14:paraId="20226CA4" w14:textId="63AE8599" w:rsidR="00CB49DE" w:rsidRDefault="00CB49DE"/>
    <w:p w14:paraId="39483D5D" w14:textId="2366D927" w:rsidR="00CB49DE" w:rsidRDefault="00CB49DE"/>
    <w:p w14:paraId="652909D0" w14:textId="77777777" w:rsidR="00F33150" w:rsidRDefault="00F33150"/>
    <w:p w14:paraId="2DF2E643" w14:textId="3103FFA4" w:rsidR="00CB49DE" w:rsidRDefault="00CB49DE" w:rsidP="00CB49DE">
      <w:pPr>
        <w:pStyle w:val="Ttulo1"/>
      </w:pPr>
      <w:bookmarkStart w:id="0" w:name="_Toc117234769"/>
      <w:r>
        <w:lastRenderedPageBreak/>
        <w:t>Introducción</w:t>
      </w:r>
      <w:bookmarkEnd w:id="0"/>
    </w:p>
    <w:p w14:paraId="64D793A8" w14:textId="77777777" w:rsidR="00CB49DE" w:rsidRDefault="00CB49DE" w:rsidP="00CB49DE">
      <w:pPr>
        <w:jc w:val="both"/>
      </w:pPr>
      <w:r>
        <w:t xml:space="preserve">El poder judicial está configurado por todas las Constituciones democráticas como auténtico poder del Estado, siendo su función principal la de asegurar que tanto las instituciones como los ciudadanos cumplan la ley, siendo más concretos, asegurar la actuación del poder y las relaciones sociales. </w:t>
      </w:r>
    </w:p>
    <w:p w14:paraId="3D4885D9" w14:textId="77777777" w:rsidR="00CB49DE" w:rsidRDefault="00CB49DE" w:rsidP="00CB49DE">
      <w:pPr>
        <w:jc w:val="both"/>
      </w:pPr>
    </w:p>
    <w:p w14:paraId="2243AC4D" w14:textId="77777777" w:rsidR="00CB49DE" w:rsidRDefault="00CB49DE" w:rsidP="00CB49DE">
      <w:pPr>
        <w:jc w:val="both"/>
      </w:pPr>
      <w:r>
        <w:t>Además, el poder judicial estudia el comportamiento de los otros dos poderes constitucionales (legislativo y ejecutivo) en si se ajustan al derecho en el desempeño de sus obligaciones. A diferencia del poder legislativo y ejecutivo, que obtienen su legitimación de manera directa o indirecta por el pueblo, los jueces y magistrados son escogidos mediante un procedimiento administrativo por su capacidad o mérito.</w:t>
      </w:r>
    </w:p>
    <w:p w14:paraId="1935D0FB" w14:textId="77777777" w:rsidR="00CB49DE" w:rsidRDefault="00CB49DE" w:rsidP="00CB49DE">
      <w:pPr>
        <w:jc w:val="both"/>
      </w:pPr>
    </w:p>
    <w:p w14:paraId="409ED9D7" w14:textId="2917F0D6" w:rsidR="00CB49DE" w:rsidRDefault="00CB49DE" w:rsidP="00CB49DE">
      <w:pPr>
        <w:jc w:val="both"/>
      </w:pPr>
      <w:r>
        <w:t xml:space="preserve">La doctrina señala “que la fuente de legitimación de jueces y magistrados deriva precisamente no de su origen, sino de la función que desarrollan, esto es, juzgar y hacer ejecutar lo juzgado, de acuerdo con lo establecido en la ley” (Compendio de Derecho Constitucional, </w:t>
      </w:r>
      <w:proofErr w:type="spellStart"/>
      <w:r>
        <w:t>pág</w:t>
      </w:r>
      <w:proofErr w:type="spellEnd"/>
      <w:r>
        <w:t xml:space="preserve"> 237).</w:t>
      </w:r>
    </w:p>
    <w:p w14:paraId="01730243" w14:textId="0675CBBE" w:rsidR="00DA4BDA" w:rsidRDefault="00DA4BDA" w:rsidP="00CB49DE"/>
    <w:p w14:paraId="7015E79A" w14:textId="77777777" w:rsidR="00DA4BDA" w:rsidRDefault="00DA4BDA">
      <w:r>
        <w:br w:type="page"/>
      </w:r>
    </w:p>
    <w:p w14:paraId="65BFB453" w14:textId="57E1D3C1" w:rsidR="00CB49DE" w:rsidRDefault="00DA4BDA" w:rsidP="00DA4BDA">
      <w:pPr>
        <w:pStyle w:val="Ttulo1"/>
      </w:pPr>
      <w:bookmarkStart w:id="1" w:name="_Toc117234770"/>
      <w:r>
        <w:lastRenderedPageBreak/>
        <w:t>Principios esenciales del poder judicial</w:t>
      </w:r>
      <w:bookmarkEnd w:id="1"/>
    </w:p>
    <w:p w14:paraId="0D8588E7" w14:textId="56E1CE13" w:rsidR="00DA4BDA" w:rsidRDefault="00DA4BDA" w:rsidP="00DA4BDA"/>
    <w:p w14:paraId="05B582A3" w14:textId="55CB0ADD" w:rsidR="00DA4BDA" w:rsidRPr="00DA4BDA" w:rsidRDefault="004B3A08" w:rsidP="00DA4BDA">
      <w:pPr>
        <w:spacing w:after="0" w:line="240" w:lineRule="auto"/>
        <w:jc w:val="both"/>
        <w:rPr>
          <w:rFonts w:ascii="Times New Roman" w:eastAsia="Times New Roman" w:hAnsi="Times New Roman" w:cs="Times New Roman"/>
          <w:sz w:val="24"/>
          <w:szCs w:val="24"/>
        </w:rPr>
      </w:pPr>
      <w:r w:rsidRPr="004B3A08">
        <w:rPr>
          <w:rFonts w:ascii="Arial" w:eastAsia="Times New Roman" w:hAnsi="Arial" w:cs="Arial"/>
          <w:color w:val="202124"/>
          <w:shd w:val="clear" w:color="auto" w:fill="FFFFFF"/>
        </w:rPr>
        <w:t>La constitución garantiza lo que son los principios legales,</w:t>
      </w:r>
      <w:r>
        <w:rPr>
          <w:rFonts w:ascii="Arial" w:eastAsia="Times New Roman" w:hAnsi="Arial" w:cs="Arial"/>
          <w:color w:val="202124"/>
          <w:shd w:val="clear" w:color="auto" w:fill="FFFFFF"/>
        </w:rPr>
        <w:t xml:space="preserve"> </w:t>
      </w:r>
      <w:r w:rsidRPr="004B3A08">
        <w:rPr>
          <w:rFonts w:ascii="Arial" w:eastAsia="Times New Roman" w:hAnsi="Arial" w:cs="Arial"/>
          <w:color w:val="202124"/>
          <w:shd w:val="clear" w:color="auto" w:fill="FFFFFF"/>
        </w:rPr>
        <w:t>y esos principios son necesarios y esenciales</w:t>
      </w:r>
      <w:r>
        <w:rPr>
          <w:rFonts w:ascii="Arial" w:eastAsia="Times New Roman" w:hAnsi="Arial" w:cs="Arial"/>
          <w:color w:val="202124"/>
          <w:shd w:val="clear" w:color="auto" w:fill="FFFFFF"/>
        </w:rPr>
        <w:t xml:space="preserve"> p</w:t>
      </w:r>
      <w:r w:rsidRPr="004B3A08">
        <w:rPr>
          <w:rFonts w:ascii="Arial" w:eastAsia="Times New Roman" w:hAnsi="Arial" w:cs="Arial"/>
          <w:color w:val="202124"/>
          <w:shd w:val="clear" w:color="auto" w:fill="FFFFFF"/>
        </w:rPr>
        <w:t>ara que el Poder Judicial funcione</w:t>
      </w:r>
      <w:r>
        <w:rPr>
          <w:rFonts w:ascii="Arial" w:eastAsia="Times New Roman" w:hAnsi="Arial" w:cs="Arial"/>
          <w:color w:val="202124"/>
          <w:shd w:val="clear" w:color="auto" w:fill="FFFFFF"/>
        </w:rPr>
        <w:t>.</w:t>
      </w:r>
    </w:p>
    <w:p w14:paraId="1F615B98" w14:textId="77777777" w:rsidR="00DA4BDA" w:rsidRPr="00DA4BDA" w:rsidRDefault="00DA4BDA" w:rsidP="00DA4BDA">
      <w:pPr>
        <w:spacing w:after="0" w:line="240" w:lineRule="auto"/>
        <w:rPr>
          <w:rFonts w:ascii="Times New Roman" w:eastAsia="Times New Roman" w:hAnsi="Times New Roman" w:cs="Times New Roman"/>
          <w:sz w:val="24"/>
          <w:szCs w:val="24"/>
        </w:rPr>
      </w:pPr>
    </w:p>
    <w:p w14:paraId="7503886B" w14:textId="77777777" w:rsidR="00DA4BDA" w:rsidRPr="00DA4BDA" w:rsidRDefault="00DA4BDA" w:rsidP="00DA4BDA">
      <w:pPr>
        <w:spacing w:after="0" w:line="240" w:lineRule="auto"/>
        <w:jc w:val="both"/>
        <w:rPr>
          <w:rFonts w:ascii="Times New Roman" w:eastAsia="Times New Roman" w:hAnsi="Times New Roman" w:cs="Times New Roman"/>
          <w:sz w:val="24"/>
          <w:szCs w:val="24"/>
        </w:rPr>
      </w:pPr>
      <w:r w:rsidRPr="00DA4BDA">
        <w:rPr>
          <w:rFonts w:ascii="Arial" w:eastAsia="Times New Roman" w:hAnsi="Arial" w:cs="Arial"/>
          <w:color w:val="000000"/>
        </w:rPr>
        <w:t>Los principios esenciales del Poder Judicial son: </w:t>
      </w:r>
    </w:p>
    <w:p w14:paraId="23956589" w14:textId="77777777" w:rsidR="00DA4BDA" w:rsidRPr="00DA4BDA" w:rsidRDefault="00DA4BDA" w:rsidP="00DA4BDA">
      <w:pPr>
        <w:spacing w:after="0" w:line="240" w:lineRule="auto"/>
        <w:rPr>
          <w:rFonts w:ascii="Times New Roman" w:eastAsia="Times New Roman" w:hAnsi="Times New Roman" w:cs="Times New Roman"/>
          <w:sz w:val="24"/>
          <w:szCs w:val="24"/>
        </w:rPr>
      </w:pPr>
      <w:r w:rsidRPr="00DA4BDA">
        <w:rPr>
          <w:rFonts w:ascii="Times New Roman" w:eastAsia="Times New Roman" w:hAnsi="Times New Roman" w:cs="Times New Roman"/>
          <w:sz w:val="24"/>
          <w:szCs w:val="24"/>
        </w:rPr>
        <w:br/>
      </w:r>
    </w:p>
    <w:p w14:paraId="35650B91" w14:textId="77777777" w:rsidR="00DA4BDA" w:rsidRPr="00DA4BDA" w:rsidRDefault="00DA4BDA" w:rsidP="00DA4BDA">
      <w:pPr>
        <w:numPr>
          <w:ilvl w:val="0"/>
          <w:numId w:val="1"/>
        </w:numPr>
        <w:spacing w:after="0" w:line="240" w:lineRule="auto"/>
        <w:jc w:val="both"/>
        <w:textAlignment w:val="baseline"/>
        <w:rPr>
          <w:rFonts w:ascii="Arial" w:eastAsia="Times New Roman" w:hAnsi="Arial" w:cs="Arial"/>
          <w:color w:val="000000"/>
        </w:rPr>
      </w:pPr>
      <w:r w:rsidRPr="00DA4BDA">
        <w:rPr>
          <w:rFonts w:ascii="Arial" w:eastAsia="Times New Roman" w:hAnsi="Arial" w:cs="Arial"/>
          <w:color w:val="000000"/>
        </w:rPr>
        <w:t>La imparcialidad: acto neutral o transcendental de los cuales ejecutan la ley respecto de los individuos (no es un lugar común como tal sino una visión desde distintas perspectivas).</w:t>
      </w:r>
    </w:p>
    <w:p w14:paraId="00798881" w14:textId="77777777" w:rsidR="00DA4BDA" w:rsidRPr="00DA4BDA" w:rsidRDefault="00DA4BDA" w:rsidP="00DA4BDA">
      <w:pPr>
        <w:spacing w:after="0" w:line="240" w:lineRule="auto"/>
        <w:rPr>
          <w:rFonts w:ascii="Times New Roman" w:eastAsia="Times New Roman" w:hAnsi="Times New Roman" w:cs="Times New Roman"/>
          <w:sz w:val="24"/>
          <w:szCs w:val="24"/>
        </w:rPr>
      </w:pPr>
      <w:r w:rsidRPr="00DA4BDA">
        <w:rPr>
          <w:rFonts w:ascii="Times New Roman" w:eastAsia="Times New Roman" w:hAnsi="Times New Roman" w:cs="Times New Roman"/>
          <w:sz w:val="24"/>
          <w:szCs w:val="24"/>
        </w:rPr>
        <w:br/>
      </w:r>
    </w:p>
    <w:p w14:paraId="517673A3" w14:textId="77777777" w:rsidR="00DA4BDA" w:rsidRPr="00DA4BDA" w:rsidRDefault="00DA4BDA" w:rsidP="00DA4BDA">
      <w:pPr>
        <w:numPr>
          <w:ilvl w:val="0"/>
          <w:numId w:val="2"/>
        </w:numPr>
        <w:spacing w:after="0" w:line="240" w:lineRule="auto"/>
        <w:jc w:val="both"/>
        <w:textAlignment w:val="baseline"/>
        <w:rPr>
          <w:rFonts w:ascii="Arial" w:eastAsia="Times New Roman" w:hAnsi="Arial" w:cs="Arial"/>
          <w:color w:val="000000"/>
        </w:rPr>
      </w:pPr>
      <w:r w:rsidRPr="00DA4BDA">
        <w:rPr>
          <w:rFonts w:ascii="Arial" w:eastAsia="Times New Roman" w:hAnsi="Arial" w:cs="Arial"/>
          <w:color w:val="000000"/>
        </w:rPr>
        <w:t xml:space="preserve">La independencia: </w:t>
      </w:r>
      <w:r w:rsidRPr="00DA4BDA">
        <w:rPr>
          <w:rFonts w:ascii="Arial" w:eastAsia="Times New Roman" w:hAnsi="Arial" w:cs="Arial"/>
          <w:color w:val="202124"/>
          <w:shd w:val="clear" w:color="auto" w:fill="FFFFFF"/>
        </w:rPr>
        <w:t>uno de los principios básicos que garantizan un buen funcionamiento de la Administración de Justicia. El juez no debe estar sometido a ninguna voluntad distinta de la de la ley.</w:t>
      </w:r>
    </w:p>
    <w:p w14:paraId="483F0597" w14:textId="77777777" w:rsidR="00DA4BDA" w:rsidRPr="00DA4BDA" w:rsidRDefault="00DA4BDA" w:rsidP="00DA4BDA">
      <w:pPr>
        <w:spacing w:after="0" w:line="240" w:lineRule="auto"/>
        <w:rPr>
          <w:rFonts w:ascii="Times New Roman" w:eastAsia="Times New Roman" w:hAnsi="Times New Roman" w:cs="Times New Roman"/>
          <w:sz w:val="24"/>
          <w:szCs w:val="24"/>
        </w:rPr>
      </w:pPr>
      <w:r w:rsidRPr="00DA4BDA">
        <w:rPr>
          <w:rFonts w:ascii="Times New Roman" w:eastAsia="Times New Roman" w:hAnsi="Times New Roman" w:cs="Times New Roman"/>
          <w:sz w:val="24"/>
          <w:szCs w:val="24"/>
        </w:rPr>
        <w:br/>
      </w:r>
    </w:p>
    <w:p w14:paraId="34C63AD6" w14:textId="77777777" w:rsidR="00DA4BDA" w:rsidRPr="00DA4BDA" w:rsidRDefault="00DA4BDA" w:rsidP="00DA4BDA">
      <w:pPr>
        <w:numPr>
          <w:ilvl w:val="0"/>
          <w:numId w:val="3"/>
        </w:numPr>
        <w:spacing w:after="0" w:line="240" w:lineRule="auto"/>
        <w:jc w:val="both"/>
        <w:textAlignment w:val="baseline"/>
        <w:rPr>
          <w:rFonts w:ascii="Arial" w:eastAsia="Times New Roman" w:hAnsi="Arial" w:cs="Arial"/>
          <w:color w:val="000000"/>
        </w:rPr>
      </w:pPr>
      <w:r w:rsidRPr="00DA4BDA">
        <w:rPr>
          <w:rFonts w:ascii="Arial" w:eastAsia="Times New Roman" w:hAnsi="Arial" w:cs="Arial"/>
          <w:color w:val="000000"/>
        </w:rPr>
        <w:t>La responsabilidad: el juez debe ser responsable de los aspectos civil, penal y disciplinario.</w:t>
      </w:r>
    </w:p>
    <w:p w14:paraId="33CBFA6F" w14:textId="77777777" w:rsidR="00DA4BDA" w:rsidRPr="00DA4BDA" w:rsidRDefault="00DA4BDA" w:rsidP="00DA4BDA">
      <w:pPr>
        <w:spacing w:after="0" w:line="240" w:lineRule="auto"/>
        <w:rPr>
          <w:rFonts w:ascii="Times New Roman" w:eastAsia="Times New Roman" w:hAnsi="Times New Roman" w:cs="Times New Roman"/>
          <w:sz w:val="24"/>
          <w:szCs w:val="24"/>
        </w:rPr>
      </w:pPr>
      <w:r w:rsidRPr="00DA4BDA">
        <w:rPr>
          <w:rFonts w:ascii="Times New Roman" w:eastAsia="Times New Roman" w:hAnsi="Times New Roman" w:cs="Times New Roman"/>
          <w:sz w:val="24"/>
          <w:szCs w:val="24"/>
        </w:rPr>
        <w:br/>
      </w:r>
    </w:p>
    <w:p w14:paraId="3353543C" w14:textId="77777777" w:rsidR="00DA4BDA" w:rsidRPr="00DA4BDA" w:rsidRDefault="00DA4BDA" w:rsidP="00DA4BDA">
      <w:pPr>
        <w:numPr>
          <w:ilvl w:val="0"/>
          <w:numId w:val="4"/>
        </w:numPr>
        <w:spacing w:after="0" w:line="240" w:lineRule="auto"/>
        <w:jc w:val="both"/>
        <w:textAlignment w:val="baseline"/>
        <w:rPr>
          <w:rFonts w:ascii="Arial" w:eastAsia="Times New Roman" w:hAnsi="Arial" w:cs="Arial"/>
          <w:color w:val="000000"/>
        </w:rPr>
      </w:pPr>
      <w:r w:rsidRPr="00DA4BDA">
        <w:rPr>
          <w:rFonts w:ascii="Arial" w:eastAsia="Times New Roman" w:hAnsi="Arial" w:cs="Arial"/>
          <w:color w:val="000000"/>
        </w:rPr>
        <w:t>La legalidad: esto es una manera de garantizar los derechos de todos los ciudadanos y el interés público dirigido por la ley.</w:t>
      </w:r>
    </w:p>
    <w:p w14:paraId="1ED34875" w14:textId="77777777" w:rsidR="00DA4BDA" w:rsidRPr="00DA4BDA" w:rsidRDefault="00DA4BDA" w:rsidP="00DA4BDA">
      <w:pPr>
        <w:spacing w:after="0" w:line="240" w:lineRule="auto"/>
        <w:rPr>
          <w:rFonts w:ascii="Times New Roman" w:eastAsia="Times New Roman" w:hAnsi="Times New Roman" w:cs="Times New Roman"/>
          <w:sz w:val="24"/>
          <w:szCs w:val="24"/>
        </w:rPr>
      </w:pPr>
      <w:r w:rsidRPr="00DA4BDA">
        <w:rPr>
          <w:rFonts w:ascii="Times New Roman" w:eastAsia="Times New Roman" w:hAnsi="Times New Roman" w:cs="Times New Roman"/>
          <w:sz w:val="24"/>
          <w:szCs w:val="24"/>
        </w:rPr>
        <w:br/>
      </w:r>
    </w:p>
    <w:p w14:paraId="2A8F6EFF" w14:textId="77777777" w:rsidR="00DA4BDA" w:rsidRPr="00DA4BDA" w:rsidRDefault="00DA4BDA" w:rsidP="00DA4BDA">
      <w:pPr>
        <w:numPr>
          <w:ilvl w:val="0"/>
          <w:numId w:val="5"/>
        </w:numPr>
        <w:spacing w:after="0" w:line="240" w:lineRule="auto"/>
        <w:jc w:val="both"/>
        <w:textAlignment w:val="baseline"/>
        <w:rPr>
          <w:rFonts w:ascii="Arial" w:eastAsia="Times New Roman" w:hAnsi="Arial" w:cs="Arial"/>
          <w:color w:val="000000"/>
        </w:rPr>
      </w:pPr>
      <w:r w:rsidRPr="00DA4BDA">
        <w:rPr>
          <w:rFonts w:ascii="Arial" w:eastAsia="Times New Roman" w:hAnsi="Arial" w:cs="Arial"/>
          <w:color w:val="000000"/>
        </w:rPr>
        <w:t>La irrevocabilidad: el hecho de que algunas sentencias judiciales no admitan revisión.</w:t>
      </w:r>
    </w:p>
    <w:p w14:paraId="2FAB85AC" w14:textId="3A50B558" w:rsidR="00DA4BDA" w:rsidRDefault="00DA4BDA" w:rsidP="00DA4BDA"/>
    <w:p w14:paraId="4549BA40" w14:textId="77777777" w:rsidR="00DA4BDA" w:rsidRDefault="00DA4BDA">
      <w:r>
        <w:br w:type="page"/>
      </w:r>
    </w:p>
    <w:p w14:paraId="5D7706E7" w14:textId="4619A05E" w:rsidR="00DA4BDA" w:rsidRDefault="00DA4BDA" w:rsidP="00DA4BDA">
      <w:pPr>
        <w:pStyle w:val="Ttulo1"/>
      </w:pPr>
      <w:bookmarkStart w:id="2" w:name="_Toc117234771"/>
      <w:r>
        <w:lastRenderedPageBreak/>
        <w:t>Regulación del poder judicial</w:t>
      </w:r>
      <w:bookmarkEnd w:id="2"/>
    </w:p>
    <w:p w14:paraId="0DFFFBB2" w14:textId="77777777" w:rsidR="00DA4BDA" w:rsidRDefault="00DA4BDA" w:rsidP="00DA4BDA">
      <w:pPr>
        <w:pStyle w:val="Ttulo2"/>
      </w:pPr>
    </w:p>
    <w:p w14:paraId="75638665" w14:textId="21888917" w:rsidR="00DA4BDA" w:rsidRDefault="00DA4BDA" w:rsidP="00DA4BDA">
      <w:pPr>
        <w:pStyle w:val="Ttulo2"/>
      </w:pPr>
      <w:bookmarkStart w:id="3" w:name="_Toc117234772"/>
      <w:r>
        <w:t>Titular VI Constitución</w:t>
      </w:r>
      <w:bookmarkEnd w:id="3"/>
    </w:p>
    <w:p w14:paraId="3D2A799E" w14:textId="77777777" w:rsidR="00DA4BDA" w:rsidRDefault="00DA4BDA" w:rsidP="00DA4BDA">
      <w:pPr>
        <w:pStyle w:val="Ttulo3"/>
      </w:pPr>
    </w:p>
    <w:p w14:paraId="460C03FC" w14:textId="33A4324D" w:rsidR="00DA4BDA" w:rsidRDefault="00DA4BDA" w:rsidP="00DA4BDA">
      <w:pPr>
        <w:pStyle w:val="Ttulo3"/>
      </w:pPr>
      <w:bookmarkStart w:id="4" w:name="_Toc117234773"/>
      <w:r>
        <w:t>Artículo 117</w:t>
      </w:r>
      <w:bookmarkEnd w:id="4"/>
    </w:p>
    <w:p w14:paraId="0DF14084" w14:textId="7B44B761" w:rsidR="00DA4BDA" w:rsidRDefault="00DA4BDA" w:rsidP="00DA4BDA"/>
    <w:p w14:paraId="163C039F" w14:textId="3769BC48" w:rsidR="00DA4BDA" w:rsidRDefault="00DA4BDA" w:rsidP="00DA4BDA">
      <w:pPr>
        <w:rPr>
          <w:rFonts w:ascii="Arial" w:hAnsi="Arial" w:cs="Arial"/>
          <w:color w:val="000000"/>
        </w:rPr>
      </w:pPr>
      <w:r>
        <w:rPr>
          <w:rFonts w:ascii="Arial" w:hAnsi="Arial" w:cs="Arial"/>
          <w:color w:val="000000"/>
        </w:rPr>
        <w:t>En el artículo 117 se nos expone que el poder recae sobre el pueblo y quienes lo dirigen son el Rey y otros cuerpos judiciales supeditados por la ley, los cuales no podrán desempeñar otras funciones más que juzgar y hacer cumplir lo juzgado, los cuerpos que solo pueden realizar aquella jurisdicción única son los tribunales previstos por la ley y los juzgados; los cuales no dejarán de ejercer o alterarán su estado sino es por una causa justificada y prevista por la ley</w:t>
      </w:r>
    </w:p>
    <w:p w14:paraId="6E68E7C0" w14:textId="498FA989" w:rsidR="00DA4BDA" w:rsidRDefault="00DA4BDA" w:rsidP="00DA4BDA">
      <w:pPr>
        <w:rPr>
          <w:rFonts w:ascii="Arial" w:hAnsi="Arial" w:cs="Arial"/>
          <w:color w:val="000000"/>
        </w:rPr>
      </w:pPr>
    </w:p>
    <w:p w14:paraId="2767BF1E" w14:textId="3E1E3BBF" w:rsidR="00DA4BDA" w:rsidRDefault="00DA4BDA" w:rsidP="00DA4BDA">
      <w:pPr>
        <w:pStyle w:val="Ttulo3"/>
      </w:pPr>
      <w:bookmarkStart w:id="5" w:name="_Toc117234774"/>
      <w:r>
        <w:t>Artículo 118</w:t>
      </w:r>
      <w:bookmarkEnd w:id="5"/>
    </w:p>
    <w:p w14:paraId="0798DED3" w14:textId="77777777" w:rsidR="00DA4BDA" w:rsidRDefault="00DA4BDA" w:rsidP="00DA4BDA"/>
    <w:p w14:paraId="60CB555C" w14:textId="77777777" w:rsidR="00DA4BDA" w:rsidRDefault="00DA4BDA" w:rsidP="00DA4BDA">
      <w:pPr>
        <w:pStyle w:val="NormalWeb"/>
        <w:spacing w:before="0" w:beforeAutospacing="0" w:after="0" w:afterAutospacing="0"/>
        <w:jc w:val="both"/>
      </w:pPr>
      <w:r>
        <w:rPr>
          <w:rFonts w:ascii="Arial" w:hAnsi="Arial" w:cs="Arial"/>
          <w:color w:val="000000"/>
          <w:sz w:val="22"/>
          <w:szCs w:val="22"/>
        </w:rPr>
        <w:t>En el artículo 118 expone la obligación del ejercicio de lo pactado por los Jueces y Tribunales con el fin de garantizar el buen funcionamiento y progreso del Estado de Derecho. También en el art. 118 de la Constitución se refiere a la idea procesal de la </w:t>
      </w:r>
    </w:p>
    <w:p w14:paraId="739698B7" w14:textId="77777777" w:rsidR="00DA4BDA" w:rsidRDefault="00DA4BDA" w:rsidP="00DA4BDA">
      <w:pPr>
        <w:pStyle w:val="NormalWeb"/>
        <w:spacing w:before="0" w:beforeAutospacing="0" w:after="0" w:afterAutospacing="0"/>
        <w:jc w:val="both"/>
      </w:pPr>
      <w:r>
        <w:rPr>
          <w:rFonts w:ascii="Arial" w:hAnsi="Arial" w:cs="Arial"/>
          <w:color w:val="000000"/>
          <w:sz w:val="22"/>
          <w:szCs w:val="22"/>
        </w:rPr>
        <w:t xml:space="preserve">idea procesal </w:t>
      </w:r>
      <w:proofErr w:type="gramStart"/>
      <w:r>
        <w:rPr>
          <w:rFonts w:ascii="Arial" w:hAnsi="Arial" w:cs="Arial"/>
          <w:color w:val="000000"/>
          <w:sz w:val="22"/>
          <w:szCs w:val="22"/>
        </w:rPr>
        <w:t>de  “</w:t>
      </w:r>
      <w:proofErr w:type="gramEnd"/>
      <w:r>
        <w:rPr>
          <w:rFonts w:ascii="Arial" w:hAnsi="Arial" w:cs="Arial"/>
          <w:i/>
          <w:iCs/>
          <w:color w:val="000000"/>
          <w:sz w:val="22"/>
          <w:szCs w:val="22"/>
        </w:rPr>
        <w:t>cosa juzgada</w:t>
      </w:r>
      <w:r>
        <w:rPr>
          <w:rFonts w:ascii="Arial" w:hAnsi="Arial" w:cs="Arial"/>
          <w:color w:val="000000"/>
          <w:sz w:val="22"/>
          <w:szCs w:val="22"/>
        </w:rPr>
        <w:t xml:space="preserve">” en el cual se distingue en ella entre lo formal y material. En </w:t>
      </w:r>
      <w:proofErr w:type="gramStart"/>
      <w:r>
        <w:rPr>
          <w:rFonts w:ascii="Arial" w:hAnsi="Arial" w:cs="Arial"/>
          <w:color w:val="000000"/>
          <w:sz w:val="22"/>
          <w:szCs w:val="22"/>
        </w:rPr>
        <w:t>resumen</w:t>
      </w:r>
      <w:proofErr w:type="gramEnd"/>
      <w:r>
        <w:rPr>
          <w:rFonts w:ascii="Arial" w:hAnsi="Arial" w:cs="Arial"/>
          <w:color w:val="000000"/>
          <w:sz w:val="22"/>
          <w:szCs w:val="22"/>
        </w:rPr>
        <w:t xml:space="preserve"> el art.118 se centra en la ejecución de la sentencia. Un dato curioso; El art. 17 y 18 de la Ley Orgánica 6/1985, de 1 de julio del Poder Judicial, repitan en el deber de toda las Administraciones Públicas, autoridades y funcionarios… en el ejercicio de las sentencias.</w:t>
      </w:r>
    </w:p>
    <w:p w14:paraId="3C141BF6" w14:textId="2867D18E" w:rsidR="00DA4BDA" w:rsidRDefault="00DA4BDA" w:rsidP="00DA4BDA"/>
    <w:p w14:paraId="31DF0AC1" w14:textId="745F13AB" w:rsidR="00DA4BDA" w:rsidRDefault="00DA4BDA" w:rsidP="00DA4BDA">
      <w:pPr>
        <w:pStyle w:val="Ttulo3"/>
      </w:pPr>
      <w:bookmarkStart w:id="6" w:name="_Toc117234775"/>
      <w:r>
        <w:t>Artículo 119</w:t>
      </w:r>
      <w:bookmarkEnd w:id="6"/>
    </w:p>
    <w:p w14:paraId="3A1CCD30" w14:textId="7DF87D61" w:rsidR="00DA4BDA" w:rsidRDefault="00DA4BDA" w:rsidP="00DA4BDA"/>
    <w:p w14:paraId="0CFA8075" w14:textId="1E3DF19A" w:rsidR="00DA4BDA" w:rsidRDefault="0079476D" w:rsidP="00DA4BDA">
      <w:pPr>
        <w:rPr>
          <w:rFonts w:ascii="Arial" w:hAnsi="Arial" w:cs="Arial"/>
          <w:color w:val="202124"/>
          <w:sz w:val="20"/>
          <w:szCs w:val="20"/>
          <w:shd w:val="clear" w:color="auto" w:fill="FFFFFF"/>
        </w:rPr>
      </w:pPr>
      <w:r>
        <w:rPr>
          <w:rFonts w:ascii="Arial" w:hAnsi="Arial" w:cs="Arial"/>
          <w:color w:val="000000"/>
          <w:shd w:val="clear" w:color="auto" w:fill="FFFFFF"/>
        </w:rPr>
        <w:t xml:space="preserve">En el </w:t>
      </w:r>
      <w:proofErr w:type="spellStart"/>
      <w:r w:rsidR="00F25AB6">
        <w:rPr>
          <w:rFonts w:ascii="Arial" w:hAnsi="Arial" w:cs="Arial"/>
          <w:color w:val="000000"/>
          <w:shd w:val="clear" w:color="auto" w:fill="FFFFFF"/>
        </w:rPr>
        <w:t>articulo</w:t>
      </w:r>
      <w:proofErr w:type="spellEnd"/>
      <w:r>
        <w:rPr>
          <w:rFonts w:ascii="Arial" w:hAnsi="Arial" w:cs="Arial"/>
          <w:color w:val="000000"/>
          <w:shd w:val="clear" w:color="auto" w:fill="FFFFFF"/>
        </w:rPr>
        <w:t xml:space="preserve"> 119, establece una disposición de una justicia gratuito cuando así lo desee la ley, es decir, la obligación de regular por la asistencia jurídica gratuita. Por tanto, aquellos que no dispongan de recursos económicos </w:t>
      </w:r>
      <w:r w:rsidR="00F25AB6">
        <w:rPr>
          <w:rFonts w:ascii="Arial" w:hAnsi="Arial" w:cs="Arial"/>
          <w:color w:val="000000"/>
          <w:shd w:val="clear" w:color="auto" w:fill="FFFFFF"/>
        </w:rPr>
        <w:t>suficientes, pueden tener acceso a un abogado de oficio</w:t>
      </w:r>
    </w:p>
    <w:p w14:paraId="169975C4" w14:textId="28EBEF03" w:rsidR="00DA4BDA" w:rsidRDefault="00DA4BDA" w:rsidP="00DA4BDA">
      <w:pPr>
        <w:pStyle w:val="Ttulo3"/>
      </w:pPr>
      <w:bookmarkStart w:id="7" w:name="_Toc117234776"/>
      <w:r>
        <w:t>Artículo 120</w:t>
      </w:r>
      <w:bookmarkEnd w:id="7"/>
    </w:p>
    <w:p w14:paraId="7E3D0759" w14:textId="064FE98E" w:rsidR="00DA4BDA" w:rsidRDefault="00DA4BDA" w:rsidP="00DA4BDA"/>
    <w:p w14:paraId="112799CD" w14:textId="77777777" w:rsidR="00DA4BDA" w:rsidRDefault="00DA4BDA" w:rsidP="00DA4BDA">
      <w:pPr>
        <w:pStyle w:val="NormalWeb"/>
        <w:spacing w:before="240" w:beforeAutospacing="0" w:after="240" w:afterAutospacing="0"/>
        <w:jc w:val="both"/>
      </w:pPr>
      <w:r>
        <w:rPr>
          <w:rFonts w:ascii="Arial" w:hAnsi="Arial" w:cs="Arial"/>
          <w:color w:val="000000"/>
          <w:sz w:val="22"/>
          <w:szCs w:val="22"/>
          <w:shd w:val="clear" w:color="auto" w:fill="FFFFFF"/>
        </w:rPr>
        <w:t xml:space="preserve">En el artículo 120 de la Constitución Española hace referencia a las actuaciones judiciales y al procedimiento judicial. La importancia de esta disposición es establecer mecanismos eficaces que permitan el control de la actividad judicial y, lo que es más importante, la legitimación del Poder Judicial en Estado social y Democrático de Derecho. Los principios de publicidad de las actuaciones judiciales, la oralidad del procedimiento judicial, junto al mandato de motivación de las sentencias. El acto procesal será predominantemente oral sin perjuicio de la documentación aportada. Las sentencias serán siempre motivadas, lo que supone que dichas sentencias deben explicar las razones o motivos que se han tenido en cuenta para adoptar la </w:t>
      </w:r>
      <w:proofErr w:type="gramStart"/>
      <w:r>
        <w:rPr>
          <w:rFonts w:ascii="Arial" w:hAnsi="Arial" w:cs="Arial"/>
          <w:color w:val="000000"/>
          <w:sz w:val="22"/>
          <w:szCs w:val="22"/>
          <w:shd w:val="clear" w:color="auto" w:fill="FFFFFF"/>
        </w:rPr>
        <w:t>resolución  judicial</w:t>
      </w:r>
      <w:proofErr w:type="gramEnd"/>
      <w:r>
        <w:rPr>
          <w:rFonts w:ascii="Arial" w:hAnsi="Arial" w:cs="Arial"/>
          <w:color w:val="000000"/>
          <w:sz w:val="22"/>
          <w:szCs w:val="22"/>
          <w:shd w:val="clear" w:color="auto" w:fill="FFFFFF"/>
        </w:rPr>
        <w:t>. La ausencia de motivación de las sentencias conduciría a la arbitrariedad y supondría una resolución situada fuera del ordenamiento jurídico.</w:t>
      </w:r>
    </w:p>
    <w:p w14:paraId="42BFA8C1" w14:textId="53FFCE49" w:rsidR="00DA4BDA" w:rsidRDefault="00DA4BDA" w:rsidP="00DA4BDA"/>
    <w:p w14:paraId="1799A8D4" w14:textId="1532D6AF" w:rsidR="00DA4BDA" w:rsidRDefault="00DA4BDA" w:rsidP="00DA4BDA">
      <w:pPr>
        <w:pStyle w:val="Ttulo3"/>
      </w:pPr>
      <w:bookmarkStart w:id="8" w:name="_Toc117234777"/>
      <w:r>
        <w:lastRenderedPageBreak/>
        <w:t>Artículo 121</w:t>
      </w:r>
      <w:bookmarkEnd w:id="8"/>
    </w:p>
    <w:p w14:paraId="5A62ADAC" w14:textId="553786A9" w:rsidR="00DA4BDA" w:rsidRDefault="00DA4BDA" w:rsidP="00DA4BDA"/>
    <w:p w14:paraId="4E35F562" w14:textId="3D2C7906" w:rsidR="00DA4BDA" w:rsidRDefault="00DA4BDA" w:rsidP="00DA4BDA">
      <w:pPr>
        <w:rPr>
          <w:rFonts w:ascii="Arial" w:hAnsi="Arial" w:cs="Arial"/>
          <w:color w:val="000000"/>
          <w:shd w:val="clear" w:color="auto" w:fill="FFFFFF"/>
        </w:rPr>
      </w:pPr>
      <w:r>
        <w:rPr>
          <w:rFonts w:ascii="Arial" w:hAnsi="Arial" w:cs="Arial"/>
          <w:color w:val="000000"/>
          <w:shd w:val="clear" w:color="auto" w:fill="FFFFFF"/>
        </w:rPr>
        <w:t xml:space="preserve">El art. 121 tiene antecedentes en los artículos de Constituciones anteriores a esta como; Constitución 1812 en el artículo 245, este art nos deja en claro que existen </w:t>
      </w:r>
      <w:proofErr w:type="gramStart"/>
      <w:r>
        <w:rPr>
          <w:rFonts w:ascii="Arial" w:hAnsi="Arial" w:cs="Arial"/>
          <w:color w:val="000000"/>
          <w:shd w:val="clear" w:color="auto" w:fill="FFFFFF"/>
        </w:rPr>
        <w:t>distintas responsabilidad judicial</w:t>
      </w:r>
      <w:proofErr w:type="gramEnd"/>
      <w:r>
        <w:rPr>
          <w:rFonts w:ascii="Arial" w:hAnsi="Arial" w:cs="Arial"/>
          <w:color w:val="000000"/>
          <w:shd w:val="clear" w:color="auto" w:fill="FFFFFF"/>
        </w:rPr>
        <w:t>. Uno de ellos es los daños de un mal funcionamiento de la Administración de Justicia y también tenemos la responsabilidad por prisión provisional “</w:t>
      </w:r>
      <w:r>
        <w:rPr>
          <w:rFonts w:ascii="Arial" w:hAnsi="Arial" w:cs="Arial"/>
          <w:i/>
          <w:iCs/>
          <w:color w:val="000000"/>
          <w:shd w:val="clear" w:color="auto" w:fill="FFFFFF"/>
        </w:rPr>
        <w:t>Una vez que se ha dictado sentencia absolutoria por inexistencia del hecho imputado o auto de sobreseimiento libre por esta misma causa</w:t>
      </w:r>
      <w:r>
        <w:rPr>
          <w:rFonts w:ascii="Arial" w:hAnsi="Arial" w:cs="Arial"/>
          <w:color w:val="000000"/>
          <w:shd w:val="clear" w:color="auto" w:fill="FFFFFF"/>
        </w:rPr>
        <w:t>” (Sinopsis Art 121).  Para esto siempre ha de ocurrir dos condiciones según la Sinopsis del Art de 121, el primero puede ser el daño económico hacia una persona o un colectivo.</w:t>
      </w:r>
    </w:p>
    <w:p w14:paraId="6E2BA608" w14:textId="1B8D6C5B" w:rsidR="00DA4BDA" w:rsidRDefault="00DA4BDA" w:rsidP="00DA4BDA">
      <w:pPr>
        <w:rPr>
          <w:rFonts w:ascii="Arial" w:hAnsi="Arial" w:cs="Arial"/>
          <w:color w:val="000000"/>
          <w:shd w:val="clear" w:color="auto" w:fill="FFFFFF"/>
        </w:rPr>
      </w:pPr>
    </w:p>
    <w:p w14:paraId="1B82A4D2" w14:textId="47BA1AF8" w:rsidR="00DA4BDA" w:rsidRDefault="00DA4BDA" w:rsidP="00DA4BDA">
      <w:pPr>
        <w:pStyle w:val="Ttulo3"/>
      </w:pPr>
      <w:bookmarkStart w:id="9" w:name="_Toc117234778"/>
      <w:r>
        <w:t>Artículo 122</w:t>
      </w:r>
      <w:bookmarkEnd w:id="9"/>
    </w:p>
    <w:p w14:paraId="49A97B67" w14:textId="05EFFA0F" w:rsidR="00DA4BDA" w:rsidRDefault="00DA4BDA" w:rsidP="00DA4BDA"/>
    <w:p w14:paraId="6258CA8B" w14:textId="34E646B6" w:rsidR="00DA4BDA" w:rsidRDefault="00DA4BDA" w:rsidP="00DA4BDA">
      <w:pPr>
        <w:rPr>
          <w:rFonts w:ascii="Arial" w:hAnsi="Arial" w:cs="Arial"/>
          <w:color w:val="000000"/>
          <w:shd w:val="clear" w:color="auto" w:fill="FFFFFF"/>
        </w:rPr>
      </w:pPr>
      <w:r>
        <w:rPr>
          <w:rFonts w:ascii="Arial" w:hAnsi="Arial" w:cs="Arial"/>
          <w:color w:val="000000"/>
          <w:shd w:val="clear" w:color="auto" w:fill="FFFFFF"/>
        </w:rPr>
        <w:t xml:space="preserve">Como se ha podido explicar en el artículo 117 que declaraba la independencia de los juzgados y los tribunales ante el poder Judicial, este también les afectaba ya que los principios de organización, funcionamiento y gobierno estaban establecidos en la ley orgánica. En los apartados 2 y 3 se establece tanto como debe estar formado, la duración y la organización del poder judicial, de tal manera que </w:t>
      </w:r>
      <w:proofErr w:type="gramStart"/>
      <w:r>
        <w:rPr>
          <w:rFonts w:ascii="Arial" w:hAnsi="Arial" w:cs="Arial"/>
          <w:color w:val="000000"/>
          <w:shd w:val="clear" w:color="auto" w:fill="FFFFFF"/>
        </w:rPr>
        <w:t>tanto jueces</w:t>
      </w:r>
      <w:proofErr w:type="gramEnd"/>
      <w:r>
        <w:rPr>
          <w:rFonts w:ascii="Arial" w:hAnsi="Arial" w:cs="Arial"/>
          <w:color w:val="000000"/>
          <w:shd w:val="clear" w:color="auto" w:fill="FFFFFF"/>
        </w:rPr>
        <w:t xml:space="preserve"> como integrantes del tribunal no tuvieran privilegios por ejemplo a la hora de ascender.</w:t>
      </w:r>
    </w:p>
    <w:p w14:paraId="01338F29" w14:textId="3207BF9C" w:rsidR="00DA4BDA" w:rsidRDefault="00DA4BDA" w:rsidP="00DA4BDA">
      <w:pPr>
        <w:rPr>
          <w:rFonts w:ascii="Arial" w:hAnsi="Arial" w:cs="Arial"/>
          <w:color w:val="000000"/>
          <w:shd w:val="clear" w:color="auto" w:fill="FFFFFF"/>
        </w:rPr>
      </w:pPr>
    </w:p>
    <w:p w14:paraId="6E4E817D" w14:textId="19E0AD53" w:rsidR="00DA4BDA" w:rsidRDefault="00DA4BDA" w:rsidP="00DA4BDA">
      <w:pPr>
        <w:pStyle w:val="Ttulo3"/>
      </w:pPr>
      <w:bookmarkStart w:id="10" w:name="_Toc117234779"/>
      <w:r>
        <w:t>Artículo 123</w:t>
      </w:r>
      <w:bookmarkEnd w:id="10"/>
    </w:p>
    <w:p w14:paraId="5B65FC67" w14:textId="7290DE8C" w:rsidR="00DA4BDA" w:rsidRDefault="00DA4BDA" w:rsidP="00DA4BDA"/>
    <w:p w14:paraId="3AB6869D" w14:textId="61D62D65" w:rsidR="00DA4BDA" w:rsidRDefault="00DA4BDA" w:rsidP="00DA4BDA">
      <w:pPr>
        <w:rPr>
          <w:rFonts w:ascii="Arial" w:hAnsi="Arial" w:cs="Arial"/>
          <w:color w:val="000000"/>
          <w:shd w:val="clear" w:color="auto" w:fill="FFFFFF"/>
        </w:rPr>
      </w:pPr>
      <w:r>
        <w:rPr>
          <w:rFonts w:ascii="Arial" w:hAnsi="Arial" w:cs="Arial"/>
          <w:color w:val="000000"/>
          <w:shd w:val="clear" w:color="auto" w:fill="FFFFFF"/>
        </w:rPr>
        <w:t>En 1812 fue creado el Tribunal Supremo por las Cortes de Cádiz, su sede está situada en la capital (Madrid), que contiene una jurisdicción a lo largo de todo el territorio nacional. La tarea fundamental que lleva a cabo es interpretar la jurisprudencia en España, en este sentido, es el máximo responsable en el sistema de impugnaciones. Se ocupa, entre otras cuestiones, de decidir los recursos de casación (por el que anular las sentencias de tribunales inferiores por infracción de ley o quebrantamiento de forma), de revisión, del enjuiciamiento de los miembros de altos órganos del Estado y de las declaraciones de ilegalización de partidos políticos. sus decisiones no son recurribles</w:t>
      </w:r>
      <w:r w:rsidR="00F25AB6">
        <w:rPr>
          <w:rFonts w:ascii="Arial" w:hAnsi="Arial" w:cs="Arial"/>
          <w:color w:val="000000"/>
          <w:shd w:val="clear" w:color="auto" w:fill="FFFFFF"/>
        </w:rPr>
        <w:t>.</w:t>
      </w:r>
    </w:p>
    <w:p w14:paraId="49129D74" w14:textId="177CA069" w:rsidR="00DA4BDA" w:rsidRDefault="00DA4BDA" w:rsidP="00DA4BDA">
      <w:pPr>
        <w:rPr>
          <w:rFonts w:ascii="Arial" w:hAnsi="Arial" w:cs="Arial"/>
          <w:color w:val="000000"/>
          <w:shd w:val="clear" w:color="auto" w:fill="FFFFFF"/>
        </w:rPr>
      </w:pPr>
    </w:p>
    <w:p w14:paraId="23229864" w14:textId="77777777" w:rsidR="00DA4BDA" w:rsidRDefault="00DA4BDA">
      <w:pPr>
        <w:rPr>
          <w:rFonts w:ascii="Arial" w:hAnsi="Arial" w:cs="Arial"/>
          <w:color w:val="000000"/>
          <w:shd w:val="clear" w:color="auto" w:fill="FFFFFF"/>
        </w:rPr>
      </w:pPr>
      <w:r>
        <w:rPr>
          <w:rFonts w:ascii="Arial" w:hAnsi="Arial" w:cs="Arial"/>
          <w:color w:val="000000"/>
          <w:shd w:val="clear" w:color="auto" w:fill="FFFFFF"/>
        </w:rPr>
        <w:br w:type="page"/>
      </w:r>
    </w:p>
    <w:p w14:paraId="28DBE8BF" w14:textId="23352968" w:rsidR="00DA4BDA" w:rsidRDefault="00DA4BDA" w:rsidP="00DA4BDA">
      <w:pPr>
        <w:pStyle w:val="Ttulo3"/>
      </w:pPr>
      <w:bookmarkStart w:id="11" w:name="_Toc117234780"/>
      <w:r>
        <w:lastRenderedPageBreak/>
        <w:t>Artículo 124</w:t>
      </w:r>
      <w:bookmarkEnd w:id="11"/>
    </w:p>
    <w:p w14:paraId="49824A48" w14:textId="26687B48" w:rsidR="00DA4BDA" w:rsidRDefault="00DA4BDA" w:rsidP="00DA4BDA"/>
    <w:p w14:paraId="114E4BCE" w14:textId="60F4B1D6" w:rsidR="00DA4BDA" w:rsidRDefault="00DA4BDA" w:rsidP="00DA4BDA">
      <w:pPr>
        <w:rPr>
          <w:rFonts w:ascii="Arial" w:hAnsi="Arial" w:cs="Arial"/>
          <w:color w:val="000000"/>
          <w:shd w:val="clear" w:color="auto" w:fill="FFFFFF"/>
        </w:rPr>
      </w:pPr>
      <w:r>
        <w:rPr>
          <w:rFonts w:ascii="Arial" w:hAnsi="Arial" w:cs="Arial"/>
          <w:color w:val="000000"/>
          <w:shd w:val="clear" w:color="auto" w:fill="FFFFFF"/>
        </w:rPr>
        <w:t xml:space="preserve">El Ministerio Fiscal deberá ejecutar la justicia con el objetivo de defender los derechos y los intereses públicos, así como defender la independencia de los Tribunales. El </w:t>
      </w:r>
      <w:proofErr w:type="gramStart"/>
      <w:r>
        <w:rPr>
          <w:rFonts w:ascii="Arial" w:hAnsi="Arial" w:cs="Arial"/>
          <w:color w:val="000000"/>
          <w:shd w:val="clear" w:color="auto" w:fill="FFFFFF"/>
        </w:rPr>
        <w:t>Fiscal General</w:t>
      </w:r>
      <w:proofErr w:type="gramEnd"/>
      <w:r>
        <w:rPr>
          <w:rFonts w:ascii="Arial" w:hAnsi="Arial" w:cs="Arial"/>
          <w:color w:val="000000"/>
          <w:shd w:val="clear" w:color="auto" w:fill="FFFFFF"/>
        </w:rPr>
        <w:t xml:space="preserve"> será promovido por el Gobierno pero será el Rey quien lo elija. El Ministerio Fiscal desempeñará sus </w:t>
      </w:r>
      <w:proofErr w:type="gramStart"/>
      <w:r>
        <w:rPr>
          <w:rFonts w:ascii="Arial" w:hAnsi="Arial" w:cs="Arial"/>
          <w:color w:val="000000"/>
          <w:shd w:val="clear" w:color="auto" w:fill="FFFFFF"/>
        </w:rPr>
        <w:t>labores acorde</w:t>
      </w:r>
      <w:proofErr w:type="gramEnd"/>
      <w:r>
        <w:rPr>
          <w:rFonts w:ascii="Arial" w:hAnsi="Arial" w:cs="Arial"/>
          <w:color w:val="000000"/>
          <w:shd w:val="clear" w:color="auto" w:fill="FFFFFF"/>
        </w:rPr>
        <w:t xml:space="preserve"> a sus principios jerárquicos, legales e imparciales, este a su vez será regulado por la ley.</w:t>
      </w:r>
    </w:p>
    <w:p w14:paraId="39E0DECA" w14:textId="783281FA" w:rsidR="00DA4BDA" w:rsidRDefault="00DA4BDA" w:rsidP="00DA4BDA">
      <w:pPr>
        <w:pStyle w:val="Ttulo3"/>
      </w:pPr>
      <w:bookmarkStart w:id="12" w:name="_Toc117234781"/>
      <w:r>
        <w:t>Artículo 125</w:t>
      </w:r>
      <w:bookmarkEnd w:id="12"/>
    </w:p>
    <w:p w14:paraId="44B15D8A" w14:textId="635E4B93" w:rsidR="00DA4BDA" w:rsidRDefault="00DA4BDA" w:rsidP="00DA4BDA"/>
    <w:p w14:paraId="06E9793C" w14:textId="202B8641" w:rsidR="00DA4BDA" w:rsidRDefault="0097769F" w:rsidP="0097769F">
      <w:pPr>
        <w:rPr>
          <w:rFonts w:ascii="Arial" w:hAnsi="Arial" w:cs="Arial"/>
          <w:color w:val="000000"/>
          <w:shd w:val="clear" w:color="auto" w:fill="FFFFFF"/>
        </w:rPr>
      </w:pPr>
      <w:r w:rsidRPr="0097769F">
        <w:rPr>
          <w:rFonts w:ascii="Arial" w:hAnsi="Arial" w:cs="Arial"/>
          <w:color w:val="000000"/>
          <w:shd w:val="clear" w:color="auto" w:fill="FFFFFF"/>
        </w:rPr>
        <w:t>Los ciudadanos pueden ser parte del poder judicial formando parte de un jurado, salvo que sean parte implicada en el proceso que se juzga.</w:t>
      </w:r>
      <w:r>
        <w:rPr>
          <w:rFonts w:ascii="Arial" w:hAnsi="Arial" w:cs="Arial"/>
          <w:color w:val="000000"/>
          <w:shd w:val="clear" w:color="auto" w:fill="FFFFFF"/>
        </w:rPr>
        <w:t xml:space="preserve"> </w:t>
      </w:r>
      <w:r w:rsidRPr="0097769F">
        <w:rPr>
          <w:rFonts w:ascii="Arial" w:hAnsi="Arial" w:cs="Arial"/>
          <w:color w:val="000000"/>
          <w:shd w:val="clear" w:color="auto" w:fill="FFFFFF"/>
        </w:rPr>
        <w:t>Un ciudadano puede personarse en un proceso judicial sin necesidad de aducir que se ha perjudicado su propio interés. Lo puede hacer simplemente en defensa de la legalidad.</w:t>
      </w:r>
    </w:p>
    <w:p w14:paraId="3C06470F" w14:textId="07E35989" w:rsidR="00DA4BDA" w:rsidRDefault="00DA4BDA" w:rsidP="00DA4BDA">
      <w:pPr>
        <w:pStyle w:val="Ttulo3"/>
      </w:pPr>
      <w:bookmarkStart w:id="13" w:name="_Toc117234782"/>
      <w:r>
        <w:t>Artículo 126</w:t>
      </w:r>
      <w:bookmarkEnd w:id="13"/>
    </w:p>
    <w:p w14:paraId="37EE8528" w14:textId="3E55E6D2" w:rsidR="00DA4BDA" w:rsidRDefault="00DA4BDA" w:rsidP="00DA4BDA"/>
    <w:p w14:paraId="1692023A" w14:textId="77777777" w:rsidR="00F25AB6" w:rsidRPr="00F25AB6" w:rsidRDefault="00F25AB6" w:rsidP="00F25AB6">
      <w:pPr>
        <w:pStyle w:val="NormalWeb"/>
        <w:shd w:val="clear" w:color="auto" w:fill="FFFFFF"/>
        <w:spacing w:before="0" w:beforeAutospacing="0" w:after="120" w:afterAutospacing="0"/>
        <w:textAlignment w:val="baseline"/>
        <w:rPr>
          <w:rFonts w:ascii="Arial" w:hAnsi="Arial" w:cs="Arial"/>
          <w:sz w:val="22"/>
          <w:szCs w:val="22"/>
          <w:shd w:val="clear" w:color="auto" w:fill="FFFFFF"/>
        </w:rPr>
      </w:pPr>
      <w:r w:rsidRPr="00F25AB6">
        <w:rPr>
          <w:rFonts w:ascii="Arial" w:hAnsi="Arial" w:cs="Arial"/>
          <w:sz w:val="22"/>
          <w:szCs w:val="22"/>
          <w:shd w:val="clear" w:color="auto" w:fill="FFFFFF"/>
        </w:rPr>
        <w:t>El articulo 126 hace referencia a la Policía Judicial y establece su dependencia directa de los Jueces, Magistrados y Ministerio Fiscal, así como su especialización en materia penal. La Policía Judicial no es un órgano del Poder Judicial, aunque depende funcionalmente del mismo en la investigación de delitos de ilícito penal (</w:t>
      </w:r>
      <w:r w:rsidRPr="00F25AB6">
        <w:rPr>
          <w:rStyle w:val="Textoennegrita"/>
          <w:rFonts w:ascii="Arial" w:eastAsiaTheme="majorEastAsia" w:hAnsi="Arial" w:cs="Arial"/>
          <w:b w:val="0"/>
          <w:bCs w:val="0"/>
          <w:sz w:val="22"/>
          <w:szCs w:val="22"/>
          <w:bdr w:val="none" w:sz="0" w:space="0" w:color="auto" w:frame="1"/>
          <w:shd w:val="clear" w:color="auto" w:fill="FFFFFF"/>
        </w:rPr>
        <w:t>hecho o una acción que</w:t>
      </w:r>
      <w:r w:rsidRPr="00F25AB6">
        <w:rPr>
          <w:rStyle w:val="Textoennegrita"/>
          <w:rFonts w:ascii="Arial" w:eastAsiaTheme="majorEastAsia" w:hAnsi="Arial" w:cs="Arial"/>
          <w:sz w:val="22"/>
          <w:szCs w:val="22"/>
          <w:bdr w:val="none" w:sz="0" w:space="0" w:color="auto" w:frame="1"/>
          <w:shd w:val="clear" w:color="auto" w:fill="FFFFFF"/>
        </w:rPr>
        <w:t xml:space="preserve"> </w:t>
      </w:r>
      <w:r w:rsidRPr="00F25AB6">
        <w:rPr>
          <w:rFonts w:ascii="Arial" w:hAnsi="Arial" w:cs="Arial"/>
          <w:sz w:val="22"/>
          <w:szCs w:val="22"/>
          <w:shd w:val="clear" w:color="auto" w:fill="FFFFFF"/>
        </w:rPr>
        <w:t>además de ser ilegal es inmoral, es decir, que contraviene la ley, la moral y la ética, por ejemplo, cualquiera de los delitos del Código Penal, en el que se castigan actos como el homicidio, el abuso sexual o el asesinato, entre muchos otros)</w:t>
      </w:r>
    </w:p>
    <w:p w14:paraId="7A6C2C54" w14:textId="77777777" w:rsidR="00F25AB6" w:rsidRPr="00F25AB6" w:rsidRDefault="00F25AB6" w:rsidP="00F25AB6">
      <w:pPr>
        <w:pStyle w:val="NormalWeb"/>
        <w:shd w:val="clear" w:color="auto" w:fill="FFFFFF"/>
        <w:spacing w:before="0" w:beforeAutospacing="0" w:after="120" w:afterAutospacing="0"/>
        <w:textAlignment w:val="baseline"/>
        <w:rPr>
          <w:rFonts w:ascii="Arial" w:hAnsi="Arial" w:cs="Arial"/>
          <w:sz w:val="22"/>
          <w:szCs w:val="22"/>
        </w:rPr>
      </w:pPr>
      <w:r w:rsidRPr="00F25AB6">
        <w:rPr>
          <w:rFonts w:ascii="Arial" w:hAnsi="Arial" w:cs="Arial"/>
          <w:sz w:val="22"/>
          <w:szCs w:val="22"/>
          <w:shd w:val="clear" w:color="auto" w:fill="FFFFFF"/>
        </w:rPr>
        <w:t xml:space="preserve">Está integrada por miembros de la Fuerzas y Cuerpos de Seguridad del Estado, fundamentalmente la Policía Nacional y la Guardia Civil, así como otros agentes y funcionarios públicos </w:t>
      </w:r>
      <w:r w:rsidRPr="00F25AB6">
        <w:rPr>
          <w:rFonts w:ascii="Arial" w:hAnsi="Arial" w:cs="Arial"/>
          <w:sz w:val="22"/>
          <w:szCs w:val="22"/>
        </w:rPr>
        <w:t>encargados de la seguridad.</w:t>
      </w:r>
    </w:p>
    <w:p w14:paraId="19CA849A" w14:textId="094DCDA2" w:rsidR="00DA4BDA" w:rsidRDefault="00DA4BDA" w:rsidP="00DA4BDA">
      <w:pPr>
        <w:rPr>
          <w:rFonts w:ascii="Arial" w:eastAsia="Times New Roman" w:hAnsi="Arial" w:cs="Arial"/>
          <w:color w:val="333333"/>
          <w:shd w:val="clear" w:color="auto" w:fill="FFFFFF"/>
        </w:rPr>
      </w:pPr>
    </w:p>
    <w:p w14:paraId="6A9265FB" w14:textId="4AD85AE2" w:rsidR="00DA4BDA" w:rsidRDefault="00DA4BDA" w:rsidP="00DA4BDA">
      <w:pPr>
        <w:pStyle w:val="Ttulo3"/>
      </w:pPr>
      <w:bookmarkStart w:id="14" w:name="_Toc117234783"/>
      <w:r>
        <w:t>Artículo 127</w:t>
      </w:r>
      <w:bookmarkEnd w:id="14"/>
    </w:p>
    <w:p w14:paraId="692371CE" w14:textId="0FD1E6A6" w:rsidR="00DA4BDA" w:rsidRDefault="00DA4BDA" w:rsidP="00DA4BDA"/>
    <w:p w14:paraId="028A169F" w14:textId="164705B5" w:rsidR="00DA4BDA" w:rsidRDefault="00DA4BDA" w:rsidP="00DA4BDA">
      <w:pPr>
        <w:rPr>
          <w:rFonts w:ascii="Arial" w:hAnsi="Arial" w:cs="Arial"/>
          <w:color w:val="000000"/>
          <w:shd w:val="clear" w:color="auto" w:fill="FFFFFF"/>
        </w:rPr>
      </w:pPr>
      <w:r>
        <w:rPr>
          <w:rFonts w:ascii="Arial" w:hAnsi="Arial" w:cs="Arial"/>
          <w:color w:val="000000"/>
          <w:shd w:val="clear" w:color="auto" w:fill="FFFFFF"/>
        </w:rPr>
        <w:t xml:space="preserve">En este art regula las condiciones que afectan al estatuto de Jueces, Magistrados y Fiscales. Dentro de este art. </w:t>
      </w:r>
      <w:proofErr w:type="gramStart"/>
      <w:r>
        <w:rPr>
          <w:rFonts w:ascii="Arial" w:hAnsi="Arial" w:cs="Arial"/>
          <w:color w:val="000000"/>
          <w:shd w:val="clear" w:color="auto" w:fill="FFFFFF"/>
        </w:rPr>
        <w:t>127  se</w:t>
      </w:r>
      <w:proofErr w:type="gramEnd"/>
      <w:r>
        <w:rPr>
          <w:rFonts w:ascii="Arial" w:hAnsi="Arial" w:cs="Arial"/>
          <w:color w:val="000000"/>
          <w:shd w:val="clear" w:color="auto" w:fill="FFFFFF"/>
        </w:rPr>
        <w:t xml:space="preserve"> repite en el art 395 de la Ley orgánica donde expone y deja claro que las limitaciones que los jueces y magistrados se les imponen, por ejemplo: No puede pertenecer a un partido político, sindicatos y cabe destacar que están prohibidos dirigir a los poderes, autoridades y funcionarios  pública, tomar en las elecciones legislativas y locales… La ley orgánica derogada en 10 de </w:t>
      </w:r>
      <w:proofErr w:type="gramStart"/>
      <w:r>
        <w:rPr>
          <w:rFonts w:ascii="Arial" w:hAnsi="Arial" w:cs="Arial"/>
          <w:color w:val="000000"/>
          <w:shd w:val="clear" w:color="auto" w:fill="FFFFFF"/>
        </w:rPr>
        <w:t>enero,</w:t>
      </w:r>
      <w:proofErr w:type="gramEnd"/>
      <w:r>
        <w:rPr>
          <w:rFonts w:ascii="Arial" w:hAnsi="Arial" w:cs="Arial"/>
          <w:color w:val="000000"/>
          <w:shd w:val="clear" w:color="auto" w:fill="FFFFFF"/>
        </w:rPr>
        <w:t xml:space="preserve"> ajustaba y controlaba el sistema de asociacionismo judicial y la aprobación del 15% de todo los miembros que forman parte de las asociaciones judiciales. Estas establecen unas reglas de juegos incompatibles, donde estos limitan a los miembros de una carrera judicial con medidas concretas.</w:t>
      </w:r>
    </w:p>
    <w:p w14:paraId="3DB2BC82" w14:textId="0CF69335" w:rsidR="00DA4BDA" w:rsidRDefault="00DA4BDA" w:rsidP="00DA4BDA">
      <w:pPr>
        <w:rPr>
          <w:rFonts w:ascii="Arial" w:hAnsi="Arial" w:cs="Arial"/>
          <w:color w:val="000000"/>
          <w:shd w:val="clear" w:color="auto" w:fill="FFFFFF"/>
        </w:rPr>
      </w:pPr>
    </w:p>
    <w:p w14:paraId="6A7A12C5" w14:textId="27F4AEFC" w:rsidR="00DA4BDA" w:rsidRDefault="00DA4BDA" w:rsidP="00DA4BDA">
      <w:pPr>
        <w:pStyle w:val="Ttulo2"/>
      </w:pPr>
      <w:bookmarkStart w:id="15" w:name="_Toc117234784"/>
      <w:r>
        <w:t>Ley orgánica 6 / 1985 de 1 julio del poder judicial</w:t>
      </w:r>
      <w:bookmarkEnd w:id="15"/>
    </w:p>
    <w:p w14:paraId="70E9C333" w14:textId="52F26A92" w:rsidR="00DA4BDA" w:rsidRDefault="00DA4BDA" w:rsidP="00DA4BDA"/>
    <w:p w14:paraId="0560A9B7" w14:textId="2D49CF5F" w:rsidR="00DA4BDA" w:rsidRDefault="00DA4BDA" w:rsidP="00DA4BDA">
      <w:pPr>
        <w:pStyle w:val="NormalWeb"/>
        <w:spacing w:before="240" w:beforeAutospacing="0" w:after="240" w:afterAutospacing="0"/>
        <w:jc w:val="both"/>
      </w:pPr>
      <w:r>
        <w:rPr>
          <w:rFonts w:ascii="Arial" w:hAnsi="Arial" w:cs="Arial"/>
          <w:color w:val="000000"/>
          <w:sz w:val="22"/>
          <w:szCs w:val="22"/>
        </w:rPr>
        <w:t>El Artículo 1 de la Constitución española de 1978 (</w:t>
      </w:r>
      <w:proofErr w:type="gramStart"/>
      <w:r>
        <w:rPr>
          <w:rFonts w:ascii="Arial" w:hAnsi="Arial" w:cs="Arial"/>
          <w:color w:val="000000"/>
          <w:sz w:val="22"/>
          <w:szCs w:val="22"/>
        </w:rPr>
        <w:t xml:space="preserve">CE) </w:t>
      </w:r>
      <w:r w:rsidR="009F79EB">
        <w:rPr>
          <w:rFonts w:ascii="Arial" w:hAnsi="Arial" w:cs="Arial"/>
          <w:color w:val="000000"/>
          <w:sz w:val="22"/>
          <w:szCs w:val="22"/>
        </w:rPr>
        <w:t xml:space="preserve"> nos</w:t>
      </w:r>
      <w:proofErr w:type="gramEnd"/>
      <w:r w:rsidR="009F79EB">
        <w:rPr>
          <w:rFonts w:ascii="Arial" w:hAnsi="Arial" w:cs="Arial"/>
          <w:color w:val="000000"/>
          <w:sz w:val="22"/>
          <w:szCs w:val="22"/>
        </w:rPr>
        <w:t xml:space="preserve"> deja en claro </w:t>
      </w:r>
      <w:r>
        <w:rPr>
          <w:rFonts w:ascii="Arial" w:hAnsi="Arial" w:cs="Arial"/>
          <w:color w:val="000000"/>
          <w:sz w:val="22"/>
          <w:szCs w:val="22"/>
        </w:rPr>
        <w:t xml:space="preserve">España </w:t>
      </w:r>
      <w:r w:rsidR="009F79EB">
        <w:rPr>
          <w:rFonts w:ascii="Arial" w:hAnsi="Arial" w:cs="Arial"/>
          <w:color w:val="000000"/>
          <w:sz w:val="22"/>
          <w:szCs w:val="22"/>
        </w:rPr>
        <w:t xml:space="preserve">es </w:t>
      </w:r>
      <w:r>
        <w:rPr>
          <w:rFonts w:ascii="Arial" w:hAnsi="Arial" w:cs="Arial"/>
          <w:color w:val="000000"/>
          <w:sz w:val="22"/>
          <w:szCs w:val="22"/>
        </w:rPr>
        <w:t>en un Estado social y democrático de Derecho,</w:t>
      </w:r>
      <w:r w:rsidR="009F79EB">
        <w:rPr>
          <w:rFonts w:ascii="Arial" w:hAnsi="Arial" w:cs="Arial"/>
          <w:color w:val="000000"/>
          <w:sz w:val="22"/>
          <w:szCs w:val="22"/>
        </w:rPr>
        <w:t xml:space="preserve"> es decir “Defiende</w:t>
      </w:r>
      <w:r>
        <w:rPr>
          <w:rFonts w:ascii="Arial" w:hAnsi="Arial" w:cs="Arial"/>
          <w:color w:val="000000"/>
          <w:sz w:val="22"/>
          <w:szCs w:val="22"/>
        </w:rPr>
        <w:t xml:space="preserve"> valores superiores de </w:t>
      </w:r>
      <w:r>
        <w:rPr>
          <w:rFonts w:ascii="Arial" w:hAnsi="Arial" w:cs="Arial"/>
          <w:color w:val="000000"/>
          <w:sz w:val="22"/>
          <w:szCs w:val="22"/>
        </w:rPr>
        <w:lastRenderedPageBreak/>
        <w:t>su ordenamiento jurídico la libertad, la justicia, la igualdad y el pluralismo político</w:t>
      </w:r>
      <w:r w:rsidR="009F79EB">
        <w:rPr>
          <w:rFonts w:ascii="Arial" w:hAnsi="Arial" w:cs="Arial"/>
          <w:color w:val="000000"/>
          <w:sz w:val="22"/>
          <w:szCs w:val="22"/>
        </w:rPr>
        <w:t>”(Fuente sacada de la BOE)</w:t>
      </w:r>
      <w:r>
        <w:rPr>
          <w:rFonts w:ascii="Arial" w:hAnsi="Arial" w:cs="Arial"/>
          <w:color w:val="000000"/>
          <w:sz w:val="22"/>
          <w:szCs w:val="22"/>
        </w:rPr>
        <w:t>.</w:t>
      </w:r>
    </w:p>
    <w:p w14:paraId="685B8614" w14:textId="6174233B" w:rsidR="00DA4BDA" w:rsidRDefault="00DA4BDA" w:rsidP="00DA4BDA">
      <w:pPr>
        <w:pStyle w:val="NormalWeb"/>
        <w:shd w:val="clear" w:color="auto" w:fill="FFFFFF"/>
        <w:spacing w:before="0" w:beforeAutospacing="0" w:after="0" w:afterAutospacing="0"/>
        <w:jc w:val="both"/>
      </w:pPr>
      <w:r>
        <w:rPr>
          <w:rFonts w:ascii="Arial" w:hAnsi="Arial" w:cs="Arial"/>
          <w:color w:val="000000"/>
          <w:sz w:val="22"/>
          <w:szCs w:val="22"/>
        </w:rPr>
        <w:t>Este principio es</w:t>
      </w:r>
      <w:r w:rsidR="009F79EB">
        <w:rPr>
          <w:rFonts w:ascii="Arial" w:hAnsi="Arial" w:cs="Arial"/>
          <w:color w:val="000000"/>
          <w:sz w:val="22"/>
          <w:szCs w:val="22"/>
        </w:rPr>
        <w:t xml:space="preserve"> redactado</w:t>
      </w:r>
      <w:r>
        <w:rPr>
          <w:rFonts w:ascii="Arial" w:hAnsi="Arial" w:cs="Arial"/>
          <w:color w:val="000000"/>
          <w:sz w:val="22"/>
          <w:szCs w:val="22"/>
        </w:rPr>
        <w:t xml:space="preserve"> en el Título VI de la Constitución, referido al Poder Judicial (arts. 117 a 127</w:t>
      </w:r>
      <w:r w:rsidR="009F79EB">
        <w:rPr>
          <w:rFonts w:ascii="Arial" w:hAnsi="Arial" w:cs="Arial"/>
          <w:color w:val="000000"/>
          <w:sz w:val="22"/>
          <w:szCs w:val="22"/>
        </w:rPr>
        <w:t>)</w:t>
      </w:r>
      <w:r>
        <w:rPr>
          <w:rFonts w:ascii="Arial" w:hAnsi="Arial" w:cs="Arial"/>
          <w:color w:val="000000"/>
          <w:sz w:val="22"/>
          <w:szCs w:val="22"/>
        </w:rPr>
        <w:t xml:space="preserve">. La Ley Orgánica del Poder Judicial </w:t>
      </w:r>
      <w:r w:rsidR="009F79EB">
        <w:rPr>
          <w:rFonts w:ascii="Arial" w:hAnsi="Arial" w:cs="Arial"/>
          <w:color w:val="000000"/>
          <w:sz w:val="22"/>
          <w:szCs w:val="22"/>
        </w:rPr>
        <w:t>será lo que determinan el correcto funcionamiento de</w:t>
      </w:r>
      <w:r>
        <w:rPr>
          <w:rFonts w:ascii="Arial" w:hAnsi="Arial" w:cs="Arial"/>
          <w:color w:val="000000"/>
          <w:sz w:val="22"/>
          <w:szCs w:val="22"/>
        </w:rPr>
        <w:t xml:space="preserve"> la constitución, funcionamiento y gobierno de los Juzgados y Tribunales</w:t>
      </w:r>
      <w:r w:rsidR="009F79EB">
        <w:rPr>
          <w:rFonts w:ascii="Arial" w:hAnsi="Arial" w:cs="Arial"/>
          <w:color w:val="000000"/>
          <w:sz w:val="22"/>
          <w:szCs w:val="22"/>
        </w:rPr>
        <w:t xml:space="preserve">, </w:t>
      </w:r>
      <w:r>
        <w:rPr>
          <w:rFonts w:ascii="Arial" w:hAnsi="Arial" w:cs="Arial"/>
          <w:color w:val="000000"/>
          <w:sz w:val="22"/>
          <w:szCs w:val="22"/>
        </w:rPr>
        <w:t xml:space="preserve">como el estatuto jurídico de los Jueces y Magistrados de carrera, que </w:t>
      </w:r>
      <w:r w:rsidR="009F79EB">
        <w:rPr>
          <w:rFonts w:ascii="Arial" w:hAnsi="Arial" w:cs="Arial"/>
          <w:color w:val="000000"/>
          <w:sz w:val="22"/>
          <w:szCs w:val="22"/>
        </w:rPr>
        <w:t xml:space="preserve">componen </w:t>
      </w:r>
      <w:r>
        <w:rPr>
          <w:rFonts w:ascii="Arial" w:hAnsi="Arial" w:cs="Arial"/>
          <w:color w:val="000000"/>
          <w:sz w:val="22"/>
          <w:szCs w:val="22"/>
        </w:rPr>
        <w:t>un Cuerpo único</w:t>
      </w:r>
      <w:r w:rsidR="009F79EB">
        <w:rPr>
          <w:rFonts w:ascii="Arial" w:hAnsi="Arial" w:cs="Arial"/>
          <w:color w:val="000000"/>
          <w:sz w:val="22"/>
          <w:szCs w:val="22"/>
        </w:rPr>
        <w:t xml:space="preserve"> </w:t>
      </w:r>
      <w:proofErr w:type="gramStart"/>
      <w:r w:rsidR="009F79EB">
        <w:rPr>
          <w:rFonts w:ascii="Arial" w:hAnsi="Arial" w:cs="Arial"/>
          <w:color w:val="000000"/>
          <w:sz w:val="22"/>
          <w:szCs w:val="22"/>
        </w:rPr>
        <w:t>e</w:t>
      </w:r>
      <w:proofErr w:type="gramEnd"/>
      <w:r>
        <w:rPr>
          <w:rFonts w:ascii="Arial" w:hAnsi="Arial" w:cs="Arial"/>
          <w:color w:val="000000"/>
          <w:sz w:val="22"/>
          <w:szCs w:val="22"/>
        </w:rPr>
        <w:t xml:space="preserve"> personal al servicio de la Administración de Justicia.</w:t>
      </w:r>
    </w:p>
    <w:p w14:paraId="38EF445F" w14:textId="50C57FDC" w:rsidR="00DA4BDA" w:rsidRDefault="00DA4BDA" w:rsidP="00DA4BDA"/>
    <w:p w14:paraId="43C70386" w14:textId="09C43373" w:rsidR="00DA4BDA" w:rsidRDefault="000B53D6" w:rsidP="00DA4BDA">
      <w:pPr>
        <w:pStyle w:val="Ttulo1"/>
      </w:pPr>
      <w:bookmarkStart w:id="16" w:name="_Toc117234785"/>
      <w:r>
        <w:t>Organizaciones que componen el Poder Judicial</w:t>
      </w:r>
      <w:bookmarkEnd w:id="16"/>
    </w:p>
    <w:p w14:paraId="46F68A1C" w14:textId="7B1D2B03" w:rsidR="000B53D6" w:rsidRDefault="000B53D6" w:rsidP="000B53D6"/>
    <w:p w14:paraId="7FE234FF" w14:textId="77777777" w:rsidR="000B53D6" w:rsidRDefault="000B53D6" w:rsidP="000B53D6">
      <w:pPr>
        <w:pStyle w:val="NormalWeb"/>
        <w:spacing w:before="240" w:beforeAutospacing="0" w:after="240" w:afterAutospacing="0"/>
        <w:jc w:val="both"/>
      </w:pPr>
      <w:r>
        <w:rPr>
          <w:rFonts w:ascii="Arial" w:hAnsi="Arial" w:cs="Arial"/>
          <w:color w:val="000000"/>
          <w:sz w:val="22"/>
          <w:szCs w:val="22"/>
        </w:rPr>
        <w:t xml:space="preserve">El libro del Compendio de Derecho Constitucional (2022) </w:t>
      </w:r>
      <w:proofErr w:type="spellStart"/>
      <w:proofErr w:type="gramStart"/>
      <w:r>
        <w:rPr>
          <w:rFonts w:ascii="Arial" w:hAnsi="Arial" w:cs="Arial"/>
          <w:color w:val="000000"/>
          <w:sz w:val="22"/>
          <w:szCs w:val="22"/>
        </w:rPr>
        <w:t>afirma:“</w:t>
      </w:r>
      <w:proofErr w:type="gramEnd"/>
      <w:r>
        <w:rPr>
          <w:rFonts w:ascii="Arial" w:hAnsi="Arial" w:cs="Arial"/>
          <w:color w:val="000000"/>
          <w:sz w:val="22"/>
          <w:szCs w:val="22"/>
        </w:rPr>
        <w:t>El</w:t>
      </w:r>
      <w:proofErr w:type="spellEnd"/>
      <w:r>
        <w:rPr>
          <w:rFonts w:ascii="Arial" w:hAnsi="Arial" w:cs="Arial"/>
          <w:color w:val="000000"/>
          <w:sz w:val="22"/>
          <w:szCs w:val="22"/>
        </w:rPr>
        <w:t xml:space="preserve"> Poder Judicial es un poder desconcentrado, en el sentido de que no aparece concentrado en un sólo órgano, como el resto de poderes, sino que cada Juez y Magistrado es poder judicial. Por razones de organización y división del trabajo, dicho poder se estructura en diversos órganos</w:t>
      </w:r>
      <w:proofErr w:type="gramStart"/>
      <w:r>
        <w:rPr>
          <w:rFonts w:ascii="Arial" w:hAnsi="Arial" w:cs="Arial"/>
          <w:color w:val="000000"/>
          <w:sz w:val="22"/>
          <w:szCs w:val="22"/>
        </w:rPr>
        <w:t>.”(</w:t>
      </w:r>
      <w:proofErr w:type="gramEnd"/>
      <w:r>
        <w:rPr>
          <w:rFonts w:ascii="Arial" w:hAnsi="Arial" w:cs="Arial"/>
          <w:color w:val="000000"/>
          <w:sz w:val="22"/>
          <w:szCs w:val="22"/>
        </w:rPr>
        <w:t>p.253). Se dividen en tres tipos.</w:t>
      </w:r>
    </w:p>
    <w:p w14:paraId="241806AF" w14:textId="77777777" w:rsidR="000B53D6" w:rsidRDefault="000B53D6" w:rsidP="000B53D6">
      <w:pPr>
        <w:pStyle w:val="NormalWeb"/>
        <w:spacing w:before="240" w:beforeAutospacing="0" w:after="240" w:afterAutospacing="0"/>
        <w:jc w:val="both"/>
      </w:pPr>
      <w:r>
        <w:rPr>
          <w:rFonts w:ascii="Arial" w:hAnsi="Arial" w:cs="Arial"/>
          <w:color w:val="000000"/>
          <w:sz w:val="22"/>
          <w:szCs w:val="22"/>
        </w:rPr>
        <w:t>1) El Consejo General del Poder Judicial:</w:t>
      </w:r>
    </w:p>
    <w:p w14:paraId="48C53EB7" w14:textId="77777777" w:rsidR="000B53D6" w:rsidRDefault="000B53D6" w:rsidP="000B53D6">
      <w:pPr>
        <w:pStyle w:val="NormalWeb"/>
        <w:spacing w:before="240" w:beforeAutospacing="0" w:after="240" w:afterAutospacing="0"/>
        <w:jc w:val="both"/>
      </w:pPr>
      <w:r>
        <w:rPr>
          <w:rFonts w:ascii="Arial" w:hAnsi="Arial" w:cs="Arial"/>
          <w:color w:val="000000"/>
          <w:sz w:val="22"/>
          <w:szCs w:val="22"/>
        </w:rPr>
        <w:t xml:space="preserve">Su labor es asegurar la independencia del Poder Judicial de los otros poderes del estado. Es el órgano de Gobierno de los jueces. Se encarga de gestionar y gobernar los juzgados y tribunales. Existen unos criterios que regulan de forma detallada sus funciones para asegurar su imparcialidad. Y está formado por 21 juristas de prestigio de los cuales su presidente es el </w:t>
      </w:r>
      <w:proofErr w:type="gramStart"/>
      <w:r>
        <w:rPr>
          <w:rFonts w:ascii="Arial" w:hAnsi="Arial" w:cs="Arial"/>
          <w:color w:val="000000"/>
          <w:sz w:val="22"/>
          <w:szCs w:val="22"/>
        </w:rPr>
        <w:t>Presidente</w:t>
      </w:r>
      <w:proofErr w:type="gramEnd"/>
      <w:r>
        <w:rPr>
          <w:rFonts w:ascii="Arial" w:hAnsi="Arial" w:cs="Arial"/>
          <w:color w:val="000000"/>
          <w:sz w:val="22"/>
          <w:szCs w:val="22"/>
        </w:rPr>
        <w:t xml:space="preserve"> del Tribunal Supremo.</w:t>
      </w:r>
    </w:p>
    <w:p w14:paraId="5203D5D6" w14:textId="77777777" w:rsidR="000B53D6" w:rsidRDefault="000B53D6" w:rsidP="000B53D6">
      <w:pPr>
        <w:pStyle w:val="NormalWeb"/>
        <w:spacing w:before="240" w:beforeAutospacing="0" w:after="240" w:afterAutospacing="0"/>
        <w:jc w:val="both"/>
      </w:pPr>
      <w:r>
        <w:rPr>
          <w:rFonts w:ascii="Arial" w:hAnsi="Arial" w:cs="Arial"/>
          <w:color w:val="000000"/>
          <w:sz w:val="22"/>
          <w:szCs w:val="22"/>
        </w:rPr>
        <w:t>2) Los Tribunales:</w:t>
      </w:r>
    </w:p>
    <w:p w14:paraId="782F4709" w14:textId="77777777" w:rsidR="000B53D6" w:rsidRDefault="000B53D6" w:rsidP="000B53D6">
      <w:pPr>
        <w:pStyle w:val="NormalWeb"/>
        <w:spacing w:before="240" w:beforeAutospacing="0" w:after="240" w:afterAutospacing="0"/>
        <w:jc w:val="both"/>
      </w:pPr>
      <w:r>
        <w:rPr>
          <w:rFonts w:ascii="Arial" w:hAnsi="Arial" w:cs="Arial"/>
          <w:color w:val="000000"/>
          <w:sz w:val="22"/>
          <w:szCs w:val="22"/>
        </w:rPr>
        <w:t>Se dedican a aplicar las leyes en momentos concretos. En ellos, sus líderes, los cuales son los jueces, se encargan de aplicar la ley, resolver conflictos y garantizar que todos tengan sus derechos. También se rigen por unos criterios para garantizar su imparcialidad.</w:t>
      </w:r>
    </w:p>
    <w:p w14:paraId="48C50B5F" w14:textId="77777777" w:rsidR="000B53D6" w:rsidRDefault="000B53D6" w:rsidP="000B53D6">
      <w:pPr>
        <w:pStyle w:val="NormalWeb"/>
        <w:spacing w:before="240" w:beforeAutospacing="0" w:after="240" w:afterAutospacing="0"/>
        <w:jc w:val="both"/>
      </w:pPr>
      <w:r>
        <w:rPr>
          <w:rFonts w:ascii="Arial" w:hAnsi="Arial" w:cs="Arial"/>
          <w:color w:val="000000"/>
          <w:sz w:val="22"/>
          <w:szCs w:val="22"/>
        </w:rPr>
        <w:t>Se dividen en: Especializados por materias en distintos órdenes judiciales, organizados en distintos niveles o estancias y distribuidos por todo el territorio nacional.</w:t>
      </w:r>
    </w:p>
    <w:p w14:paraId="4A5212F4" w14:textId="77777777" w:rsidR="000B53D6" w:rsidRDefault="000B53D6" w:rsidP="000B53D6">
      <w:pPr>
        <w:pStyle w:val="NormalWeb"/>
        <w:spacing w:before="240" w:beforeAutospacing="0" w:after="240" w:afterAutospacing="0"/>
        <w:jc w:val="both"/>
      </w:pPr>
      <w:r>
        <w:rPr>
          <w:rFonts w:ascii="Arial" w:hAnsi="Arial" w:cs="Arial"/>
          <w:color w:val="000000"/>
          <w:sz w:val="22"/>
          <w:szCs w:val="22"/>
        </w:rPr>
        <w:t>3) La Administración de Justicia:</w:t>
      </w:r>
    </w:p>
    <w:p w14:paraId="49ADF381" w14:textId="76E4CD15" w:rsidR="000B53D6" w:rsidRDefault="000B53D6" w:rsidP="000B53D6">
      <w:pPr>
        <w:pStyle w:val="NormalWeb"/>
        <w:spacing w:before="240" w:beforeAutospacing="0" w:after="240" w:afterAutospacing="0"/>
        <w:jc w:val="both"/>
      </w:pPr>
      <w:r>
        <w:rPr>
          <w:rFonts w:ascii="Arial" w:hAnsi="Arial" w:cs="Arial"/>
          <w:color w:val="000000"/>
          <w:sz w:val="22"/>
          <w:szCs w:val="22"/>
        </w:rPr>
        <w:t>Cumplen funciones administrativas que apoyan a los jueces en el desarrollo de sus funciones. Dependen del ministerio de justicia. Hay algunas regiones han asumido competencias en materia de Administración de Justicia y las gestionan en su territorio. También se encargan de gestionar los archivos, las notificaciones y los expedientes entre otros. (Administración del Gobierno de España).</w:t>
      </w:r>
    </w:p>
    <w:p w14:paraId="2907FFF0" w14:textId="77777777" w:rsidR="000B53D6" w:rsidRPr="000B53D6" w:rsidRDefault="000B53D6" w:rsidP="000B53D6"/>
    <w:p w14:paraId="79EE1984" w14:textId="77777777" w:rsidR="00DA4BDA" w:rsidRPr="00DA4BDA" w:rsidRDefault="00DA4BDA" w:rsidP="00DA4BDA"/>
    <w:sectPr w:rsidR="00DA4BDA" w:rsidRPr="00DA4BDA" w:rsidSect="00CB49D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7707"/>
    <w:multiLevelType w:val="multilevel"/>
    <w:tmpl w:val="2006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D7378"/>
    <w:multiLevelType w:val="multilevel"/>
    <w:tmpl w:val="0FAA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34508"/>
    <w:multiLevelType w:val="multilevel"/>
    <w:tmpl w:val="FEF6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97EBB"/>
    <w:multiLevelType w:val="multilevel"/>
    <w:tmpl w:val="5EF6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B4660"/>
    <w:multiLevelType w:val="multilevel"/>
    <w:tmpl w:val="1CB6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306349">
    <w:abstractNumId w:val="4"/>
  </w:num>
  <w:num w:numId="2" w16cid:durableId="1103651801">
    <w:abstractNumId w:val="1"/>
  </w:num>
  <w:num w:numId="3" w16cid:durableId="1406952870">
    <w:abstractNumId w:val="0"/>
  </w:num>
  <w:num w:numId="4" w16cid:durableId="1700354511">
    <w:abstractNumId w:val="3"/>
  </w:num>
  <w:num w:numId="5" w16cid:durableId="606352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DE"/>
    <w:rsid w:val="000B53D6"/>
    <w:rsid w:val="004B3A08"/>
    <w:rsid w:val="005D63E1"/>
    <w:rsid w:val="0079476D"/>
    <w:rsid w:val="0097769F"/>
    <w:rsid w:val="009F79EB"/>
    <w:rsid w:val="00C774DA"/>
    <w:rsid w:val="00CB49DE"/>
    <w:rsid w:val="00DA4BDA"/>
    <w:rsid w:val="00E61176"/>
    <w:rsid w:val="00EF4C4B"/>
    <w:rsid w:val="00F25AB6"/>
    <w:rsid w:val="00F33150"/>
  </w:rsids>
  <m:mathPr>
    <m:mathFont m:val="Cambria Math"/>
    <m:brkBin m:val="before"/>
    <m:brkBinSub m:val="--"/>
    <m:smallFrac m:val="0"/>
    <m:dispDef/>
    <m:lMargin m:val="0"/>
    <m:rMargin m:val="0"/>
    <m:defJc m:val="centerGroup"/>
    <m:wrapIndent m:val="1440"/>
    <m:intLim m:val="subSup"/>
    <m:naryLim m:val="undOvr"/>
  </m:mathPr>
  <w:themeFontLang w:val="es-E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569F"/>
  <w15:chartTrackingRefBased/>
  <w15:docId w15:val="{143F3316-CDAF-478B-A114-C9FB46E0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4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4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A4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49DE"/>
    <w:pPr>
      <w:spacing w:after="0" w:line="240" w:lineRule="auto"/>
    </w:pPr>
  </w:style>
  <w:style w:type="character" w:customStyle="1" w:styleId="SinespaciadoCar">
    <w:name w:val="Sin espaciado Car"/>
    <w:basedOn w:val="Fuentedeprrafopredeter"/>
    <w:link w:val="Sinespaciado"/>
    <w:uiPriority w:val="1"/>
    <w:rsid w:val="00CB49DE"/>
  </w:style>
  <w:style w:type="character" w:customStyle="1" w:styleId="Ttulo1Car">
    <w:name w:val="Título 1 Car"/>
    <w:basedOn w:val="Fuentedeprrafopredeter"/>
    <w:link w:val="Ttulo1"/>
    <w:uiPriority w:val="9"/>
    <w:rsid w:val="00CB49D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49DE"/>
    <w:pPr>
      <w:outlineLvl w:val="9"/>
    </w:pPr>
  </w:style>
  <w:style w:type="paragraph" w:styleId="TDC1">
    <w:name w:val="toc 1"/>
    <w:basedOn w:val="Normal"/>
    <w:next w:val="Normal"/>
    <w:autoRedefine/>
    <w:uiPriority w:val="39"/>
    <w:unhideWhenUsed/>
    <w:rsid w:val="00CB49DE"/>
    <w:pPr>
      <w:spacing w:after="100"/>
    </w:pPr>
  </w:style>
  <w:style w:type="character" w:styleId="Hipervnculo">
    <w:name w:val="Hyperlink"/>
    <w:basedOn w:val="Fuentedeprrafopredeter"/>
    <w:uiPriority w:val="99"/>
    <w:unhideWhenUsed/>
    <w:rsid w:val="00CB49DE"/>
    <w:rPr>
      <w:color w:val="0563C1" w:themeColor="hyperlink"/>
      <w:u w:val="single"/>
    </w:rPr>
  </w:style>
  <w:style w:type="paragraph" w:styleId="NormalWeb">
    <w:name w:val="Normal (Web)"/>
    <w:basedOn w:val="Normal"/>
    <w:uiPriority w:val="99"/>
    <w:semiHidden/>
    <w:unhideWhenUsed/>
    <w:rsid w:val="00DA4B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DA4BD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A4BDA"/>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DA4BDA"/>
    <w:pPr>
      <w:spacing w:after="100"/>
      <w:ind w:left="220"/>
    </w:pPr>
  </w:style>
  <w:style w:type="paragraph" w:styleId="TDC3">
    <w:name w:val="toc 3"/>
    <w:basedOn w:val="Normal"/>
    <w:next w:val="Normal"/>
    <w:autoRedefine/>
    <w:uiPriority w:val="39"/>
    <w:unhideWhenUsed/>
    <w:rsid w:val="00DA4BDA"/>
    <w:pPr>
      <w:spacing w:after="100"/>
      <w:ind w:left="440"/>
    </w:pPr>
  </w:style>
  <w:style w:type="character" w:styleId="Textoennegrita">
    <w:name w:val="Strong"/>
    <w:basedOn w:val="Fuentedeprrafopredeter"/>
    <w:uiPriority w:val="22"/>
    <w:qFormat/>
    <w:rsid w:val="00F25A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6798">
      <w:bodyDiv w:val="1"/>
      <w:marLeft w:val="0"/>
      <w:marRight w:val="0"/>
      <w:marTop w:val="0"/>
      <w:marBottom w:val="0"/>
      <w:divBdr>
        <w:top w:val="none" w:sz="0" w:space="0" w:color="auto"/>
        <w:left w:val="none" w:sz="0" w:space="0" w:color="auto"/>
        <w:bottom w:val="none" w:sz="0" w:space="0" w:color="auto"/>
        <w:right w:val="none" w:sz="0" w:space="0" w:color="auto"/>
      </w:divBdr>
    </w:div>
    <w:div w:id="707222215">
      <w:bodyDiv w:val="1"/>
      <w:marLeft w:val="0"/>
      <w:marRight w:val="0"/>
      <w:marTop w:val="0"/>
      <w:marBottom w:val="0"/>
      <w:divBdr>
        <w:top w:val="none" w:sz="0" w:space="0" w:color="auto"/>
        <w:left w:val="none" w:sz="0" w:space="0" w:color="auto"/>
        <w:bottom w:val="none" w:sz="0" w:space="0" w:color="auto"/>
        <w:right w:val="none" w:sz="0" w:space="0" w:color="auto"/>
      </w:divBdr>
    </w:div>
    <w:div w:id="761874731">
      <w:bodyDiv w:val="1"/>
      <w:marLeft w:val="0"/>
      <w:marRight w:val="0"/>
      <w:marTop w:val="0"/>
      <w:marBottom w:val="0"/>
      <w:divBdr>
        <w:top w:val="none" w:sz="0" w:space="0" w:color="auto"/>
        <w:left w:val="none" w:sz="0" w:space="0" w:color="auto"/>
        <w:bottom w:val="none" w:sz="0" w:space="0" w:color="auto"/>
        <w:right w:val="none" w:sz="0" w:space="0" w:color="auto"/>
      </w:divBdr>
    </w:div>
    <w:div w:id="878980113">
      <w:bodyDiv w:val="1"/>
      <w:marLeft w:val="0"/>
      <w:marRight w:val="0"/>
      <w:marTop w:val="0"/>
      <w:marBottom w:val="0"/>
      <w:divBdr>
        <w:top w:val="none" w:sz="0" w:space="0" w:color="auto"/>
        <w:left w:val="none" w:sz="0" w:space="0" w:color="auto"/>
        <w:bottom w:val="none" w:sz="0" w:space="0" w:color="auto"/>
        <w:right w:val="none" w:sz="0" w:space="0" w:color="auto"/>
      </w:divBdr>
    </w:div>
    <w:div w:id="1039402194">
      <w:bodyDiv w:val="1"/>
      <w:marLeft w:val="0"/>
      <w:marRight w:val="0"/>
      <w:marTop w:val="0"/>
      <w:marBottom w:val="0"/>
      <w:divBdr>
        <w:top w:val="none" w:sz="0" w:space="0" w:color="auto"/>
        <w:left w:val="none" w:sz="0" w:space="0" w:color="auto"/>
        <w:bottom w:val="none" w:sz="0" w:space="0" w:color="auto"/>
        <w:right w:val="none" w:sz="0" w:space="0" w:color="auto"/>
      </w:divBdr>
    </w:div>
    <w:div w:id="1111632322">
      <w:bodyDiv w:val="1"/>
      <w:marLeft w:val="0"/>
      <w:marRight w:val="0"/>
      <w:marTop w:val="0"/>
      <w:marBottom w:val="0"/>
      <w:divBdr>
        <w:top w:val="none" w:sz="0" w:space="0" w:color="auto"/>
        <w:left w:val="none" w:sz="0" w:space="0" w:color="auto"/>
        <w:bottom w:val="none" w:sz="0" w:space="0" w:color="auto"/>
        <w:right w:val="none" w:sz="0" w:space="0" w:color="auto"/>
      </w:divBdr>
    </w:div>
    <w:div w:id="1571428504">
      <w:bodyDiv w:val="1"/>
      <w:marLeft w:val="0"/>
      <w:marRight w:val="0"/>
      <w:marTop w:val="0"/>
      <w:marBottom w:val="0"/>
      <w:divBdr>
        <w:top w:val="none" w:sz="0" w:space="0" w:color="auto"/>
        <w:left w:val="none" w:sz="0" w:space="0" w:color="auto"/>
        <w:bottom w:val="none" w:sz="0" w:space="0" w:color="auto"/>
        <w:right w:val="none" w:sz="0" w:space="0" w:color="auto"/>
      </w:divBdr>
    </w:div>
    <w:div w:id="1618220980">
      <w:bodyDiv w:val="1"/>
      <w:marLeft w:val="0"/>
      <w:marRight w:val="0"/>
      <w:marTop w:val="0"/>
      <w:marBottom w:val="0"/>
      <w:divBdr>
        <w:top w:val="none" w:sz="0" w:space="0" w:color="auto"/>
        <w:left w:val="none" w:sz="0" w:space="0" w:color="auto"/>
        <w:bottom w:val="none" w:sz="0" w:space="0" w:color="auto"/>
        <w:right w:val="none" w:sz="0" w:space="0" w:color="auto"/>
      </w:divBdr>
    </w:div>
    <w:div w:id="202369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5027636FD4463BD8FCF0C4451D4F4"/>
        <w:category>
          <w:name w:val="General"/>
          <w:gallery w:val="placeholder"/>
        </w:category>
        <w:types>
          <w:type w:val="bbPlcHdr"/>
        </w:types>
        <w:behaviors>
          <w:behavior w:val="content"/>
        </w:behaviors>
        <w:guid w:val="{755D17EA-FFE5-4837-8B23-70EB977C07D4}"/>
      </w:docPartPr>
      <w:docPartBody>
        <w:p w:rsidR="002A11B2" w:rsidRDefault="005D6852" w:rsidP="005D6852">
          <w:pPr>
            <w:pStyle w:val="3475027636FD4463BD8FCF0C4451D4F4"/>
          </w:pPr>
          <w:r>
            <w:rPr>
              <w:rFonts w:asciiTheme="majorHAnsi" w:eastAsiaTheme="majorEastAsia" w:hAnsiTheme="majorHAnsi" w:cstheme="majorBidi"/>
              <w:caps/>
              <w:color w:val="4472C4" w:themeColor="accent1"/>
              <w:sz w:val="80"/>
              <w:szCs w:val="80"/>
            </w:rPr>
            <w:t>[Título del documento]</w:t>
          </w:r>
        </w:p>
      </w:docPartBody>
    </w:docPart>
    <w:docPart>
      <w:docPartPr>
        <w:name w:val="FD27AF8B865C45DC8205B2798339CF26"/>
        <w:category>
          <w:name w:val="General"/>
          <w:gallery w:val="placeholder"/>
        </w:category>
        <w:types>
          <w:type w:val="bbPlcHdr"/>
        </w:types>
        <w:behaviors>
          <w:behavior w:val="content"/>
        </w:behaviors>
        <w:guid w:val="{5E09A592-D232-4D30-B52C-F3321E6D48D8}"/>
      </w:docPartPr>
      <w:docPartBody>
        <w:p w:rsidR="002A11B2" w:rsidRDefault="005D6852" w:rsidP="005D6852">
          <w:pPr>
            <w:pStyle w:val="FD27AF8B865C45DC8205B2798339CF26"/>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52"/>
    <w:rsid w:val="002A11B2"/>
    <w:rsid w:val="00425263"/>
    <w:rsid w:val="005D6852"/>
    <w:rsid w:val="008D211D"/>
    <w:rsid w:val="00E5392C"/>
    <w:rsid w:val="00F032CD"/>
  </w:rsids>
  <m:mathPr>
    <m:mathFont m:val="Cambria Math"/>
    <m:brkBin m:val="before"/>
    <m:brkBinSub m:val="--"/>
    <m:smallFrac m:val="0"/>
    <m:dispDef/>
    <m:lMargin m:val="0"/>
    <m:rMargin m:val="0"/>
    <m:defJc m:val="centerGroup"/>
    <m:wrapIndent m:val="1440"/>
    <m:intLim m:val="subSup"/>
    <m:naryLim m:val="undOvr"/>
  </m:mathPr>
  <w:themeFontLang w:val="es-ES"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475027636FD4463BD8FCF0C4451D4F4">
    <w:name w:val="3475027636FD4463BD8FCF0C4451D4F4"/>
    <w:rsid w:val="005D6852"/>
  </w:style>
  <w:style w:type="paragraph" w:customStyle="1" w:styleId="FD27AF8B865C45DC8205B2798339CF26">
    <w:name w:val="FD27AF8B865C45DC8205B2798339CF26"/>
    <w:rsid w:val="005D68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2022-10-21T00:00:00</PublishDate>
  <Abstract/>
  <CompanyAddress>Trabajo realizado por: Lairui Wu, Sergio Labin García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201F4-2605-4AAE-A3D6-AECBC163A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1957</Words>
  <Characters>10764</Characters>
  <Application>Microsoft Office Word</Application>
  <DocSecurity>4</DocSecurity>
  <Lines>89</Lines>
  <Paragraphs>25</Paragraphs>
  <ScaleCrop>false</ScaleCrop>
  <HeadingPairs>
    <vt:vector size="2" baseType="variant">
      <vt:variant>
        <vt:lpstr>Título</vt:lpstr>
      </vt:variant>
      <vt:variant>
        <vt:i4>1</vt:i4>
      </vt:variant>
    </vt:vector>
  </HeadingPairs>
  <TitlesOfParts>
    <vt:vector size="1" baseType="lpstr">
      <vt:lpstr>Poder JUDICIAL</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Poder JUDICIAL</dc:title>
  <dc:subject>Fundamentos de Derecho</dc:subject>
  <dc:creator>Lairui Wu</dc:creator>
  <cp:keywords/>
  <dc:description/>
  <cp:lastModifiedBy>Carmen Xia Martínez y Espinosa</cp:lastModifiedBy>
  <cp:revision>2</cp:revision>
  <cp:lastPrinted>2022-10-21T09:42:00Z</cp:lastPrinted>
  <dcterms:created xsi:type="dcterms:W3CDTF">2022-10-24T15:02:00Z</dcterms:created>
  <dcterms:modified xsi:type="dcterms:W3CDTF">2022-10-24T15:02:00Z</dcterms:modified>
</cp:coreProperties>
</file>