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/>
          <w:bottom w:val="single" w:sz="2" w:space="0" w:color="auto"/>
          <w:right w:val="none"/>
          <w:insideH w:val="single" w:sz="2" w:space="0" w:color="808080" w:themeColor="lt1" w:themeShade="80"/>
          <w:insideV w:val="single" w:sz="2" w:space="0" w:color="808080" w:themeColor="lt1" w:themeShade="80"/>
        </w:tblBorders>
        <w:tblLook w:val="04A0" w:firstRow="1" w:lastRow="0" w:firstColumn="1" w:lastColumn="0" w:noHBand="0" w:noVBand="1"/>
      </w:tblPr>
      <w:tblGrid>
        <w:gridCol w:w="908"/>
        <w:gridCol w:w="3016"/>
        <w:gridCol w:w="1120"/>
        <w:gridCol w:w="1764"/>
        <w:gridCol w:w="794"/>
        <w:gridCol w:w="1424"/>
      </w:tblGrid>
      <w:tr>
        <w:trPr>
          <w:trHeight w:val="431" w:hRule="atLeast"/>
        </w:trPr>
        <w:tc>
          <w:tcPr>
            <w:tcW w:w="919" w:type="dxa"/>
            <w:tcBorders>
              <w:top w:val="single" w:sz="12" w:space="0" w:color="000000" w:themeColor="dk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  <w:rPr>
                <w:rFonts w:ascii="Calibri" w:hAnsi="Calibri" w:cs="Calibri"/>
                <w:b w:val="0"/>
                <w:sz w:val="20"/>
                <w:szCs w:val="20"/>
              </w:rPr>
            </w:pP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023.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15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수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1134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OS</w:t>
            </w:r>
          </w:p>
        </w:tc>
        <w:tc>
          <w:tcPr>
            <w:tcW w:w="802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한성진</w:t>
            </w:r>
          </w:p>
        </w:tc>
      </w:tr>
      <w:tr>
        <w:trPr>
          <w:trHeight w:val="431" w:hRule="atLeast"/>
        </w:trPr>
        <w:tc>
          <w:tcPr>
            <w:tcW w:w="9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한성진 </w:t>
            </w:r>
            <w:r>
              <w:rPr>
                <w:sz w:val="20"/>
                <w:szCs w:val="20"/>
              </w:rPr>
              <w:t>,</w:t>
            </w:r>
            <w:r>
              <w:rPr>
                <w:rFonts w:hint="eastAsia"/>
                <w:sz w:val="20"/>
                <w:szCs w:val="20"/>
              </w:rPr>
              <w:t>장민제</w:t>
            </w:r>
            <w:r>
              <w:rPr>
                <w:rFonts w:hint="eastAsia"/>
                <w:sz w:val="20"/>
                <w:szCs w:val="20"/>
              </w:rPr>
              <w:t>,,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김민지</w:t>
            </w:r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오시율</w:t>
            </w:r>
          </w:p>
        </w:tc>
      </w:tr>
    </w:tbl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9072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  <w:tblCellMar>
          <w:top w:w="85" w:type="dxa"/>
          <w:left w:w="85" w:type="dxa"/>
          <w:bottom w:w="85" w:type="dxa"/>
          <w:right w:w="0" w:type="dxa"/>
        </w:tblCellMar>
      </w:tblPr>
      <w:tblGrid>
        <w:gridCol w:w="923"/>
        <w:gridCol w:w="8149"/>
      </w:tblGrid>
      <w:tr>
        <w:trPr>
          <w:trHeight w:val="396" w:hRule="atLeast"/>
        </w:trPr>
        <w:tc>
          <w:tcPr>
            <w:tcW w:w="923" w:type="dxa"/>
            <w:tcMar>
              <w:top w:w="0" w:type="dxa"/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회의안건</w:t>
            </w:r>
          </w:p>
        </w:tc>
        <w:tc>
          <w:tcPr>
            <w:tcW w:w="8149" w:type="dxa"/>
            <w:vAlign w:val="center"/>
          </w:tcPr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지난 과제 점검</w:t>
            </w:r>
          </w:p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다음 과제 선정</w:t>
            </w:r>
          </w:p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참고사항</w:t>
            </w:r>
          </w:p>
        </w:tc>
      </w:tr>
    </w:tbl>
    <w:p>
      <w:pPr>
        <w:tabs>
          <w:tab w:val="left" w:pos="8745"/>
        </w:tabs>
        <w:rPr>
          <w:rFonts w:ascii="NanumGothic" w:eastAsia="NanumGothic" w:hAnsi="NanumGothic"/>
          <w:sz w:val="24"/>
          <w:szCs w:val="24"/>
        </w:rPr>
      </w:pPr>
      <w:r>
        <w:rPr>
          <w:rFonts w:ascii="NanumGothic" w:eastAsia="NanumGothic" w:hAnsi="NanumGothic"/>
        </w:rPr>
        <w:tab/>
      </w:r>
    </w:p>
    <w:tbl>
      <w:tblPr>
        <w:tblStyle w:val="a3"/>
        <w:tblW w:w="9072" w:type="dxa"/>
        <w:tblInd w:w="108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8"/>
        <w:gridCol w:w="6433"/>
        <w:gridCol w:w="1701"/>
      </w:tblGrid>
      <w:tr>
        <w:trPr>
          <w:trHeight w:val="431" w:hRule="atLeast"/>
        </w:trPr>
        <w:tc>
          <w:tcPr>
            <w:tcW w:w="938" w:type="dxa"/>
            <w:vMerge w:val="restart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6433" w:type="dxa"/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701" w:type="dxa"/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이슈/비고</w:t>
            </w:r>
          </w:p>
        </w:tc>
      </w:tr>
      <w:tr>
        <w:trPr>
          <w:trHeight w:val="4038" w:hRule="atLeast"/>
        </w:trPr>
        <w:tc>
          <w:tcPr>
            <w:tcW w:w="938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지난</w:t>
            </w:r>
            <w:r>
              <w:rPr>
                <w:rFonts w:eastAsiaTheme="minorHAnsi"/>
                <w:spacing w:val="-4"/>
              </w:rPr>
              <w:t xml:space="preserve"> 과제 </w:t>
            </w:r>
            <w:r>
              <w:rPr>
                <w:rFonts w:eastAsiaTheme="minorHAnsi"/>
                <w:spacing w:val="-4"/>
              </w:rPr>
              <w:t>점검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전체적인 레벨링 작업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UI </w:t>
            </w:r>
            <w:r>
              <w:rPr>
                <w:rFonts w:eastAsiaTheme="minorHAnsi"/>
                <w:spacing w:val="-4"/>
              </w:rPr>
              <w:t>구현</w:t>
            </w:r>
          </w:p>
          <w:p>
            <w:pPr>
              <w:pStyle w:val="a6"/>
              <w:ind w:leftChars="0"/>
              <w:numPr>
                <w:ilvl w:val="0"/>
                <w:numId w:val="3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제작대 </w:t>
            </w:r>
            <w:r>
              <w:rPr>
                <w:rFonts w:eastAsiaTheme="minorHAnsi"/>
                <w:spacing w:val="-4"/>
              </w:rPr>
              <w:t>UI</w:t>
            </w:r>
          </w:p>
          <w:p>
            <w:pPr>
              <w:pStyle w:val="a6"/>
              <w:ind w:leftChars="0"/>
              <w:jc w:val="both"/>
              <w:numPr>
                <w:ilvl w:val="0"/>
                <w:numId w:val="3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인벤토리 </w:t>
            </w:r>
            <w:r>
              <w:rPr>
                <w:rFonts w:eastAsiaTheme="minorHAnsi"/>
                <w:spacing w:val="-4"/>
              </w:rPr>
              <w:t>UI</w:t>
            </w:r>
          </w:p>
          <w:tbl>
            <w:tblPr>
              <w:tblStyle w:val="a3"/>
              <w:tblW w:w="0" w:type="auto"/>
              <w:tblInd w:w="432" w:type="dxa"/>
              <w:tblLook w:val="04A0" w:firstRow="1" w:lastRow="0" w:firstColumn="1" w:lastColumn="0" w:noHBand="0" w:noVBand="1"/>
            </w:tblPr>
            <w:tblGrid>
              <w:gridCol w:w="5906"/>
            </w:tblGrid>
            <w:tr>
              <w:tc>
                <w:tcPr>
                  <w:tcW w:w="6338" w:type="dxa"/>
                </w:tcPr>
                <w:p>
                  <w:pPr>
                    <w:jc w:val="center"/>
                    <w:rPr>
                      <w:rFonts w:eastAsiaTheme="minorHAnsi"/>
                      <w:spacing w:val="-4"/>
                    </w:rPr>
                  </w:pPr>
                  <w:r>
                    <w:rPr>
                      <w:rFonts w:eastAsiaTheme="minorHAnsi"/>
                      <w:noProof/>
                      <w:spacing w:val="-4"/>
                    </w:rPr>
                    <w:drawing>
                      <wp:inline distT="0" distB="0" distL="0" distR="0">
                        <wp:extent cx="2698289" cy="1872792"/>
                        <wp:effectExtent l="0" t="0" r="0" b="0"/>
                        <wp:docPr id="1025" name="shape1025" hidden="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/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98289" cy="1872792"/>
                                </a:xfrm>
                                <a:prstGeom prst="rect"/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c>
                <w:tcPr>
                  <w:tcW w:w="6338" w:type="dxa"/>
                </w:tcPr>
                <w:p>
                  <w:pPr>
                    <w:jc w:val="center"/>
                    <w:rPr>
                      <w:rFonts w:eastAsiaTheme="minorHAnsi"/>
                      <w:spacing w:val="-4"/>
                    </w:rPr>
                  </w:pPr>
                  <w:r>
                    <w:rPr>
                      <w:rFonts w:eastAsiaTheme="minorHAnsi"/>
                      <w:noProof/>
                      <w:spacing w:val="-4"/>
                    </w:rPr>
                    <w:drawing>
                      <wp:inline distT="0" distB="0" distL="0" distR="0">
                        <wp:extent cx="1807936" cy="2483891"/>
                        <wp:effectExtent l="0" t="0" r="0" b="0"/>
                        <wp:docPr id="1026" name="shape1026" hidden="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/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7936" cy="248389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rFonts w:eastAsiaTheme="minorHAnsi"/>
                <w:spacing w:val="-4"/>
              </w:rPr>
            </w:pP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제작대 기능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 xml:space="preserve">제작대 </w:t>
            </w:r>
            <w:r>
              <w:rPr>
                <w:rFonts w:eastAsiaTheme="minorHAnsi"/>
                <w:spacing w:val="-4"/>
              </w:rPr>
              <w:t>U</w:t>
            </w:r>
            <w:r>
              <w:rPr>
                <w:rFonts w:eastAsiaTheme="minorHAnsi"/>
                <w:spacing w:val="-4"/>
              </w:rPr>
              <w:t xml:space="preserve">I </w:t>
            </w:r>
            <w:r>
              <w:rPr>
                <w:rFonts w:eastAsiaTheme="minorHAnsi"/>
                <w:spacing w:val="-4"/>
              </w:rPr>
              <w:t xml:space="preserve">적용 완료 </w:t>
            </w:r>
            <w:r>
              <w:rPr>
                <w:rFonts w:eastAsiaTheme="minorHAnsi"/>
                <w:spacing w:val="-4"/>
              </w:rPr>
              <w:t>(</w:t>
            </w:r>
            <w:r>
              <w:rPr>
                <w:rFonts w:eastAsiaTheme="minorHAnsi"/>
                <w:spacing w:val="-4"/>
              </w:rPr>
              <w:t>기능 구현 완료)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 상태이상 스테이터스 구체화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인터렉티브 기능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방사능정화장치 상호작용 기능 구현</w:t>
            </w:r>
          </w:p>
          <w:p>
            <w:pPr>
              <w:pStyle w:val="a6"/>
              <w:ind w:leftChars="0"/>
              <w:numPr>
                <w:ilvl w:val="0"/>
                <w:numId w:val="4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지정된 위치에서 방사능정화장치를 던지게 되면 지정된 위치로 이동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 xml:space="preserve">큐리 </w:t>
            </w:r>
            <w:r>
              <w:rPr>
                <w:rFonts w:eastAsiaTheme="minorHAnsi"/>
                <w:spacing w:val="-4"/>
              </w:rPr>
              <w:t>NPC</w:t>
            </w:r>
            <w:r>
              <w:rPr>
                <w:rFonts w:eastAsiaTheme="minorHAnsi"/>
                <w:spacing w:val="-4"/>
              </w:rPr>
              <w:t xml:space="preserve"> 흐름도 생성</w:t>
            </w:r>
          </w:p>
          <w:p>
            <w:pPr>
              <w:pStyle w:val="a6"/>
              <w:ind w:leftChars="0"/>
              <w:numPr>
                <w:ilvl w:val="0"/>
                <w:numId w:val="4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컨텐츠 플로우에 맞는 대화 구조 구상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레벨 디자인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복원된 행성 디자인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 우주정거장 내부 디자인</w:t>
            </w:r>
          </w:p>
          <w:tbl>
            <w:tblPr>
              <w:tblStyle w:val="a3"/>
              <w:tblW w:w="0" w:type="auto"/>
              <w:tblInd w:w="432" w:type="dxa"/>
              <w:tblLook w:val="04A0" w:firstRow="1" w:lastRow="0" w:firstColumn="1" w:lastColumn="0" w:noHBand="0" w:noVBand="1"/>
            </w:tblPr>
            <w:tblGrid>
              <w:gridCol w:w="5463"/>
            </w:tblGrid>
            <w:tr>
              <w:trPr>
                <w:trHeight w:val="2608" w:hRule="atLeast"/>
              </w:trPr>
              <w:tc>
                <w:tcPr>
                  <w:tcW w:w="5463" w:type="dxa"/>
                </w:tcPr>
                <w:p>
                  <w:pPr>
                    <w:pStyle w:val="a6"/>
                    <w:ind w:leftChars="0" w:left="0"/>
                    <w:jc w:val="both"/>
                    <w:rPr>
                      <w:rFonts w:eastAsiaTheme="minorHAnsi"/>
                      <w:spacing w:val="-4"/>
                    </w:rPr>
                  </w:pPr>
                  <w:r>
                    <w:rPr>
                      <w:rFonts w:eastAsiaTheme="minorHAnsi"/>
                      <w:spacing w:val="-4"/>
                    </w:rPr>
                    <w:drawing>
                      <wp:inline distT="0" distB="0" distL="180" distR="180">
                        <wp:extent cx="3342324" cy="2195877"/>
                        <wp:effectExtent l="0" t="0" r="0" b="0"/>
                        <wp:docPr id="1027" name="shape1027" hidden="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/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42324" cy="21958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</w:p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다음 과제 선정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전체적인 레벨링 작업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몬스터 서칭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무기 </w:t>
            </w:r>
            <w:r>
              <w:rPr>
                <w:rFonts w:eastAsiaTheme="minorHAnsi"/>
                <w:spacing w:val="-4"/>
              </w:rPr>
              <w:t>오브젝트 공유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상태 스테이터스 </w:t>
            </w:r>
            <w:r>
              <w:rPr>
                <w:rFonts w:eastAsiaTheme="minorHAnsi"/>
                <w:spacing w:val="-4"/>
              </w:rPr>
              <w:t xml:space="preserve">UI </w:t>
            </w:r>
            <w:r>
              <w:rPr>
                <w:rFonts w:eastAsiaTheme="minorHAnsi"/>
                <w:spacing w:val="-4"/>
              </w:rPr>
              <w:t>제작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>: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상태이상 스테이터스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탈수 및 피로 시스템 구체화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방사능 정화장치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 xml:space="preserve">프로젝트 중간점검 </w:t>
            </w:r>
            <w:r>
              <w:rPr>
                <w:rFonts w:eastAsiaTheme="minorHAnsi"/>
                <w:spacing w:val="-4"/>
              </w:rPr>
              <w:t>(</w:t>
            </w:r>
            <w:r>
              <w:rPr>
                <w:rFonts w:eastAsiaTheme="minorHAnsi"/>
                <w:spacing w:val="-4"/>
              </w:rPr>
              <w:t>파일 합치기 및 최적화 진행)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복원된</w:t>
            </w:r>
            <w:r>
              <w:rPr>
                <w:rFonts w:eastAsiaTheme="minorHAnsi"/>
                <w:spacing w:val="-4"/>
              </w:rPr>
              <w:t xml:space="preserve"> 행성 구상 및 디자인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튜토리얼 맵 구상 및 디자인</w:t>
            </w:r>
          </w:p>
          <w:p>
            <w:pPr>
              <w:pStyle w:val="a6"/>
              <w:ind w:leftChars="0"/>
              <w:numPr>
                <w:ilvl w:val="0"/>
                <w:numId w:val="5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우주 정거장의 차고지 밀도 높이기</w:t>
            </w:r>
          </w:p>
          <w:p>
            <w:pPr>
              <w:pStyle w:val="a6"/>
              <w:ind w:leftChars="0"/>
              <w:numPr>
                <w:ilvl w:val="0"/>
                <w:numId w:val="5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복원 전 행성 밀도 높이기</w:t>
            </w:r>
          </w:p>
          <w:p>
            <w:pPr>
              <w:rPr>
                <w:rFonts w:eastAsiaTheme="minorHAnsi"/>
                <w:spacing w:val="-4"/>
              </w:rPr>
            </w:pPr>
          </w:p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참고사항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/>
                <w:spacing w:val="-4"/>
              </w:rPr>
              <w:t xml:space="preserve">깃허브를 통한 협업으로 하기위해 버전 통일 </w:t>
            </w:r>
            <w:r>
              <w:rPr>
                <w:rFonts w:eastAsiaTheme="minorHAnsi"/>
                <w:spacing w:val="-4"/>
              </w:rPr>
              <w:t>(2022.</w:t>
            </w:r>
            <w:r>
              <w:rPr>
                <w:rFonts w:eastAsiaTheme="minorHAnsi"/>
                <w:spacing w:val="-4"/>
              </w:rPr>
              <w:t>3</w:t>
            </w:r>
            <w:r>
              <w:rPr>
                <w:rFonts w:eastAsiaTheme="minorHAnsi"/>
                <w:spacing w:val="-4"/>
              </w:rPr>
              <w:t>.14</w:t>
            </w:r>
            <w:r>
              <w:rPr>
                <w:rFonts w:eastAsiaTheme="minorHAnsi"/>
                <w:spacing w:val="-4"/>
              </w:rPr>
              <w:t>f</w:t>
            </w:r>
            <w:r>
              <w:rPr>
                <w:rFonts w:eastAsiaTheme="minorHAnsi"/>
                <w:spacing w:val="-4"/>
              </w:rPr>
              <w:t>1)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제작해야할 모든 사항은 스토리 보드</w:t>
            </w:r>
            <w:r>
              <w:rPr>
                <w:rFonts w:eastAsiaTheme="minorHAnsi"/>
                <w:spacing w:val="-4"/>
              </w:rPr>
              <w:t>(</w:t>
            </w:r>
            <w:r>
              <w:rPr>
                <w:rFonts w:eastAsiaTheme="minorHAnsi"/>
                <w:spacing w:val="-4"/>
              </w:rPr>
              <w:t xml:space="preserve">Figma </w:t>
            </w:r>
            <w:r>
              <w:rPr>
                <w:rFonts w:eastAsiaTheme="minorHAnsi"/>
                <w:spacing w:val="-4"/>
              </w:rPr>
              <w:t>및</w:t>
            </w:r>
            <w:r>
              <w:rPr>
                <w:rFonts w:eastAsiaTheme="minorHAnsi"/>
                <w:spacing w:val="-4"/>
              </w:rPr>
              <w:t xml:space="preserve"> notion</w:t>
            </w:r>
            <w:r>
              <w:rPr>
                <w:rFonts w:eastAsiaTheme="minorHAnsi"/>
                <w:spacing w:val="-4"/>
              </w:rPr>
              <w:t xml:space="preserve"> 참고</w:t>
            </w:r>
            <w:r>
              <w:rPr>
                <w:rFonts w:eastAsiaTheme="minorHAnsi"/>
                <w:spacing w:val="-4"/>
              </w:rPr>
              <w:t>)</w:t>
            </w:r>
            <w:r>
              <w:rPr>
                <w:rFonts w:eastAsiaTheme="minorHAnsi"/>
                <w:spacing w:val="-4"/>
              </w:rPr>
              <w:t>를 기반으로 제작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/>
                <w:spacing w:val="-4"/>
              </w:rPr>
              <w:t>맵 디자인 시 에셋스토어</w:t>
            </w:r>
            <w:r>
              <w:rPr>
                <w:rFonts w:eastAsiaTheme="minorHAnsi"/>
                <w:spacing w:val="-4"/>
              </w:rPr>
              <w:t xml:space="preserve"> 및 스케치팹</w:t>
            </w:r>
            <w:r>
              <w:rPr>
                <w:rFonts w:eastAsiaTheme="minorHAnsi"/>
                <w:spacing w:val="-4"/>
              </w:rPr>
              <w:t>에서 활용할만한 에셋들 담아두거나 다운로드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제한사항</w:t>
            </w:r>
            <w:r>
              <w:rPr>
                <w:rFonts w:eastAsiaTheme="minorHAnsi"/>
                <w:spacing w:val="-4"/>
              </w:rPr>
              <w:t xml:space="preserve"> 생길</w:t>
            </w:r>
            <w:r>
              <w:rPr>
                <w:rFonts w:eastAsiaTheme="minorHAnsi"/>
                <w:spacing w:val="-4"/>
              </w:rPr>
              <w:t xml:space="preserve"> 시 팀원들에게 공유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이슈나 비고 입력</w:t>
            </w:r>
          </w:p>
        </w:tc>
      </w:tr>
      <w:tr>
        <w:trPr>
          <w:trHeight w:val="1219" w:hRule="atLeast"/>
        </w:trPr>
        <w:tc>
          <w:tcPr>
            <w:tcW w:w="938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6"/>
              <w:ind w:leftChars="0"/>
              <w:numPr>
                <w:ilvl w:val="0"/>
                <w:numId w:val="6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다음 회의 과제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회의록 작성,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컨텐츠 기획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이벤트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이벤트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디자인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이슈나 비고 입력</w:t>
            </w:r>
          </w:p>
        </w:tc>
      </w:tr>
    </w:tbl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79"/>
        <w:gridCol w:w="4142"/>
        <w:gridCol w:w="3997"/>
      </w:tblGrid>
      <w:tr>
        <w:trPr>
          <w:trHeight w:val="431" w:hRule="atLeast"/>
        </w:trPr>
        <w:tc>
          <w:tcPr>
            <w:tcW w:w="779" w:type="dxa"/>
            <w:vMerge w:val="restart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결정사항</w:t>
            </w:r>
          </w:p>
        </w:tc>
        <w:tc>
          <w:tcPr>
            <w:tcW w:w="4142" w:type="dxa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내용</w:t>
            </w:r>
          </w:p>
        </w:tc>
        <w:tc>
          <w:tcPr>
            <w:tcW w:w="3997" w:type="dxa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진행일정</w:t>
            </w:r>
          </w:p>
        </w:tc>
      </w:tr>
      <w:tr>
        <w:trPr>
          <w:trHeight w:val="895" w:hRule="atLeast"/>
        </w:trPr>
        <w:tc>
          <w:tcPr>
            <w:tcW w:w="779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4142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졸업작품 전시회 준비</w:t>
            </w:r>
          </w:p>
        </w:tc>
        <w:tc>
          <w:tcPr>
            <w:tcW w:w="3997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9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21:00 ~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온라인 회의 진행</w:t>
            </w:r>
          </w:p>
        </w:tc>
      </w:tr>
      <w:tr>
        <w:trPr>
          <w:trHeight w:val="892" w:hRule="atLeast"/>
        </w:trPr>
        <w:tc>
          <w:tcPr>
            <w:tcW w:w="779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4142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작품명: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OS</w:t>
            </w:r>
          </w:p>
        </w:tc>
        <w:tc>
          <w:tcPr>
            <w:tcW w:w="3997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17:00 ~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오프라인 회의 진행</w:t>
            </w:r>
          </w:p>
        </w:tc>
      </w:tr>
      <w:tr>
        <w:trPr>
          <w:trHeight w:val="436" w:hRule="atLeast"/>
        </w:trPr>
        <w:tc>
          <w:tcPr>
            <w:tcW w:w="779" w:type="dxa"/>
            <w:tcMar>
              <w:top w:w="85" w:type="dxa"/>
              <w:left w:w="0" w:type="dxa"/>
              <w:right w:w="0" w:type="dxa"/>
            </w:tcMar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회의사진</w:t>
            </w:r>
          </w:p>
        </w:tc>
        <w:tc>
          <w:tcPr>
            <w:tcW w:w="8133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>
            <w:pPr>
              <w:pStyle w:val="a5"/>
              <w:jc w:val="center"/>
              <w:rPr>
                <w:sz w:val="22"/>
                <w:szCs w:val="22"/>
              </w:rPr>
            </w:pPr>
          </w:p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고딕OTF ExtraBold">
    <w:panose1 w:val="00000000000000000000"/>
    <w:family w:val="swiss"/>
    <w:altName w:val="맑은 고딕"/>
    <w:charset w:val="81"/>
    <w:notTrueType w:val="false"/>
    <w:pitch w:val="variable"/>
    <w:sig w:usb0="800002A7" w:usb1="29D7FCFB" w:usb2="00000010" w:usb3="00000000" w:csb0="00080001" w:csb1="00000000"/>
  </w:font>
  <w:font w:name="NanumGothic">
    <w:panose1 w:val="020D0604000000000000"/>
    <w:family w:val="auto"/>
    <w:charset w:val="81"/>
    <w:notTrueType w:val="false"/>
    <w:sig w:usb0="900002A7" w:usb1="29D7FCFB" w:usb2="00000010" w:usb3="00000001" w:csb0="00080001" w:csb1="00000001"/>
  </w:font>
  <w:font w:name="Calibri">
    <w:panose1 w:val="020F0502020204030204"/>
    <w:family w:val="swiss"/>
    <w:charset w:val="00"/>
    <w:notTrueType w:val="false"/>
    <w:sig w:usb0="E4002EFF" w:usb1="C000247B" w:usb2="00000009" w:usb3="00000001" w:csb0="200001FF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0e14b96"/>
    <w:multiLevelType w:val="hybridMultilevel"/>
    <w:tmpl w:val="f5569b82"/>
    <w:lvl w:ilvl="0" w:tplc="50d8f282">
      <w:start w:val="1"/>
      <w:lvlText w:val="%1."/>
      <w:lvlJc w:val="left"/>
      <w:pPr>
        <w:ind w:left="112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560" w:hanging="400"/>
      </w:pPr>
    </w:lvl>
    <w:lvl w:ilvl="2" w:tentative="on" w:tplc="409001b">
      <w:start w:val="1"/>
      <w:numFmt w:val="lowerRoman"/>
      <w:lvlText w:val="%3."/>
      <w:lvlJc w:val="right"/>
      <w:pPr>
        <w:ind w:left="1960" w:hanging="400"/>
      </w:pPr>
    </w:lvl>
    <w:lvl w:ilvl="3" w:tentative="on" w:tplc="409000f">
      <w:start w:val="1"/>
      <w:lvlText w:val="%4."/>
      <w:lvlJc w:val="left"/>
      <w:pPr>
        <w:ind w:left="2360" w:hanging="400"/>
      </w:pPr>
    </w:lvl>
    <w:lvl w:ilvl="4" w:tentative="on" w:tplc="4090019">
      <w:start w:val="1"/>
      <w:numFmt w:val="upperLetter"/>
      <w:lvlText w:val="%5."/>
      <w:lvlJc w:val="left"/>
      <w:pPr>
        <w:ind w:left="2760" w:hanging="400"/>
      </w:pPr>
    </w:lvl>
    <w:lvl w:ilvl="5" w:tentative="on" w:tplc="409001b">
      <w:start w:val="1"/>
      <w:numFmt w:val="lowerRoman"/>
      <w:lvlText w:val="%6."/>
      <w:lvlJc w:val="right"/>
      <w:pPr>
        <w:ind w:left="3160" w:hanging="400"/>
      </w:pPr>
    </w:lvl>
    <w:lvl w:ilvl="6" w:tentative="on" w:tplc="409000f">
      <w:start w:val="1"/>
      <w:lvlText w:val="%7."/>
      <w:lvlJc w:val="left"/>
      <w:pPr>
        <w:ind w:left="3560" w:hanging="400"/>
      </w:pPr>
    </w:lvl>
    <w:lvl w:ilvl="7" w:tentative="on" w:tplc="4090019">
      <w:start w:val="1"/>
      <w:numFmt w:val="upperLetter"/>
      <w:lvlText w:val="%8."/>
      <w:lvlJc w:val="left"/>
      <w:pPr>
        <w:ind w:left="3960" w:hanging="400"/>
      </w:pPr>
    </w:lvl>
    <w:lvl w:ilvl="8" w:tentative="on" w:tplc="409001b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23e96178"/>
    <w:multiLevelType w:val="hybridMultilevel"/>
    <w:tmpl w:val="15942d5c"/>
    <w:lvl w:ilvl="0" w:tplc="dc8eec8a">
      <w:start w:val="1"/>
      <w:lvlText w:val="%1."/>
      <w:lvlJc w:val="left"/>
      <w:pPr>
        <w:ind w:left="432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872" w:hanging="400"/>
      </w:pPr>
    </w:lvl>
    <w:lvl w:ilvl="2" w:tentative="on" w:tplc="409001b">
      <w:start w:val="1"/>
      <w:numFmt w:val="lowerRoman"/>
      <w:lvlText w:val="%3."/>
      <w:lvlJc w:val="right"/>
      <w:pPr>
        <w:ind w:left="1272" w:hanging="400"/>
      </w:pPr>
    </w:lvl>
    <w:lvl w:ilvl="3" w:tentative="on" w:tplc="409000f">
      <w:start w:val="1"/>
      <w:lvlText w:val="%4."/>
      <w:lvlJc w:val="left"/>
      <w:pPr>
        <w:ind w:left="1672" w:hanging="400"/>
      </w:pPr>
    </w:lvl>
    <w:lvl w:ilvl="4" w:tentative="on" w:tplc="4090019">
      <w:start w:val="1"/>
      <w:numFmt w:val="upperLetter"/>
      <w:lvlText w:val="%5."/>
      <w:lvlJc w:val="left"/>
      <w:pPr>
        <w:ind w:left="2072" w:hanging="400"/>
      </w:pPr>
    </w:lvl>
    <w:lvl w:ilvl="5" w:tentative="on" w:tplc="409001b">
      <w:start w:val="1"/>
      <w:numFmt w:val="lowerRoman"/>
      <w:lvlText w:val="%6."/>
      <w:lvlJc w:val="right"/>
      <w:pPr>
        <w:ind w:left="2472" w:hanging="400"/>
      </w:pPr>
    </w:lvl>
    <w:lvl w:ilvl="6" w:tentative="on" w:tplc="409000f">
      <w:start w:val="1"/>
      <w:lvlText w:val="%7."/>
      <w:lvlJc w:val="left"/>
      <w:pPr>
        <w:ind w:left="2872" w:hanging="400"/>
      </w:pPr>
    </w:lvl>
    <w:lvl w:ilvl="7" w:tentative="on" w:tplc="4090019">
      <w:start w:val="1"/>
      <w:numFmt w:val="upperLetter"/>
      <w:lvlText w:val="%8."/>
      <w:lvlJc w:val="left"/>
      <w:pPr>
        <w:ind w:left="3272" w:hanging="400"/>
      </w:pPr>
    </w:lvl>
    <w:lvl w:ilvl="8" w:tentative="on" w:tplc="409001b">
      <w:start w:val="1"/>
      <w:numFmt w:val="lowerRoman"/>
      <w:lvlText w:val="%9."/>
      <w:lvlJc w:val="right"/>
      <w:pPr>
        <w:ind w:left="3672" w:hanging="400"/>
      </w:pPr>
    </w:lvl>
  </w:abstractNum>
  <w:abstractNum w:abstractNumId="2">
    <w:nsid w:val="3cbd58a6"/>
    <w:multiLevelType w:val="hybridMultilevel"/>
    <w:tmpl w:val="ace0b064"/>
    <w:lvl w:ilvl="0" w:tplc="77e27f22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ad70093"/>
    <w:multiLevelType w:val="hybridMultilevel"/>
    <w:tmpl w:val="d0746cd6"/>
    <w:lvl w:ilvl="0" w:tplc="490e005a">
      <w:numFmt w:val="bullet"/>
      <w:lvlText w:val="-"/>
      <w:lvlJc w:val="left"/>
      <w:pPr>
        <w:ind w:left="792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4">
    <w:nsid w:val="10fa691e"/>
    <w:multiLevelType w:val="hybridMultilevel"/>
    <w:tmpl w:val="d14c0698"/>
    <w:lvl w:ilvl="0" w:tplc="3250b6a0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5">
    <w:nsid w:val="68c22afc"/>
    <w:multiLevelType w:val="hybridMultilevel"/>
    <w:tmpl w:val="f0b0385c"/>
    <w:lvl w:ilvl="0" w:tplc="33badb12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59"/>
    <w:basedOn w:val="a1"/>
    <w:pPr>
      <w:jc w:val="left"/>
      <w:spacing w:after="0" w:line="240" w:lineRule="auto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표목차"/>
    <w:basedOn w:val="a"/>
    <w:link w:val="Char"/>
    <w:qFormat/>
    <w:rPr>
      <w:rFonts w:ascii="NanumGothic" w:eastAsia="NanumGothic" w:hAnsi="NanumGothic"/>
      <w:b/>
      <w:sz w:val="17"/>
      <w:szCs w:val="17"/>
      <w:spacing w:val="-4"/>
    </w:rPr>
  </w:style>
  <w:style w:type="paragraph" w:customStyle="1" w:styleId="a5">
    <w:name w:val="표내용"/>
    <w:basedOn w:val="a"/>
    <w:link w:val="Char0"/>
    <w:qFormat/>
    <w:rPr>
      <w:rFonts w:ascii="NanumGothic" w:eastAsia="NanumGothic" w:hAnsi="NanumGothic"/>
      <w:sz w:val="17"/>
      <w:szCs w:val="17"/>
      <w:spacing w:val="-4"/>
    </w:rPr>
  </w:style>
  <w:style w:type="character" w:customStyle="1" w:styleId="Char">
    <w:name w:val="표목차 Char"/>
    <w:basedOn w:val="a0"/>
    <w:link w:val="a4"/>
    <w:rPr>
      <w:rFonts w:ascii="NanumGothic" w:eastAsia="NanumGothic" w:hAnsi="NanumGothic"/>
      <w:b/>
      <w:sz w:val="17"/>
      <w:szCs w:val="17"/>
      <w:spacing w:val="-4"/>
    </w:rPr>
  </w:style>
  <w:style w:type="character" w:customStyle="1" w:styleId="Char0">
    <w:name w:val="표내용 Char"/>
    <w:basedOn w:val="a0"/>
    <w:link w:val="a5"/>
    <w:rPr>
      <w:rFonts w:ascii="NanumGothic" w:eastAsia="NanumGothic" w:hAnsi="NanumGothic"/>
      <w:sz w:val="17"/>
      <w:szCs w:val="17"/>
      <w:spacing w:val="-4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styleId="a7">
    <w:name w:val="header"/>
    <w:uiPriority w:val="99"/>
    <w:basedOn w:val="a"/>
    <w:link w:val="Char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">
    <w:name w:val="머리글 Char"/>
    <w:uiPriority w:val="99"/>
    <w:basedOn w:val="a0"/>
    <w:link w:val="a7"/>
    <w:rPr>
      <w:szCs w:val="20"/>
    </w:rPr>
  </w:style>
  <w:style w:type="paragraph" w:styleId="a8">
    <w:name w:val="footer"/>
    <w:uiPriority w:val="99"/>
    <w:basedOn w:val="a"/>
    <w:link w:val="Char2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2">
    <w:name w:val="바닥글 Char"/>
    <w:uiPriority w:val="99"/>
    <w:basedOn w:val="a0"/>
    <w:link w:val="a8"/>
    <w:rPr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numbering" Target="numbering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sunxidbf</cp:lastModifiedBy>
  <cp:revision>1</cp:revision>
  <dcterms:created xsi:type="dcterms:W3CDTF">2023-09-04T06:31:00Z</dcterms:created>
  <dcterms:modified xsi:type="dcterms:W3CDTF">2023-12-10T08:04:08Z</dcterms:modified>
  <cp:version>1000.0100.01</cp:version>
</cp:coreProperties>
</file>