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41E8" w14:textId="77777777" w:rsidR="00F92707" w:rsidRPr="00A70F35" w:rsidRDefault="00F92707">
      <w:pPr>
        <w:rPr>
          <w:rFonts w:ascii="Cambria" w:hAnsi="Cambria"/>
          <w:color w:val="1B1B1B"/>
          <w:sz w:val="20"/>
          <w:szCs w:val="20"/>
          <w:shd w:val="clear" w:color="auto" w:fill="FFFFFF"/>
        </w:rPr>
      </w:pPr>
    </w:p>
    <w:p w14:paraId="47EF4B19" w14:textId="77777777" w:rsidR="00210597" w:rsidRPr="00233BE6" w:rsidRDefault="00210597">
      <w:pPr>
        <w:rPr>
          <w:rFonts w:asciiTheme="minorHAnsi" w:hAnsiTheme="minorHAnsi" w:cstheme="minorHAnsi"/>
          <w:color w:val="1B1B1B"/>
          <w:sz w:val="20"/>
          <w:szCs w:val="20"/>
          <w:shd w:val="clear" w:color="auto" w:fill="FFFFFF"/>
        </w:rPr>
      </w:pPr>
    </w:p>
    <w:p w14:paraId="35324459" w14:textId="77777777" w:rsidR="00437B38" w:rsidRPr="007635C0" w:rsidRDefault="00437B38" w:rsidP="007C220D">
      <w:pPr>
        <w:spacing w:line="360" w:lineRule="auto"/>
        <w:rPr>
          <w:rFonts w:ascii="Aptos" w:hAnsi="Aptos" w:cstheme="minorHAnsi"/>
          <w:b/>
          <w:bCs/>
          <w:color w:val="1B1B1B"/>
          <w:sz w:val="20"/>
          <w:szCs w:val="20"/>
          <w:shd w:val="clear" w:color="auto" w:fill="FFFFFF"/>
        </w:rPr>
      </w:pPr>
    </w:p>
    <w:p w14:paraId="2A4D0F3A" w14:textId="7AA5D2E1" w:rsidR="00437B38" w:rsidRPr="00736BFB" w:rsidRDefault="003F1BEB" w:rsidP="007C220D">
      <w:pPr>
        <w:spacing w:line="360" w:lineRule="auto"/>
        <w:rPr>
          <w:rFonts w:ascii="Aptos" w:hAnsi="Aptos" w:cstheme="minorHAnsi"/>
          <w:b/>
          <w:bCs/>
          <w:color w:val="1B1B1B"/>
          <w:sz w:val="20"/>
          <w:szCs w:val="20"/>
          <w:shd w:val="clear" w:color="auto" w:fill="FFFFFF"/>
        </w:rPr>
      </w:pPr>
      <w:r w:rsidRPr="00736BFB">
        <w:rPr>
          <w:rFonts w:ascii="Aptos" w:hAnsi="Aptos" w:cstheme="minorHAnsi"/>
          <w:b/>
          <w:bCs/>
          <w:color w:val="1B1B1B"/>
          <w:sz w:val="20"/>
          <w:szCs w:val="20"/>
          <w:shd w:val="clear" w:color="auto" w:fill="FFFFFF"/>
        </w:rPr>
        <w:t xml:space="preserve">Measurement </w:t>
      </w:r>
      <w:r w:rsidR="00437B38" w:rsidRPr="00736BFB">
        <w:rPr>
          <w:rFonts w:ascii="Aptos" w:hAnsi="Aptos" w:cstheme="minorHAnsi"/>
          <w:b/>
          <w:bCs/>
          <w:color w:val="1B1B1B"/>
          <w:sz w:val="20"/>
          <w:szCs w:val="20"/>
          <w:shd w:val="clear" w:color="auto" w:fill="FFFFFF"/>
        </w:rPr>
        <w:t xml:space="preserve">of postoperative pain after shoulder surgery </w:t>
      </w:r>
      <w:r w:rsidR="00144BDA" w:rsidRPr="00736BFB">
        <w:rPr>
          <w:rFonts w:ascii="Aptos" w:hAnsi="Aptos" w:cstheme="minorHAnsi"/>
          <w:b/>
          <w:bCs/>
          <w:color w:val="1B1B1B"/>
          <w:sz w:val="20"/>
          <w:szCs w:val="20"/>
          <w:shd w:val="clear" w:color="auto" w:fill="FFFFFF"/>
        </w:rPr>
        <w:t>from</w:t>
      </w:r>
      <w:r w:rsidRPr="00736BFB">
        <w:rPr>
          <w:rFonts w:ascii="Aptos" w:hAnsi="Aptos" w:cstheme="minorHAnsi"/>
          <w:b/>
          <w:bCs/>
          <w:color w:val="1B1B1B"/>
          <w:sz w:val="20"/>
          <w:szCs w:val="20"/>
          <w:shd w:val="clear" w:color="auto" w:fill="FFFFFF"/>
        </w:rPr>
        <w:t xml:space="preserve"> </w:t>
      </w:r>
      <w:r w:rsidR="00437B38" w:rsidRPr="00736BFB">
        <w:rPr>
          <w:rFonts w:ascii="Aptos" w:hAnsi="Aptos" w:cstheme="minorHAnsi"/>
          <w:b/>
          <w:bCs/>
          <w:color w:val="1B1B1B"/>
          <w:sz w:val="20"/>
          <w:szCs w:val="20"/>
          <w:shd w:val="clear" w:color="auto" w:fill="FFFFFF"/>
        </w:rPr>
        <w:t>a</w:t>
      </w:r>
      <w:r w:rsidR="00F508E9" w:rsidRPr="00736BFB">
        <w:rPr>
          <w:rFonts w:ascii="Aptos" w:hAnsi="Aptos" w:cstheme="minorHAnsi"/>
          <w:b/>
          <w:bCs/>
          <w:color w:val="1B1B1B"/>
          <w:sz w:val="20"/>
          <w:szCs w:val="20"/>
          <w:shd w:val="clear" w:color="auto" w:fill="FFFFFF"/>
        </w:rPr>
        <w:t xml:space="preserve"> perioperative </w:t>
      </w:r>
      <w:r w:rsidR="00437B38" w:rsidRPr="00736BFB">
        <w:rPr>
          <w:rFonts w:ascii="Aptos" w:hAnsi="Aptos" w:cstheme="minorHAnsi"/>
          <w:b/>
          <w:bCs/>
          <w:color w:val="1B1B1B"/>
          <w:sz w:val="20"/>
          <w:szCs w:val="20"/>
          <w:shd w:val="clear" w:color="auto" w:fill="FFFFFF"/>
        </w:rPr>
        <w:t>registry</w:t>
      </w:r>
    </w:p>
    <w:p w14:paraId="72FC764F" w14:textId="77777777" w:rsidR="006D18F3" w:rsidRDefault="006D18F3" w:rsidP="007C220D">
      <w:pPr>
        <w:spacing w:line="360" w:lineRule="auto"/>
        <w:rPr>
          <w:rFonts w:ascii="Aptos" w:hAnsi="Aptos" w:cs="Arial"/>
          <w:b/>
          <w:bCs/>
          <w:color w:val="333333"/>
          <w:sz w:val="20"/>
          <w:szCs w:val="20"/>
        </w:rPr>
      </w:pPr>
    </w:p>
    <w:p w14:paraId="40EE3667" w14:textId="50AC09B0" w:rsidR="007635C0" w:rsidRPr="00736BFB" w:rsidRDefault="00D10DE9" w:rsidP="007C220D">
      <w:pPr>
        <w:spacing w:line="360" w:lineRule="auto"/>
        <w:rPr>
          <w:rFonts w:ascii="Aptos" w:hAnsi="Aptos" w:cs="Arial"/>
          <w:b/>
          <w:bCs/>
          <w:color w:val="333333"/>
          <w:sz w:val="20"/>
          <w:szCs w:val="20"/>
        </w:rPr>
      </w:pPr>
      <w:r w:rsidRPr="00736BFB">
        <w:rPr>
          <w:rFonts w:ascii="Aptos" w:hAnsi="Aptos" w:cs="Arial"/>
          <w:b/>
          <w:bCs/>
          <w:color w:val="333333"/>
          <w:sz w:val="20"/>
          <w:szCs w:val="20"/>
        </w:rPr>
        <w:t>Introduction</w:t>
      </w:r>
    </w:p>
    <w:p w14:paraId="4F6E35D5" w14:textId="15CC4750" w:rsidR="00167064" w:rsidRDefault="00167064" w:rsidP="00167064">
      <w:pPr>
        <w:shd w:val="clear" w:color="auto" w:fill="FFFFFF" w:themeFill="background1"/>
        <w:spacing w:line="360" w:lineRule="auto"/>
        <w:rPr>
          <w:rFonts w:ascii="Aptos" w:eastAsia="Aptos" w:hAnsi="Aptos" w:cstheme="minorHAnsi"/>
          <w:color w:val="000000" w:themeColor="text1"/>
          <w:sz w:val="20"/>
          <w:szCs w:val="20"/>
        </w:rPr>
      </w:pPr>
      <w:r w:rsidRPr="00736BFB">
        <w:rPr>
          <w:rFonts w:ascii="Aptos" w:hAnsi="Aptos" w:cs="Arial"/>
          <w:color w:val="333333"/>
          <w:sz w:val="20"/>
          <w:szCs w:val="20"/>
        </w:rPr>
        <w:t xml:space="preserve">I </w:t>
      </w:r>
      <w:r w:rsidR="00AD3A91">
        <w:rPr>
          <w:rFonts w:ascii="Aptos" w:hAnsi="Aptos" w:cs="Arial"/>
          <w:color w:val="333333"/>
          <w:sz w:val="20"/>
          <w:szCs w:val="20"/>
        </w:rPr>
        <w:t xml:space="preserve">was tasked to analyse a </w:t>
      </w:r>
      <w:r w:rsidRPr="00736BFB">
        <w:rPr>
          <w:rFonts w:ascii="Aptos" w:hAnsi="Aptos" w:cs="Arial"/>
          <w:color w:val="333333"/>
          <w:sz w:val="20"/>
          <w:szCs w:val="20"/>
        </w:rPr>
        <w:t>perioperative registry</w:t>
      </w:r>
      <w:r w:rsidRPr="00736BFB">
        <w:rPr>
          <w:rFonts w:ascii="Aptos" w:eastAsia="Aptos" w:hAnsi="Aptos" w:cstheme="minorHAnsi"/>
          <w:color w:val="000000" w:themeColor="text1"/>
          <w:sz w:val="20"/>
          <w:szCs w:val="20"/>
        </w:rPr>
        <w:t xml:space="preserve"> run between 2016 and 2026 at the Queen Elizabeth hospital, Gateshead, UK.  Two hundred and thirty-one nerve blocks were performed </w:t>
      </w:r>
      <w:r w:rsidR="00C87E69">
        <w:rPr>
          <w:rFonts w:ascii="Aptos" w:eastAsia="Aptos" w:hAnsi="Aptos" w:cstheme="minorHAnsi"/>
          <w:color w:val="000000" w:themeColor="text1"/>
          <w:sz w:val="20"/>
          <w:szCs w:val="20"/>
        </w:rPr>
        <w:t xml:space="preserve">for shoulder </w:t>
      </w:r>
      <w:r w:rsidR="00C87E69" w:rsidRPr="00736BFB">
        <w:rPr>
          <w:rFonts w:ascii="Aptos" w:eastAsia="Aptos" w:hAnsi="Aptos" w:cstheme="minorHAnsi"/>
          <w:color w:val="000000" w:themeColor="text1"/>
          <w:sz w:val="20"/>
          <w:szCs w:val="20"/>
        </w:rPr>
        <w:t>arthroscopy and arthroplasty</w:t>
      </w:r>
      <w:r w:rsidR="00C87E69">
        <w:rPr>
          <w:rFonts w:ascii="Aptos" w:eastAsia="Aptos" w:hAnsi="Aptos" w:cstheme="minorHAnsi"/>
          <w:color w:val="000000" w:themeColor="text1"/>
          <w:sz w:val="20"/>
          <w:szCs w:val="20"/>
        </w:rPr>
        <w:t>. T</w:t>
      </w:r>
      <w:r w:rsidR="00C87E69" w:rsidRPr="00736BFB">
        <w:rPr>
          <w:rFonts w:ascii="Aptos" w:eastAsia="Aptos" w:hAnsi="Aptos" w:cstheme="minorHAnsi"/>
          <w:color w:val="000000" w:themeColor="text1"/>
          <w:sz w:val="20"/>
          <w:szCs w:val="20"/>
        </w:rPr>
        <w:t xml:space="preserve">he same consultant anaesthetist </w:t>
      </w:r>
      <w:r w:rsidRPr="00736BFB">
        <w:rPr>
          <w:rFonts w:ascii="Aptos" w:eastAsia="Aptos" w:hAnsi="Aptos" w:cstheme="minorHAnsi"/>
          <w:color w:val="000000" w:themeColor="text1"/>
          <w:sz w:val="20"/>
          <w:szCs w:val="20"/>
        </w:rPr>
        <w:t>shoulder and consultant surgeon</w:t>
      </w:r>
      <w:r w:rsidR="00C87E69">
        <w:rPr>
          <w:rFonts w:ascii="Aptos" w:eastAsia="Aptos" w:hAnsi="Aptos" w:cstheme="minorHAnsi"/>
          <w:color w:val="000000" w:themeColor="text1"/>
          <w:sz w:val="20"/>
          <w:szCs w:val="20"/>
        </w:rPr>
        <w:t xml:space="preserve"> performed all procedures.</w:t>
      </w:r>
    </w:p>
    <w:p w14:paraId="5717E58C" w14:textId="77777777" w:rsidR="00C87E69" w:rsidRDefault="00C87E69" w:rsidP="00875567">
      <w:pPr>
        <w:shd w:val="clear" w:color="auto" w:fill="FFFFFF" w:themeFill="background1"/>
        <w:spacing w:line="360" w:lineRule="auto"/>
        <w:rPr>
          <w:rFonts w:ascii="Aptos" w:eastAsia="Aptos" w:hAnsi="Aptos" w:cstheme="minorHAnsi"/>
          <w:color w:val="000000" w:themeColor="text1"/>
          <w:sz w:val="20"/>
          <w:szCs w:val="20"/>
        </w:rPr>
      </w:pPr>
    </w:p>
    <w:p w14:paraId="55BFF878" w14:textId="59D9F0D6" w:rsidR="00875567" w:rsidRDefault="008F0B8B" w:rsidP="00875567">
      <w:pPr>
        <w:shd w:val="clear" w:color="auto" w:fill="FFFFFF" w:themeFill="background1"/>
        <w:spacing w:line="360" w:lineRule="auto"/>
        <w:rPr>
          <w:rFonts w:ascii="Aptos" w:eastAsia="Aptos" w:hAnsi="Aptos" w:cstheme="minorHAnsi"/>
          <w:color w:val="000000" w:themeColor="text1"/>
          <w:sz w:val="20"/>
          <w:szCs w:val="20"/>
        </w:rPr>
      </w:pPr>
      <w:r>
        <w:rPr>
          <w:rFonts w:ascii="Aptos" w:eastAsia="Aptos" w:hAnsi="Aptos" w:cstheme="minorHAnsi"/>
          <w:color w:val="000000" w:themeColor="text1"/>
          <w:sz w:val="20"/>
          <w:szCs w:val="20"/>
        </w:rPr>
        <w:t>All o</w:t>
      </w:r>
      <w:r w:rsidR="00875567" w:rsidRPr="00837179">
        <w:rPr>
          <w:rFonts w:ascii="Aptos" w:eastAsia="Aptos" w:hAnsi="Aptos" w:cstheme="minorHAnsi"/>
          <w:color w:val="000000" w:themeColor="text1"/>
          <w:sz w:val="20"/>
          <w:szCs w:val="20"/>
        </w:rPr>
        <w:t xml:space="preserve">pen and arthroscopic shoulder surgeries were performed under either interscalene or suprascapular nerve block depending on the perceived risk of phrenic nerve block and ipsilateral diaphragmatic paralysis. </w:t>
      </w:r>
      <w:r w:rsidR="00C87E69">
        <w:rPr>
          <w:rFonts w:ascii="Aptos" w:eastAsia="Aptos" w:hAnsi="Aptos" w:cstheme="minorHAnsi"/>
          <w:color w:val="000000" w:themeColor="text1"/>
          <w:sz w:val="20"/>
          <w:szCs w:val="20"/>
        </w:rPr>
        <w:t>N</w:t>
      </w:r>
      <w:r w:rsidR="00875567" w:rsidRPr="00144BDA">
        <w:rPr>
          <w:rFonts w:ascii="Aptos" w:eastAsia="Aptos" w:hAnsi="Aptos" w:cstheme="minorHAnsi"/>
          <w:color w:val="000000" w:themeColor="text1"/>
          <w:sz w:val="20"/>
          <w:szCs w:val="20"/>
        </w:rPr>
        <w:t xml:space="preserve">erve blocks </w:t>
      </w:r>
      <w:r w:rsidR="00C87E69">
        <w:rPr>
          <w:rFonts w:ascii="Aptos" w:eastAsia="Aptos" w:hAnsi="Aptos" w:cstheme="minorHAnsi"/>
          <w:color w:val="000000" w:themeColor="text1"/>
          <w:sz w:val="20"/>
          <w:szCs w:val="20"/>
        </w:rPr>
        <w:t xml:space="preserve">were performed with: (1) local anaesthetic alone; (2) with adjuvant dexamethasone; and (3) with an additional nerve block </w:t>
      </w:r>
      <w:r w:rsidR="00875567">
        <w:rPr>
          <w:rFonts w:ascii="Aptos" w:eastAsia="Aptos" w:hAnsi="Aptos" w:cstheme="minorHAnsi"/>
          <w:color w:val="000000" w:themeColor="text1"/>
          <w:sz w:val="20"/>
          <w:szCs w:val="20"/>
        </w:rPr>
        <w:t xml:space="preserve">such as intercostobrachial </w:t>
      </w:r>
      <w:r w:rsidR="00875567" w:rsidRPr="00144BDA">
        <w:rPr>
          <w:rFonts w:ascii="Aptos" w:eastAsia="Aptos" w:hAnsi="Aptos" w:cstheme="minorHAnsi"/>
          <w:color w:val="000000" w:themeColor="text1"/>
          <w:sz w:val="20"/>
          <w:szCs w:val="20"/>
        </w:rPr>
        <w:t>and subscapularis</w:t>
      </w:r>
      <w:r w:rsidR="00875567">
        <w:rPr>
          <w:rFonts w:ascii="Aptos" w:eastAsia="Aptos" w:hAnsi="Aptos" w:cstheme="minorHAnsi"/>
          <w:color w:val="000000" w:themeColor="text1"/>
          <w:sz w:val="20"/>
          <w:szCs w:val="20"/>
        </w:rPr>
        <w:t xml:space="preserve"> </w:t>
      </w:r>
      <w:r w:rsidR="00C87E69">
        <w:rPr>
          <w:rFonts w:ascii="Aptos" w:eastAsia="Aptos" w:hAnsi="Aptos" w:cstheme="minorHAnsi"/>
          <w:color w:val="000000" w:themeColor="text1"/>
          <w:sz w:val="20"/>
          <w:szCs w:val="20"/>
        </w:rPr>
        <w:t>block.</w:t>
      </w:r>
    </w:p>
    <w:p w14:paraId="6EEA1442" w14:textId="77777777" w:rsidR="00C87E69" w:rsidRDefault="00C87E69" w:rsidP="00875567">
      <w:pPr>
        <w:shd w:val="clear" w:color="auto" w:fill="FFFFFF" w:themeFill="background1"/>
        <w:spacing w:line="360" w:lineRule="auto"/>
        <w:rPr>
          <w:rFonts w:ascii="Aptos" w:eastAsia="Aptos" w:hAnsi="Aptos" w:cstheme="minorHAnsi"/>
          <w:color w:val="000000" w:themeColor="text1"/>
          <w:sz w:val="20"/>
          <w:szCs w:val="20"/>
        </w:rPr>
      </w:pPr>
    </w:p>
    <w:p w14:paraId="40AC081C" w14:textId="60CE06E2" w:rsidR="00875567" w:rsidRDefault="00875567" w:rsidP="00875567">
      <w:pPr>
        <w:shd w:val="clear" w:color="auto" w:fill="FFFFFF" w:themeFill="background1"/>
        <w:spacing w:line="360" w:lineRule="auto"/>
        <w:rPr>
          <w:rFonts w:ascii="Aptos" w:eastAsia="Aptos" w:hAnsi="Aptos" w:cstheme="minorHAnsi"/>
          <w:color w:val="000000" w:themeColor="text1"/>
          <w:sz w:val="20"/>
          <w:szCs w:val="20"/>
        </w:rPr>
      </w:pPr>
      <w:r>
        <w:rPr>
          <w:rFonts w:ascii="Aptos" w:eastAsia="Aptos" w:hAnsi="Aptos" w:cstheme="minorHAnsi"/>
          <w:color w:val="000000" w:themeColor="text1"/>
          <w:sz w:val="20"/>
          <w:szCs w:val="20"/>
        </w:rPr>
        <w:t>Patient characteristics and baseline worst pain scores on movement, rest and at night over the previous 24 hours were collected by the Anae</w:t>
      </w:r>
      <w:r w:rsidR="00C87E69">
        <w:rPr>
          <w:rFonts w:ascii="Aptos" w:eastAsia="Aptos" w:hAnsi="Aptos" w:cstheme="minorHAnsi"/>
          <w:color w:val="000000" w:themeColor="text1"/>
          <w:sz w:val="20"/>
          <w:szCs w:val="20"/>
        </w:rPr>
        <w:t>s</w:t>
      </w:r>
      <w:r>
        <w:rPr>
          <w:rFonts w:ascii="Aptos" w:eastAsia="Aptos" w:hAnsi="Aptos" w:cstheme="minorHAnsi"/>
          <w:color w:val="000000" w:themeColor="text1"/>
          <w:sz w:val="20"/>
          <w:szCs w:val="20"/>
        </w:rPr>
        <w:t>thetist. Postoperatively, patients were tasked to record their worst pain scores on movement, at rest and at night on days 1, 3 and 7 after surgery. Data was collected by pain nurse telephone follow up at 7 days.</w:t>
      </w:r>
    </w:p>
    <w:p w14:paraId="419D59DB" w14:textId="77777777" w:rsidR="00875567" w:rsidRDefault="00875567" w:rsidP="00167064">
      <w:pPr>
        <w:shd w:val="clear" w:color="auto" w:fill="FFFFFF" w:themeFill="background1"/>
        <w:spacing w:line="360" w:lineRule="auto"/>
        <w:rPr>
          <w:rFonts w:ascii="Aptos" w:eastAsia="Aptos" w:hAnsi="Aptos" w:cstheme="minorHAnsi"/>
          <w:color w:val="000000" w:themeColor="text1"/>
          <w:sz w:val="20"/>
          <w:szCs w:val="20"/>
        </w:rPr>
      </w:pPr>
    </w:p>
    <w:p w14:paraId="6C506162" w14:textId="77777777" w:rsidR="008F0B8B" w:rsidRDefault="008F0B8B" w:rsidP="008F0B8B">
      <w:pPr>
        <w:spacing w:line="360" w:lineRule="auto"/>
        <w:rPr>
          <w:rFonts w:ascii="Aptos" w:hAnsi="Aptos" w:cs="Arial"/>
          <w:b/>
          <w:bCs/>
          <w:color w:val="333333"/>
          <w:sz w:val="20"/>
          <w:szCs w:val="20"/>
        </w:rPr>
      </w:pPr>
      <w:r w:rsidRPr="006D18F3">
        <w:rPr>
          <w:rFonts w:ascii="Aptos" w:hAnsi="Aptos" w:cs="Arial"/>
          <w:b/>
          <w:bCs/>
          <w:color w:val="333333"/>
          <w:sz w:val="20"/>
          <w:szCs w:val="20"/>
        </w:rPr>
        <w:t>Summary of results</w:t>
      </w:r>
    </w:p>
    <w:p w14:paraId="619648BF" w14:textId="61A01562" w:rsidR="006D18F3" w:rsidRPr="006D18F3" w:rsidRDefault="006D18F3">
      <w:pPr>
        <w:pStyle w:val="ListParagraph"/>
        <w:numPr>
          <w:ilvl w:val="0"/>
          <w:numId w:val="5"/>
        </w:numPr>
        <w:shd w:val="clear" w:color="auto" w:fill="FFFFFF" w:themeFill="background1"/>
        <w:spacing w:line="360" w:lineRule="auto"/>
        <w:rPr>
          <w:rFonts w:ascii="Aptos" w:eastAsia="Aptos" w:hAnsi="Aptos" w:cstheme="minorHAnsi"/>
          <w:color w:val="000000" w:themeColor="text1"/>
          <w:sz w:val="20"/>
          <w:szCs w:val="20"/>
        </w:rPr>
      </w:pPr>
      <w:r>
        <w:rPr>
          <w:rFonts w:ascii="Aptos" w:eastAsia="Aptos" w:hAnsi="Aptos" w:cstheme="minorHAnsi"/>
          <w:color w:val="000000" w:themeColor="text1"/>
          <w:sz w:val="20"/>
          <w:szCs w:val="20"/>
        </w:rPr>
        <w:t>The proportion of patients with adequate pain was &lt; 25% on days 1, 3 and 7</w:t>
      </w:r>
    </w:p>
    <w:p w14:paraId="171EE0F1" w14:textId="617E1193" w:rsidR="008F0B8B" w:rsidRPr="006D18F3" w:rsidRDefault="008F0B8B">
      <w:pPr>
        <w:pStyle w:val="ListParagraph"/>
        <w:numPr>
          <w:ilvl w:val="0"/>
          <w:numId w:val="5"/>
        </w:numPr>
        <w:spacing w:line="360" w:lineRule="auto"/>
        <w:rPr>
          <w:rFonts w:ascii="Aptos" w:hAnsi="Aptos" w:cstheme="minorHAnsi"/>
          <w:color w:val="1F1F1F"/>
          <w:sz w:val="20"/>
          <w:szCs w:val="20"/>
        </w:rPr>
      </w:pPr>
      <w:r w:rsidRPr="006D18F3">
        <w:rPr>
          <w:rFonts w:ascii="Aptos" w:hAnsi="Aptos" w:cstheme="minorHAnsi"/>
          <w:color w:val="1F1F1F"/>
          <w:sz w:val="20"/>
          <w:szCs w:val="20"/>
        </w:rPr>
        <w:t xml:space="preserve">Pain scores on movement were reduced on day 3 with the addition of a second peripheral block compared to no adjuvant, difference 1.44 (0.18 to 2.71), P = 0.049. </w:t>
      </w:r>
    </w:p>
    <w:p w14:paraId="573FA938" w14:textId="05D4067E" w:rsidR="008F0B8B" w:rsidRPr="006D18F3" w:rsidRDefault="008F0B8B">
      <w:pPr>
        <w:pStyle w:val="ListParagraph"/>
        <w:numPr>
          <w:ilvl w:val="0"/>
          <w:numId w:val="5"/>
        </w:numPr>
        <w:spacing w:line="360" w:lineRule="auto"/>
        <w:rPr>
          <w:rFonts w:ascii="Aptos" w:hAnsi="Aptos" w:cstheme="minorHAnsi"/>
          <w:color w:val="1F1F1F"/>
          <w:sz w:val="20"/>
          <w:szCs w:val="20"/>
        </w:rPr>
      </w:pPr>
      <w:r w:rsidRPr="006D18F3">
        <w:rPr>
          <w:rFonts w:ascii="Aptos" w:hAnsi="Aptos" w:cstheme="minorHAnsi"/>
          <w:color w:val="1F1F1F"/>
          <w:sz w:val="20"/>
          <w:szCs w:val="20"/>
        </w:rPr>
        <w:t xml:space="preserve">Pain scores at night were reduced on day 3 with the addition of a second peripheral block compared to dexamethasone, difference 1.71 (0.32 to 3.11), P = 0.032. </w:t>
      </w:r>
    </w:p>
    <w:p w14:paraId="62B4E370" w14:textId="747256EF" w:rsidR="008F0B8B" w:rsidRPr="006D18F3" w:rsidRDefault="008F0B8B">
      <w:pPr>
        <w:pStyle w:val="ListParagraph"/>
        <w:numPr>
          <w:ilvl w:val="0"/>
          <w:numId w:val="5"/>
        </w:numPr>
        <w:spacing w:line="360" w:lineRule="auto"/>
        <w:rPr>
          <w:rFonts w:ascii="Aptos" w:hAnsi="Aptos" w:cstheme="minorHAnsi"/>
          <w:color w:val="1F1F1F"/>
          <w:sz w:val="20"/>
          <w:szCs w:val="20"/>
        </w:rPr>
      </w:pPr>
      <w:r w:rsidRPr="006D18F3">
        <w:rPr>
          <w:rFonts w:ascii="Aptos" w:hAnsi="Aptos" w:cstheme="minorHAnsi"/>
          <w:color w:val="1F1F1F"/>
          <w:sz w:val="20"/>
          <w:szCs w:val="20"/>
        </w:rPr>
        <w:t xml:space="preserve">Baseline pain at rest 0.252 (0.134 to 0.370), P &lt; 0.001 and baseline pain at night 0.290 (0.128 to 0.385), P &lt; 0.001 predicted postoperative pain </w:t>
      </w:r>
    </w:p>
    <w:p w14:paraId="5C52B035" w14:textId="1E069B93" w:rsidR="008F0B8B" w:rsidRDefault="006D18F3">
      <w:pPr>
        <w:pStyle w:val="ListParagraph"/>
        <w:numPr>
          <w:ilvl w:val="0"/>
          <w:numId w:val="5"/>
        </w:numPr>
        <w:shd w:val="clear" w:color="auto" w:fill="FFFFFF" w:themeFill="background1"/>
        <w:spacing w:line="360" w:lineRule="auto"/>
        <w:rPr>
          <w:rFonts w:ascii="Aptos" w:eastAsia="Aptos" w:hAnsi="Aptos" w:cstheme="minorHAnsi"/>
          <w:color w:val="000000" w:themeColor="text1"/>
          <w:sz w:val="20"/>
          <w:szCs w:val="20"/>
        </w:rPr>
      </w:pPr>
      <w:r w:rsidRPr="006D18F3">
        <w:rPr>
          <w:rFonts w:ascii="Aptos" w:eastAsia="Aptos" w:hAnsi="Aptos" w:cstheme="minorHAnsi"/>
          <w:color w:val="000000" w:themeColor="text1"/>
          <w:sz w:val="20"/>
          <w:szCs w:val="20"/>
        </w:rPr>
        <w:t>Opioid rescue in recovery was administered in 7% of patients</w:t>
      </w:r>
    </w:p>
    <w:p w14:paraId="6511860C" w14:textId="77777777" w:rsidR="008F0B8B" w:rsidRPr="00736BFB" w:rsidRDefault="008F0B8B" w:rsidP="00167064">
      <w:pPr>
        <w:shd w:val="clear" w:color="auto" w:fill="FFFFFF" w:themeFill="background1"/>
        <w:spacing w:line="360" w:lineRule="auto"/>
        <w:rPr>
          <w:rFonts w:ascii="Aptos" w:eastAsia="Aptos" w:hAnsi="Aptos" w:cstheme="minorHAnsi"/>
          <w:color w:val="000000" w:themeColor="text1"/>
          <w:sz w:val="20"/>
          <w:szCs w:val="20"/>
        </w:rPr>
      </w:pPr>
    </w:p>
    <w:p w14:paraId="1F369017" w14:textId="77777777" w:rsidR="00AE27EA" w:rsidRDefault="00AE27EA" w:rsidP="00167064">
      <w:pPr>
        <w:spacing w:line="360" w:lineRule="auto"/>
        <w:rPr>
          <w:rFonts w:ascii="Aptos" w:hAnsi="Aptos" w:cstheme="minorHAnsi"/>
          <w:b/>
          <w:bCs/>
          <w:color w:val="1B1B1B"/>
          <w:sz w:val="20"/>
          <w:szCs w:val="20"/>
          <w:shd w:val="clear" w:color="auto" w:fill="FFFFFF"/>
        </w:rPr>
      </w:pPr>
    </w:p>
    <w:p w14:paraId="1238E0D4" w14:textId="77777777" w:rsidR="00AE27EA" w:rsidRDefault="00AE27EA" w:rsidP="00167064">
      <w:pPr>
        <w:spacing w:line="360" w:lineRule="auto"/>
        <w:rPr>
          <w:rFonts w:ascii="Aptos" w:hAnsi="Aptos" w:cstheme="minorHAnsi"/>
          <w:b/>
          <w:bCs/>
          <w:color w:val="1B1B1B"/>
          <w:sz w:val="20"/>
          <w:szCs w:val="20"/>
          <w:shd w:val="clear" w:color="auto" w:fill="FFFFFF"/>
        </w:rPr>
      </w:pPr>
    </w:p>
    <w:p w14:paraId="7E75BE95" w14:textId="77777777" w:rsidR="00AE27EA" w:rsidRDefault="00AE27EA" w:rsidP="00167064">
      <w:pPr>
        <w:spacing w:line="360" w:lineRule="auto"/>
        <w:rPr>
          <w:rFonts w:ascii="Aptos" w:hAnsi="Aptos" w:cstheme="minorHAnsi"/>
          <w:b/>
          <w:bCs/>
          <w:color w:val="1B1B1B"/>
          <w:sz w:val="20"/>
          <w:szCs w:val="20"/>
          <w:shd w:val="clear" w:color="auto" w:fill="FFFFFF"/>
        </w:rPr>
      </w:pPr>
    </w:p>
    <w:p w14:paraId="2E788821" w14:textId="77777777" w:rsidR="00AE27EA" w:rsidRDefault="00AE27EA" w:rsidP="00167064">
      <w:pPr>
        <w:spacing w:line="360" w:lineRule="auto"/>
        <w:rPr>
          <w:rFonts w:ascii="Aptos" w:hAnsi="Aptos" w:cstheme="minorHAnsi"/>
          <w:b/>
          <w:bCs/>
          <w:color w:val="1B1B1B"/>
          <w:sz w:val="20"/>
          <w:szCs w:val="20"/>
          <w:shd w:val="clear" w:color="auto" w:fill="FFFFFF"/>
        </w:rPr>
      </w:pPr>
    </w:p>
    <w:p w14:paraId="025DA565" w14:textId="77777777" w:rsidR="00AE27EA" w:rsidRDefault="00AE27EA" w:rsidP="00167064">
      <w:pPr>
        <w:spacing w:line="360" w:lineRule="auto"/>
        <w:rPr>
          <w:rFonts w:ascii="Aptos" w:hAnsi="Aptos" w:cstheme="minorHAnsi"/>
          <w:b/>
          <w:bCs/>
          <w:color w:val="1B1B1B"/>
          <w:sz w:val="20"/>
          <w:szCs w:val="20"/>
          <w:shd w:val="clear" w:color="auto" w:fill="FFFFFF"/>
        </w:rPr>
      </w:pPr>
    </w:p>
    <w:p w14:paraId="2F1AB07F" w14:textId="77777777" w:rsidR="00AE27EA" w:rsidRDefault="00AE27EA" w:rsidP="00167064">
      <w:pPr>
        <w:spacing w:line="360" w:lineRule="auto"/>
        <w:rPr>
          <w:rFonts w:ascii="Aptos" w:hAnsi="Aptos" w:cstheme="minorHAnsi"/>
          <w:b/>
          <w:bCs/>
          <w:color w:val="1B1B1B"/>
          <w:sz w:val="20"/>
          <w:szCs w:val="20"/>
          <w:shd w:val="clear" w:color="auto" w:fill="FFFFFF"/>
        </w:rPr>
      </w:pPr>
    </w:p>
    <w:p w14:paraId="1A7C1620" w14:textId="2E7A4DA1" w:rsidR="008F0B8B" w:rsidRPr="006D18F3" w:rsidRDefault="004A4F19" w:rsidP="00167064">
      <w:pPr>
        <w:spacing w:line="360" w:lineRule="auto"/>
        <w:rPr>
          <w:rFonts w:ascii="Aptos" w:hAnsi="Aptos" w:cstheme="minorHAnsi"/>
          <w:color w:val="1B1B1B"/>
          <w:sz w:val="20"/>
          <w:szCs w:val="20"/>
          <w:shd w:val="clear" w:color="auto" w:fill="FFFFFF"/>
        </w:rPr>
      </w:pPr>
      <w:r w:rsidRPr="006D18F3">
        <w:rPr>
          <w:rFonts w:ascii="Aptos" w:hAnsi="Aptos" w:cstheme="minorHAnsi"/>
          <w:color w:val="1B1B1B"/>
          <w:sz w:val="20"/>
          <w:szCs w:val="20"/>
          <w:shd w:val="clear" w:color="auto" w:fill="FFFFFF"/>
        </w:rPr>
        <w:lastRenderedPageBreak/>
        <w:t>I was asked to analyse the database with the following objectives and end points.</w:t>
      </w:r>
    </w:p>
    <w:p w14:paraId="2DB22FA6" w14:textId="77777777" w:rsidR="006D18F3" w:rsidRPr="006D18F3" w:rsidRDefault="006D18F3" w:rsidP="00167064">
      <w:pPr>
        <w:spacing w:line="360" w:lineRule="auto"/>
        <w:rPr>
          <w:rFonts w:ascii="Aptos" w:hAnsi="Aptos" w:cstheme="minorHAnsi"/>
          <w:color w:val="1B1B1B"/>
          <w:sz w:val="20"/>
          <w:szCs w:val="20"/>
          <w:shd w:val="clear" w:color="auto" w:fill="FFFFFF"/>
        </w:rPr>
      </w:pPr>
    </w:p>
    <w:p w14:paraId="1C80E054" w14:textId="3E824152" w:rsidR="00167064" w:rsidRPr="006D18F3" w:rsidRDefault="00167064" w:rsidP="00167064">
      <w:pPr>
        <w:spacing w:line="360" w:lineRule="auto"/>
        <w:rPr>
          <w:rFonts w:ascii="Aptos" w:hAnsi="Aptos" w:cstheme="minorHAnsi"/>
          <w:i/>
          <w:iCs/>
          <w:color w:val="1B1B1B"/>
          <w:sz w:val="20"/>
          <w:szCs w:val="20"/>
          <w:shd w:val="clear" w:color="auto" w:fill="FFFFFF"/>
        </w:rPr>
      </w:pPr>
      <w:r w:rsidRPr="006D18F3">
        <w:rPr>
          <w:rFonts w:ascii="Aptos" w:hAnsi="Aptos" w:cstheme="minorHAnsi"/>
          <w:i/>
          <w:iCs/>
          <w:color w:val="1B1B1B"/>
          <w:sz w:val="20"/>
          <w:szCs w:val="20"/>
          <w:shd w:val="clear" w:color="auto" w:fill="FFFFFF"/>
        </w:rPr>
        <w:t xml:space="preserve">Primary objective </w:t>
      </w:r>
    </w:p>
    <w:p w14:paraId="53B6A5AF" w14:textId="327D0370" w:rsidR="00167064" w:rsidRPr="006D18F3" w:rsidRDefault="00167064">
      <w:pPr>
        <w:pStyle w:val="ListParagraph"/>
        <w:numPr>
          <w:ilvl w:val="0"/>
          <w:numId w:val="3"/>
        </w:numPr>
        <w:spacing w:line="360" w:lineRule="auto"/>
        <w:rPr>
          <w:rFonts w:ascii="Aptos" w:hAnsi="Aptos" w:cstheme="minorHAnsi"/>
          <w:color w:val="1B1B1B"/>
          <w:sz w:val="20"/>
          <w:szCs w:val="20"/>
          <w:shd w:val="clear" w:color="auto" w:fill="FFFFFF"/>
        </w:rPr>
      </w:pPr>
      <w:r w:rsidRPr="006D18F3">
        <w:rPr>
          <w:rFonts w:ascii="Aptos" w:hAnsi="Aptos" w:cstheme="minorHAnsi"/>
          <w:color w:val="1B1B1B"/>
          <w:sz w:val="20"/>
          <w:szCs w:val="20"/>
          <w:shd w:val="clear" w:color="auto" w:fill="FFFFFF"/>
        </w:rPr>
        <w:t xml:space="preserve">To compare estimated mean marginal pain scores, adjusted for baseline pain, measured 1, 3 and 7 days after surgery on movement, at rest and at night in patients having a nerve block alone, </w:t>
      </w:r>
      <w:r w:rsidR="00736BFB" w:rsidRPr="006D18F3">
        <w:rPr>
          <w:rFonts w:ascii="Aptos" w:hAnsi="Aptos" w:cstheme="minorHAnsi"/>
          <w:color w:val="1B1B1B"/>
          <w:sz w:val="20"/>
          <w:szCs w:val="20"/>
          <w:shd w:val="clear" w:color="auto" w:fill="FFFFFF"/>
        </w:rPr>
        <w:t xml:space="preserve">or combined </w:t>
      </w:r>
      <w:r w:rsidRPr="006D18F3">
        <w:rPr>
          <w:rFonts w:ascii="Aptos" w:hAnsi="Aptos" w:cstheme="minorHAnsi"/>
          <w:color w:val="1B1B1B"/>
          <w:sz w:val="20"/>
          <w:szCs w:val="20"/>
          <w:shd w:val="clear" w:color="auto" w:fill="FFFFFF"/>
        </w:rPr>
        <w:t xml:space="preserve">with dexamethasone or </w:t>
      </w:r>
      <w:r w:rsidR="00736BFB" w:rsidRPr="006D18F3">
        <w:rPr>
          <w:rFonts w:ascii="Aptos" w:hAnsi="Aptos" w:cstheme="minorHAnsi"/>
          <w:color w:val="1B1B1B"/>
          <w:sz w:val="20"/>
          <w:szCs w:val="20"/>
          <w:shd w:val="clear" w:color="auto" w:fill="FFFFFF"/>
        </w:rPr>
        <w:t xml:space="preserve">an additional </w:t>
      </w:r>
      <w:r w:rsidRPr="006D18F3">
        <w:rPr>
          <w:rFonts w:ascii="Aptos" w:hAnsi="Aptos" w:cstheme="minorHAnsi"/>
          <w:color w:val="1B1B1B"/>
          <w:sz w:val="20"/>
          <w:szCs w:val="20"/>
          <w:shd w:val="clear" w:color="auto" w:fill="FFFFFF"/>
        </w:rPr>
        <w:t xml:space="preserve">nerve block. </w:t>
      </w:r>
    </w:p>
    <w:p w14:paraId="20FF0158" w14:textId="77777777" w:rsidR="00167064" w:rsidRPr="006D18F3" w:rsidRDefault="00167064" w:rsidP="00167064">
      <w:pPr>
        <w:spacing w:line="360" w:lineRule="auto"/>
        <w:rPr>
          <w:rFonts w:ascii="Aptos" w:hAnsi="Aptos" w:cstheme="minorHAnsi"/>
          <w:color w:val="1B1B1B"/>
          <w:sz w:val="20"/>
          <w:szCs w:val="20"/>
          <w:shd w:val="clear" w:color="auto" w:fill="FFFFFF"/>
        </w:rPr>
      </w:pPr>
    </w:p>
    <w:p w14:paraId="1C3DB2B8" w14:textId="2610ADF9" w:rsidR="00167064" w:rsidRPr="006D18F3" w:rsidRDefault="00167064" w:rsidP="00167064">
      <w:pPr>
        <w:spacing w:line="360" w:lineRule="auto"/>
        <w:rPr>
          <w:rFonts w:ascii="Aptos" w:eastAsia="Aptos" w:hAnsi="Aptos" w:cstheme="minorHAnsi"/>
          <w:i/>
          <w:iCs/>
          <w:color w:val="000000" w:themeColor="text1"/>
          <w:sz w:val="20"/>
          <w:szCs w:val="20"/>
        </w:rPr>
      </w:pPr>
      <w:r w:rsidRPr="006D18F3">
        <w:rPr>
          <w:rFonts w:ascii="Aptos" w:hAnsi="Aptos" w:cstheme="minorHAnsi"/>
          <w:i/>
          <w:iCs/>
          <w:color w:val="1B1B1B"/>
          <w:sz w:val="20"/>
          <w:szCs w:val="20"/>
          <w:shd w:val="clear" w:color="auto" w:fill="FFFFFF"/>
        </w:rPr>
        <w:t>S</w:t>
      </w:r>
      <w:r w:rsidRPr="006D18F3">
        <w:rPr>
          <w:rFonts w:ascii="Aptos" w:eastAsia="Aptos" w:hAnsi="Aptos" w:cstheme="minorHAnsi"/>
          <w:i/>
          <w:iCs/>
          <w:color w:val="000000" w:themeColor="text1"/>
          <w:sz w:val="20"/>
          <w:szCs w:val="20"/>
        </w:rPr>
        <w:t xml:space="preserve">econdary objectives </w:t>
      </w:r>
    </w:p>
    <w:p w14:paraId="2D5BADCA" w14:textId="1198CC08" w:rsidR="00167064" w:rsidRPr="006D18F3" w:rsidRDefault="00167064">
      <w:pPr>
        <w:pStyle w:val="ListParagraph"/>
        <w:numPr>
          <w:ilvl w:val="0"/>
          <w:numId w:val="2"/>
        </w:numPr>
        <w:spacing w:line="360" w:lineRule="auto"/>
        <w:rPr>
          <w:rFonts w:ascii="Aptos" w:eastAsia="Aptos" w:hAnsi="Aptos" w:cstheme="minorHAnsi"/>
          <w:color w:val="000000" w:themeColor="text1"/>
          <w:sz w:val="20"/>
          <w:szCs w:val="20"/>
        </w:rPr>
      </w:pPr>
      <w:r w:rsidRPr="006D18F3">
        <w:rPr>
          <w:rFonts w:ascii="Aptos" w:eastAsia="Aptos" w:hAnsi="Aptos" w:cstheme="minorHAnsi"/>
          <w:color w:val="000000" w:themeColor="text1"/>
          <w:sz w:val="20"/>
          <w:szCs w:val="20"/>
        </w:rPr>
        <w:t>To calculate the proportion of patients with mild, moderate and severe pain</w:t>
      </w:r>
      <w:r w:rsidR="00840A8B" w:rsidRPr="006D18F3">
        <w:rPr>
          <w:rFonts w:ascii="Aptos" w:eastAsia="Aptos" w:hAnsi="Aptos" w:cstheme="minorHAnsi"/>
          <w:color w:val="000000" w:themeColor="text1"/>
          <w:sz w:val="20"/>
          <w:szCs w:val="20"/>
        </w:rPr>
        <w:t xml:space="preserve"> </w:t>
      </w:r>
      <w:r w:rsidR="00736BFB" w:rsidRPr="006D18F3">
        <w:rPr>
          <w:rFonts w:ascii="Aptos" w:hAnsi="Aptos" w:cstheme="minorHAnsi"/>
          <w:color w:val="1B1B1B"/>
          <w:sz w:val="20"/>
          <w:szCs w:val="20"/>
          <w:shd w:val="clear" w:color="auto" w:fill="FFFFFF"/>
        </w:rPr>
        <w:t>measured 1, 3 and 7 days after surgery on movement, at rest and at night</w:t>
      </w:r>
    </w:p>
    <w:p w14:paraId="342F8554" w14:textId="77777777" w:rsidR="00167064" w:rsidRPr="006D18F3" w:rsidRDefault="00167064">
      <w:pPr>
        <w:pStyle w:val="ListParagraph"/>
        <w:numPr>
          <w:ilvl w:val="0"/>
          <w:numId w:val="2"/>
        </w:numPr>
        <w:spacing w:line="360" w:lineRule="auto"/>
        <w:rPr>
          <w:rFonts w:ascii="Aptos" w:eastAsia="Aptos" w:hAnsi="Aptos" w:cstheme="minorHAnsi"/>
          <w:color w:val="000000" w:themeColor="text1"/>
          <w:sz w:val="20"/>
          <w:szCs w:val="20"/>
        </w:rPr>
      </w:pPr>
      <w:r w:rsidRPr="006D18F3">
        <w:rPr>
          <w:rFonts w:ascii="Aptos" w:eastAsia="Aptos" w:hAnsi="Aptos" w:cstheme="minorHAnsi"/>
          <w:color w:val="000000" w:themeColor="text1"/>
          <w:sz w:val="20"/>
          <w:szCs w:val="20"/>
        </w:rPr>
        <w:t>Determine if baseline preoperative pain predicts postoperative pain</w:t>
      </w:r>
    </w:p>
    <w:p w14:paraId="71E34D7B" w14:textId="572EEF6A" w:rsidR="00167064" w:rsidRPr="006D18F3" w:rsidRDefault="00167064">
      <w:pPr>
        <w:pStyle w:val="ListParagraph"/>
        <w:numPr>
          <w:ilvl w:val="0"/>
          <w:numId w:val="2"/>
        </w:numPr>
        <w:spacing w:line="360" w:lineRule="auto"/>
        <w:rPr>
          <w:rFonts w:ascii="Aptos" w:hAnsi="Aptos" w:cstheme="minorHAnsi"/>
          <w:color w:val="1B1B1B"/>
          <w:sz w:val="20"/>
          <w:szCs w:val="20"/>
          <w:shd w:val="clear" w:color="auto" w:fill="FFFFFF"/>
        </w:rPr>
      </w:pPr>
      <w:r w:rsidRPr="006D18F3">
        <w:rPr>
          <w:rFonts w:ascii="Aptos" w:eastAsia="Aptos" w:hAnsi="Aptos" w:cstheme="minorHAnsi"/>
          <w:color w:val="000000" w:themeColor="text1"/>
          <w:sz w:val="20"/>
          <w:szCs w:val="20"/>
        </w:rPr>
        <w:t>Promote the use of mixed models for repeated measures as the de facto standard for longitudinal studies comparing interventions repeated from baseline onwards.</w:t>
      </w:r>
    </w:p>
    <w:p w14:paraId="2A6179FA" w14:textId="77777777" w:rsidR="009812C5" w:rsidRPr="006D18F3" w:rsidRDefault="009812C5" w:rsidP="00167064">
      <w:pPr>
        <w:spacing w:line="360" w:lineRule="auto"/>
        <w:rPr>
          <w:rFonts w:ascii="Aptos" w:hAnsi="Aptos" w:cs="Arial"/>
          <w:color w:val="333333"/>
          <w:sz w:val="20"/>
          <w:szCs w:val="20"/>
        </w:rPr>
      </w:pPr>
    </w:p>
    <w:p w14:paraId="38205096" w14:textId="68EEF25C" w:rsidR="00167064" w:rsidRPr="006D18F3" w:rsidRDefault="00167064" w:rsidP="00167064">
      <w:pPr>
        <w:spacing w:line="360" w:lineRule="auto"/>
        <w:rPr>
          <w:rFonts w:ascii="Aptos" w:hAnsi="Aptos" w:cs="Arial"/>
          <w:i/>
          <w:iCs/>
          <w:color w:val="333333"/>
          <w:sz w:val="20"/>
          <w:szCs w:val="20"/>
        </w:rPr>
      </w:pPr>
      <w:r w:rsidRPr="006D18F3">
        <w:rPr>
          <w:rFonts w:ascii="Aptos" w:hAnsi="Aptos" w:cs="Arial"/>
          <w:i/>
          <w:iCs/>
          <w:color w:val="333333"/>
          <w:sz w:val="20"/>
          <w:szCs w:val="20"/>
        </w:rPr>
        <w:t>Primary end point</w:t>
      </w:r>
    </w:p>
    <w:p w14:paraId="4AC0495B" w14:textId="18F250C5" w:rsidR="00167064" w:rsidRPr="006D18F3" w:rsidRDefault="00167064">
      <w:pPr>
        <w:pStyle w:val="ListParagraph"/>
        <w:numPr>
          <w:ilvl w:val="0"/>
          <w:numId w:val="4"/>
        </w:numPr>
        <w:spacing w:line="360" w:lineRule="auto"/>
        <w:rPr>
          <w:rFonts w:ascii="Aptos" w:hAnsi="Aptos" w:cstheme="minorHAnsi"/>
          <w:sz w:val="20"/>
          <w:szCs w:val="20"/>
        </w:rPr>
      </w:pPr>
      <w:r w:rsidRPr="006D18F3">
        <w:rPr>
          <w:rFonts w:ascii="Aptos" w:hAnsi="Aptos" w:cstheme="minorHAnsi"/>
          <w:sz w:val="20"/>
          <w:szCs w:val="20"/>
        </w:rPr>
        <w:t>Estimated marginal means (95%) plotted versus over time (</w:t>
      </w:r>
      <w:r w:rsidR="00736BFB" w:rsidRPr="006D18F3">
        <w:rPr>
          <w:rFonts w:ascii="Aptos" w:hAnsi="Aptos" w:cstheme="minorHAnsi"/>
          <w:sz w:val="20"/>
          <w:szCs w:val="20"/>
        </w:rPr>
        <w:t>d</w:t>
      </w:r>
      <w:r w:rsidRPr="006D18F3">
        <w:rPr>
          <w:rFonts w:ascii="Aptos" w:hAnsi="Aptos" w:cstheme="minorHAnsi"/>
          <w:sz w:val="20"/>
          <w:szCs w:val="20"/>
        </w:rPr>
        <w:t xml:space="preserve">ays 1, 3 and 7) and by adjuvant, </w:t>
      </w:r>
      <w:r w:rsidR="00D72895" w:rsidRPr="006D18F3">
        <w:rPr>
          <w:rFonts w:ascii="Aptos" w:hAnsi="Aptos" w:cstheme="minorHAnsi"/>
          <w:sz w:val="20"/>
          <w:szCs w:val="20"/>
        </w:rPr>
        <w:t>adjusted for</w:t>
      </w:r>
      <w:r w:rsidRPr="006D18F3">
        <w:rPr>
          <w:rFonts w:ascii="Aptos" w:hAnsi="Aptos" w:cstheme="minorHAnsi"/>
          <w:sz w:val="20"/>
          <w:szCs w:val="20"/>
        </w:rPr>
        <w:t xml:space="preserve"> baseline pain</w:t>
      </w:r>
      <w:r w:rsidR="00736BFB" w:rsidRPr="006D18F3">
        <w:rPr>
          <w:rFonts w:ascii="Aptos" w:hAnsi="Aptos" w:cstheme="minorHAnsi"/>
          <w:sz w:val="20"/>
          <w:szCs w:val="20"/>
        </w:rPr>
        <w:t>.</w:t>
      </w:r>
    </w:p>
    <w:p w14:paraId="31D73304" w14:textId="77777777" w:rsidR="004A4F19" w:rsidRPr="006D18F3" w:rsidRDefault="004A4F19" w:rsidP="004A4F19">
      <w:pPr>
        <w:pStyle w:val="ListParagraph"/>
        <w:spacing w:line="360" w:lineRule="auto"/>
        <w:ind w:left="340"/>
        <w:rPr>
          <w:rFonts w:ascii="Aptos" w:hAnsi="Aptos" w:cstheme="minorHAnsi"/>
          <w:sz w:val="20"/>
          <w:szCs w:val="20"/>
        </w:rPr>
      </w:pPr>
    </w:p>
    <w:p w14:paraId="4DCB111C" w14:textId="31D4A983" w:rsidR="00167064" w:rsidRPr="006D18F3" w:rsidRDefault="00167064" w:rsidP="00167064">
      <w:pPr>
        <w:spacing w:line="360" w:lineRule="auto"/>
        <w:rPr>
          <w:rFonts w:ascii="Aptos" w:hAnsi="Aptos" w:cstheme="minorHAnsi"/>
          <w:i/>
          <w:iCs/>
          <w:sz w:val="20"/>
          <w:szCs w:val="20"/>
        </w:rPr>
      </w:pPr>
      <w:r w:rsidRPr="006D18F3">
        <w:rPr>
          <w:rFonts w:ascii="Aptos" w:hAnsi="Aptos" w:cstheme="minorHAnsi"/>
          <w:i/>
          <w:iCs/>
          <w:sz w:val="20"/>
          <w:szCs w:val="20"/>
        </w:rPr>
        <w:t>Secondary end points</w:t>
      </w:r>
    </w:p>
    <w:p w14:paraId="025C2BFA" w14:textId="77777777" w:rsidR="00167064" w:rsidRPr="006D18F3" w:rsidRDefault="00167064">
      <w:pPr>
        <w:pStyle w:val="ListParagraph"/>
        <w:numPr>
          <w:ilvl w:val="0"/>
          <w:numId w:val="4"/>
        </w:numPr>
        <w:spacing w:line="360" w:lineRule="auto"/>
        <w:rPr>
          <w:rFonts w:ascii="Aptos" w:hAnsi="Aptos" w:cstheme="minorHAnsi"/>
          <w:sz w:val="20"/>
          <w:szCs w:val="20"/>
        </w:rPr>
      </w:pPr>
      <w:r w:rsidRPr="006D18F3">
        <w:rPr>
          <w:rFonts w:ascii="Aptos" w:hAnsi="Aptos" w:cstheme="minorHAnsi"/>
          <w:sz w:val="20"/>
          <w:szCs w:val="20"/>
        </w:rPr>
        <w:t xml:space="preserve">Proportion of patients with mild (0 - 3); moderate (4 - 7); and severe (8 -10) pain </w:t>
      </w:r>
    </w:p>
    <w:p w14:paraId="403931FC" w14:textId="0A152C84" w:rsidR="004A4F19" w:rsidRPr="006D18F3" w:rsidRDefault="004A4F19">
      <w:pPr>
        <w:pStyle w:val="ListParagraph"/>
        <w:numPr>
          <w:ilvl w:val="0"/>
          <w:numId w:val="4"/>
        </w:numPr>
        <w:spacing w:line="360" w:lineRule="auto"/>
        <w:rPr>
          <w:rFonts w:ascii="Aptos" w:hAnsi="Aptos" w:cstheme="minorHAnsi"/>
          <w:sz w:val="20"/>
          <w:szCs w:val="20"/>
        </w:rPr>
      </w:pPr>
      <w:r w:rsidRPr="006D18F3">
        <w:rPr>
          <w:rFonts w:ascii="Aptos" w:hAnsi="Aptos" w:cstheme="minorHAnsi"/>
          <w:sz w:val="20"/>
          <w:szCs w:val="20"/>
        </w:rPr>
        <w:t>Regression coefficients</w:t>
      </w:r>
      <w:r w:rsidRPr="006D18F3">
        <w:rPr>
          <w:rFonts w:ascii="Aptos" w:hAnsi="Aptos" w:cstheme="minorHAnsi"/>
          <w:color w:val="000000"/>
          <w:sz w:val="20"/>
          <w:szCs w:val="20"/>
        </w:rPr>
        <w:t xml:space="preserve"> from mixed </w:t>
      </w:r>
      <w:r w:rsidRPr="006D18F3">
        <w:rPr>
          <w:rFonts w:ascii="Aptos" w:hAnsi="Aptos" w:cstheme="minorHAnsi"/>
          <w:color w:val="1F1F1F"/>
          <w:sz w:val="20"/>
          <w:szCs w:val="20"/>
        </w:rPr>
        <w:t>models for repeated measures analysis</w:t>
      </w:r>
    </w:p>
    <w:p w14:paraId="0A4C6F83" w14:textId="77777777" w:rsidR="008F0B8B" w:rsidRPr="006D18F3" w:rsidRDefault="008F0B8B" w:rsidP="00C87E69">
      <w:pPr>
        <w:spacing w:line="360" w:lineRule="auto"/>
        <w:rPr>
          <w:rFonts w:ascii="Aptos" w:hAnsi="Aptos" w:cs="Arial"/>
          <w:b/>
          <w:bCs/>
          <w:color w:val="333333"/>
          <w:sz w:val="20"/>
          <w:szCs w:val="20"/>
        </w:rPr>
      </w:pPr>
    </w:p>
    <w:p w14:paraId="49CFF65F" w14:textId="4A2B6BBC" w:rsidR="002D5EDF" w:rsidRDefault="002D5EDF">
      <w:pPr>
        <w:spacing w:after="160" w:line="278" w:lineRule="auto"/>
        <w:rPr>
          <w:rFonts w:ascii="Aptos" w:hAnsi="Aptos" w:cs="Arial"/>
          <w:b/>
          <w:bCs/>
          <w:color w:val="333333"/>
          <w:sz w:val="20"/>
          <w:szCs w:val="20"/>
        </w:rPr>
      </w:pPr>
      <w:r>
        <w:rPr>
          <w:rFonts w:ascii="Aptos" w:hAnsi="Aptos" w:cs="Arial"/>
          <w:b/>
          <w:bCs/>
          <w:color w:val="333333"/>
          <w:sz w:val="20"/>
          <w:szCs w:val="20"/>
        </w:rPr>
        <w:br w:type="page"/>
      </w:r>
    </w:p>
    <w:p w14:paraId="08613A9F" w14:textId="08E8108F" w:rsidR="00C87E69" w:rsidRPr="006D18F3" w:rsidRDefault="00C87E69" w:rsidP="00C87E69">
      <w:pPr>
        <w:spacing w:line="360" w:lineRule="auto"/>
        <w:rPr>
          <w:rFonts w:ascii="Aptos" w:hAnsi="Aptos" w:cs="Arial"/>
          <w:b/>
          <w:bCs/>
          <w:color w:val="333333"/>
          <w:sz w:val="20"/>
          <w:szCs w:val="20"/>
        </w:rPr>
      </w:pPr>
      <w:r w:rsidRPr="006D18F3">
        <w:rPr>
          <w:rFonts w:ascii="Aptos" w:hAnsi="Aptos" w:cs="Arial"/>
          <w:b/>
          <w:bCs/>
          <w:color w:val="333333"/>
          <w:sz w:val="20"/>
          <w:szCs w:val="20"/>
        </w:rPr>
        <w:lastRenderedPageBreak/>
        <w:t>Results</w:t>
      </w:r>
    </w:p>
    <w:p w14:paraId="15129DBC" w14:textId="77777777" w:rsidR="00C87E69" w:rsidRPr="006D18F3" w:rsidRDefault="00C87E69" w:rsidP="00C87E69">
      <w:pPr>
        <w:spacing w:line="360" w:lineRule="auto"/>
        <w:rPr>
          <w:rFonts w:ascii="Aptos" w:hAnsi="Aptos" w:cs="Arial"/>
          <w:i/>
          <w:iCs/>
          <w:color w:val="333333"/>
          <w:sz w:val="20"/>
          <w:szCs w:val="20"/>
        </w:rPr>
      </w:pPr>
      <w:r w:rsidRPr="006D18F3">
        <w:rPr>
          <w:rFonts w:ascii="Aptos" w:hAnsi="Aptos" w:cs="Arial"/>
          <w:i/>
          <w:iCs/>
          <w:color w:val="333333"/>
          <w:sz w:val="20"/>
          <w:szCs w:val="20"/>
        </w:rPr>
        <w:t>Characteristics</w:t>
      </w:r>
    </w:p>
    <w:p w14:paraId="063A0314" w14:textId="60CC562C" w:rsidR="00C87E69" w:rsidRPr="006D18F3" w:rsidRDefault="00C87E69" w:rsidP="00C87E69">
      <w:pPr>
        <w:spacing w:line="360" w:lineRule="auto"/>
        <w:rPr>
          <w:rFonts w:ascii="Aptos" w:hAnsi="Aptos" w:cstheme="minorHAnsi"/>
          <w:color w:val="1B1B1B"/>
          <w:sz w:val="20"/>
          <w:szCs w:val="20"/>
          <w:shd w:val="clear" w:color="auto" w:fill="FFFFFF"/>
        </w:rPr>
      </w:pPr>
      <w:r w:rsidRPr="006D18F3">
        <w:rPr>
          <w:rFonts w:ascii="Aptos" w:hAnsi="Aptos" w:cstheme="minorHAnsi"/>
          <w:color w:val="1B1B1B"/>
          <w:sz w:val="20"/>
          <w:szCs w:val="20"/>
          <w:shd w:val="clear" w:color="auto" w:fill="FFFFFF"/>
        </w:rPr>
        <w:t>Patient characteristics grouped according to adjuvant are shown in Table 1. One hundred and ten (48%) patients received local an</w:t>
      </w:r>
      <w:r w:rsidR="002D5EDF">
        <w:rPr>
          <w:rFonts w:ascii="Aptos" w:hAnsi="Aptos" w:cstheme="minorHAnsi"/>
          <w:color w:val="1B1B1B"/>
          <w:sz w:val="20"/>
          <w:szCs w:val="20"/>
          <w:shd w:val="clear" w:color="auto" w:fill="FFFFFF"/>
        </w:rPr>
        <w:t>a</w:t>
      </w:r>
      <w:r w:rsidRPr="006D18F3">
        <w:rPr>
          <w:rFonts w:ascii="Aptos" w:hAnsi="Aptos" w:cstheme="minorHAnsi"/>
          <w:color w:val="1B1B1B"/>
          <w:sz w:val="20"/>
          <w:szCs w:val="20"/>
          <w:shd w:val="clear" w:color="auto" w:fill="FFFFFF"/>
        </w:rPr>
        <w:t xml:space="preserve">esthetic alone; 96 (41%) patients received dexamethasone </w:t>
      </w:r>
      <w:r w:rsidR="002D5EDF">
        <w:rPr>
          <w:rFonts w:ascii="Aptos" w:hAnsi="Aptos" w:cstheme="minorHAnsi"/>
          <w:color w:val="1B1B1B"/>
          <w:sz w:val="20"/>
          <w:szCs w:val="20"/>
          <w:shd w:val="clear" w:color="auto" w:fill="FFFFFF"/>
        </w:rPr>
        <w:t xml:space="preserve">as well </w:t>
      </w:r>
      <w:r w:rsidRPr="006D18F3">
        <w:rPr>
          <w:rFonts w:ascii="Aptos" w:hAnsi="Aptos" w:cstheme="minorHAnsi"/>
          <w:color w:val="1B1B1B"/>
          <w:sz w:val="20"/>
          <w:szCs w:val="20"/>
          <w:shd w:val="clear" w:color="auto" w:fill="FFFFFF"/>
        </w:rPr>
        <w:t>and 25 (11%) had an additional nerve block such as intercostobrachial or subscapularis block. Almost 4 out of 5 (79%) operations were arthroscop</w:t>
      </w:r>
      <w:r w:rsidR="002D5EDF">
        <w:rPr>
          <w:rFonts w:ascii="Aptos" w:hAnsi="Aptos" w:cstheme="minorHAnsi"/>
          <w:color w:val="1B1B1B"/>
          <w:sz w:val="20"/>
          <w:szCs w:val="20"/>
          <w:shd w:val="clear" w:color="auto" w:fill="FFFFFF"/>
        </w:rPr>
        <w:t>ic</w:t>
      </w:r>
      <w:r w:rsidRPr="006D18F3">
        <w:rPr>
          <w:rFonts w:ascii="Aptos" w:hAnsi="Aptos" w:cstheme="minorHAnsi"/>
          <w:color w:val="1B1B1B"/>
          <w:sz w:val="20"/>
          <w:szCs w:val="20"/>
          <w:shd w:val="clear" w:color="auto" w:fill="FFFFFF"/>
        </w:rPr>
        <w:t xml:space="preserve"> and 1 out of 5 (21%) were open. Fourteen out of 15 (93%) blocks were interscalene and 1 out of 15 (7%) were suprascapular. Two-thirds of procedures (67%) were performed in awake/sedated patients. </w:t>
      </w:r>
    </w:p>
    <w:p w14:paraId="7A94B834" w14:textId="77777777" w:rsidR="00C87E69" w:rsidRPr="006D18F3" w:rsidRDefault="00C87E69" w:rsidP="00C87E69">
      <w:pPr>
        <w:spacing w:line="360" w:lineRule="auto"/>
        <w:rPr>
          <w:rFonts w:ascii="Aptos" w:hAnsi="Aptos"/>
        </w:rPr>
      </w:pPr>
    </w:p>
    <w:p w14:paraId="366BADF5" w14:textId="77777777" w:rsidR="00C87E69" w:rsidRPr="006D18F3" w:rsidRDefault="00C87E69" w:rsidP="00C87E69">
      <w:pPr>
        <w:spacing w:line="360" w:lineRule="auto"/>
        <w:rPr>
          <w:rFonts w:ascii="Aptos" w:hAnsi="Aptos"/>
          <w:sz w:val="20"/>
          <w:szCs w:val="20"/>
        </w:rPr>
      </w:pPr>
      <w:r w:rsidRPr="006D18F3">
        <w:rPr>
          <w:rFonts w:ascii="Aptos" w:hAnsi="Aptos"/>
          <w:sz w:val="20"/>
          <w:szCs w:val="20"/>
        </w:rPr>
        <w:t>Table 1. Patient characteristics. categorized according to adjuvant (Nil, dexamethasone and secondary block). All characteristics were collected.</w:t>
      </w:r>
    </w:p>
    <w:p w14:paraId="5BFD6EA3" w14:textId="77777777" w:rsidR="00C87E69" w:rsidRPr="006D18F3" w:rsidRDefault="00C87E69" w:rsidP="00C87E69">
      <w:pPr>
        <w:spacing w:line="360" w:lineRule="auto"/>
        <w:rPr>
          <w:rFonts w:ascii="Aptos" w:hAnsi="Aptos"/>
        </w:rPr>
      </w:pPr>
    </w:p>
    <w:tbl>
      <w:tblPr>
        <w:tblStyle w:val="PlainTable3"/>
        <w:tblW w:w="0" w:type="auto"/>
        <w:tblLook w:val="04A0" w:firstRow="1" w:lastRow="0" w:firstColumn="1" w:lastColumn="0" w:noHBand="0" w:noVBand="1"/>
      </w:tblPr>
      <w:tblGrid>
        <w:gridCol w:w="1232"/>
        <w:gridCol w:w="1231"/>
        <w:gridCol w:w="770"/>
        <w:gridCol w:w="1411"/>
        <w:gridCol w:w="1410"/>
        <w:gridCol w:w="770"/>
        <w:gridCol w:w="784"/>
      </w:tblGrid>
      <w:tr w:rsidR="00C87E69" w:rsidRPr="003C6068" w14:paraId="64C9053B" w14:textId="77777777" w:rsidTr="00A474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8A4CDE"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Covariate</w:t>
            </w:r>
          </w:p>
        </w:tc>
        <w:tc>
          <w:tcPr>
            <w:tcW w:w="0" w:type="auto"/>
            <w:hideMark/>
          </w:tcPr>
          <w:p w14:paraId="68B39878"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Levels</w:t>
            </w:r>
          </w:p>
        </w:tc>
        <w:tc>
          <w:tcPr>
            <w:tcW w:w="0" w:type="auto"/>
            <w:hideMark/>
          </w:tcPr>
          <w:p w14:paraId="4CED19CC"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Nil</w:t>
            </w:r>
          </w:p>
          <w:p w14:paraId="3F0377A8"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n (%)</w:t>
            </w:r>
          </w:p>
        </w:tc>
        <w:tc>
          <w:tcPr>
            <w:tcW w:w="0" w:type="auto"/>
            <w:hideMark/>
          </w:tcPr>
          <w:p w14:paraId="03124BFD"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Dexamethasone</w:t>
            </w:r>
          </w:p>
          <w:p w14:paraId="6FF9E839"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n (%)</w:t>
            </w:r>
          </w:p>
        </w:tc>
        <w:tc>
          <w:tcPr>
            <w:tcW w:w="0" w:type="auto"/>
            <w:hideMark/>
          </w:tcPr>
          <w:p w14:paraId="614EBF34"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Additional Block</w:t>
            </w:r>
          </w:p>
          <w:p w14:paraId="250A1F42"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n (%)</w:t>
            </w:r>
          </w:p>
        </w:tc>
        <w:tc>
          <w:tcPr>
            <w:tcW w:w="0" w:type="auto"/>
            <w:hideMark/>
          </w:tcPr>
          <w:p w14:paraId="105DFA00"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Total</w:t>
            </w:r>
          </w:p>
          <w:p w14:paraId="004C8F5F"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n (%)</w:t>
            </w:r>
          </w:p>
        </w:tc>
        <w:tc>
          <w:tcPr>
            <w:tcW w:w="0" w:type="auto"/>
            <w:hideMark/>
          </w:tcPr>
          <w:p w14:paraId="1424D9ED"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aps w:val="0"/>
                <w:color w:val="000000"/>
                <w:sz w:val="16"/>
                <w:szCs w:val="16"/>
              </w:rPr>
              <w:t>P-Value</w:t>
            </w:r>
          </w:p>
        </w:tc>
      </w:tr>
      <w:tr w:rsidR="00C87E69" w:rsidRPr="003C6068" w14:paraId="4D52DA4D"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A901E"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Gender</w:t>
            </w:r>
          </w:p>
        </w:tc>
        <w:tc>
          <w:tcPr>
            <w:tcW w:w="0" w:type="auto"/>
            <w:hideMark/>
          </w:tcPr>
          <w:p w14:paraId="71D79939"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Female</w:t>
            </w:r>
          </w:p>
        </w:tc>
        <w:tc>
          <w:tcPr>
            <w:tcW w:w="0" w:type="auto"/>
            <w:hideMark/>
          </w:tcPr>
          <w:p w14:paraId="771E2719"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60 (55)</w:t>
            </w:r>
          </w:p>
        </w:tc>
        <w:tc>
          <w:tcPr>
            <w:tcW w:w="0" w:type="auto"/>
            <w:hideMark/>
          </w:tcPr>
          <w:p w14:paraId="5ACEF2FA"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43 (45)</w:t>
            </w:r>
          </w:p>
        </w:tc>
        <w:tc>
          <w:tcPr>
            <w:tcW w:w="0" w:type="auto"/>
            <w:hideMark/>
          </w:tcPr>
          <w:p w14:paraId="504C3544"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10 (40)</w:t>
            </w:r>
          </w:p>
        </w:tc>
        <w:tc>
          <w:tcPr>
            <w:tcW w:w="0" w:type="auto"/>
            <w:hideMark/>
          </w:tcPr>
          <w:p w14:paraId="16A4406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113 (49)</w:t>
            </w:r>
          </w:p>
        </w:tc>
        <w:tc>
          <w:tcPr>
            <w:tcW w:w="0" w:type="auto"/>
            <w:hideMark/>
          </w:tcPr>
          <w:p w14:paraId="3646987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0.014</w:t>
            </w:r>
          </w:p>
        </w:tc>
      </w:tr>
      <w:tr w:rsidR="00C87E69" w:rsidRPr="003C6068" w14:paraId="006069F0"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7E8D9F19" w14:textId="77777777" w:rsidR="00C87E69" w:rsidRPr="003C6068" w:rsidRDefault="00C87E69" w:rsidP="00A474A8">
            <w:pPr>
              <w:spacing w:line="360" w:lineRule="auto"/>
              <w:rPr>
                <w:rFonts w:ascii="Aptos" w:hAnsi="Aptos"/>
                <w:color w:val="000000"/>
                <w:sz w:val="16"/>
                <w:szCs w:val="16"/>
              </w:rPr>
            </w:pPr>
          </w:p>
        </w:tc>
        <w:tc>
          <w:tcPr>
            <w:tcW w:w="0" w:type="auto"/>
            <w:hideMark/>
          </w:tcPr>
          <w:p w14:paraId="1A1D8E33"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Male</w:t>
            </w:r>
          </w:p>
        </w:tc>
        <w:tc>
          <w:tcPr>
            <w:tcW w:w="0" w:type="auto"/>
            <w:hideMark/>
          </w:tcPr>
          <w:p w14:paraId="7AE507A0"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50 (45)</w:t>
            </w:r>
          </w:p>
        </w:tc>
        <w:tc>
          <w:tcPr>
            <w:tcW w:w="0" w:type="auto"/>
            <w:hideMark/>
          </w:tcPr>
          <w:p w14:paraId="3F6281CE"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53 (55)</w:t>
            </w:r>
          </w:p>
        </w:tc>
        <w:tc>
          <w:tcPr>
            <w:tcW w:w="0" w:type="auto"/>
            <w:hideMark/>
          </w:tcPr>
          <w:p w14:paraId="411A9F44"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15 (60)</w:t>
            </w:r>
          </w:p>
        </w:tc>
        <w:tc>
          <w:tcPr>
            <w:tcW w:w="0" w:type="auto"/>
            <w:hideMark/>
          </w:tcPr>
          <w:p w14:paraId="355CCEF7"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118 (51)</w:t>
            </w:r>
          </w:p>
        </w:tc>
        <w:tc>
          <w:tcPr>
            <w:tcW w:w="0" w:type="auto"/>
            <w:hideMark/>
          </w:tcPr>
          <w:p w14:paraId="447CBCB6"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p>
        </w:tc>
      </w:tr>
      <w:tr w:rsidR="00C87E69" w:rsidRPr="003C6068" w14:paraId="30D84038"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CCB2C"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Age decile</w:t>
            </w:r>
          </w:p>
        </w:tc>
        <w:tc>
          <w:tcPr>
            <w:tcW w:w="0" w:type="auto"/>
            <w:hideMark/>
          </w:tcPr>
          <w:p w14:paraId="049B0632"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20 to 29</w:t>
            </w:r>
          </w:p>
        </w:tc>
        <w:tc>
          <w:tcPr>
            <w:tcW w:w="0" w:type="auto"/>
            <w:hideMark/>
          </w:tcPr>
          <w:p w14:paraId="4A49584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5 (5)</w:t>
            </w:r>
          </w:p>
        </w:tc>
        <w:tc>
          <w:tcPr>
            <w:tcW w:w="0" w:type="auto"/>
            <w:hideMark/>
          </w:tcPr>
          <w:p w14:paraId="7ACC7CF4"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 (6)</w:t>
            </w:r>
          </w:p>
        </w:tc>
        <w:tc>
          <w:tcPr>
            <w:tcW w:w="0" w:type="auto"/>
            <w:hideMark/>
          </w:tcPr>
          <w:p w14:paraId="11E294E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 (8)</w:t>
            </w:r>
          </w:p>
        </w:tc>
        <w:tc>
          <w:tcPr>
            <w:tcW w:w="0" w:type="auto"/>
            <w:hideMark/>
          </w:tcPr>
          <w:p w14:paraId="3C7729ED"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13 (6)</w:t>
            </w:r>
          </w:p>
        </w:tc>
        <w:tc>
          <w:tcPr>
            <w:tcW w:w="0" w:type="auto"/>
            <w:hideMark/>
          </w:tcPr>
          <w:p w14:paraId="429031EE"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&lt;0.001</w:t>
            </w:r>
          </w:p>
        </w:tc>
      </w:tr>
      <w:tr w:rsidR="00C87E69" w:rsidRPr="003C6068" w14:paraId="571D76DA"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73246621" w14:textId="77777777" w:rsidR="00C87E69" w:rsidRPr="003C6068" w:rsidRDefault="00C87E69" w:rsidP="00A474A8">
            <w:pPr>
              <w:spacing w:line="360" w:lineRule="auto"/>
              <w:rPr>
                <w:rFonts w:ascii="Aptos" w:hAnsi="Aptos"/>
                <w:color w:val="000000"/>
                <w:sz w:val="16"/>
                <w:szCs w:val="16"/>
              </w:rPr>
            </w:pPr>
          </w:p>
        </w:tc>
        <w:tc>
          <w:tcPr>
            <w:tcW w:w="0" w:type="auto"/>
            <w:hideMark/>
          </w:tcPr>
          <w:p w14:paraId="566EEC42"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30 to 39</w:t>
            </w:r>
          </w:p>
        </w:tc>
        <w:tc>
          <w:tcPr>
            <w:tcW w:w="0" w:type="auto"/>
            <w:hideMark/>
          </w:tcPr>
          <w:p w14:paraId="786A8BF2"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9 (8)</w:t>
            </w:r>
          </w:p>
        </w:tc>
        <w:tc>
          <w:tcPr>
            <w:tcW w:w="0" w:type="auto"/>
            <w:hideMark/>
          </w:tcPr>
          <w:p w14:paraId="2A87B94D"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9 (10)</w:t>
            </w:r>
          </w:p>
        </w:tc>
        <w:tc>
          <w:tcPr>
            <w:tcW w:w="0" w:type="auto"/>
            <w:hideMark/>
          </w:tcPr>
          <w:p w14:paraId="33DC9883"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 (4)</w:t>
            </w:r>
          </w:p>
        </w:tc>
        <w:tc>
          <w:tcPr>
            <w:tcW w:w="0" w:type="auto"/>
            <w:hideMark/>
          </w:tcPr>
          <w:p w14:paraId="30D3B5C1"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19 (8)</w:t>
            </w:r>
          </w:p>
        </w:tc>
        <w:tc>
          <w:tcPr>
            <w:tcW w:w="0" w:type="auto"/>
            <w:hideMark/>
          </w:tcPr>
          <w:p w14:paraId="44F070A0"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p>
        </w:tc>
      </w:tr>
      <w:tr w:rsidR="00C87E69" w:rsidRPr="003C6068" w14:paraId="47F1EB83"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56309" w14:textId="77777777" w:rsidR="00C87E69" w:rsidRPr="003C6068" w:rsidRDefault="00C87E69" w:rsidP="00A474A8">
            <w:pPr>
              <w:spacing w:line="360" w:lineRule="auto"/>
              <w:rPr>
                <w:rFonts w:ascii="Aptos" w:hAnsi="Aptos"/>
                <w:sz w:val="16"/>
                <w:szCs w:val="16"/>
              </w:rPr>
            </w:pPr>
          </w:p>
        </w:tc>
        <w:tc>
          <w:tcPr>
            <w:tcW w:w="0" w:type="auto"/>
            <w:hideMark/>
          </w:tcPr>
          <w:p w14:paraId="6C9521F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40 to 49</w:t>
            </w:r>
          </w:p>
        </w:tc>
        <w:tc>
          <w:tcPr>
            <w:tcW w:w="0" w:type="auto"/>
            <w:hideMark/>
          </w:tcPr>
          <w:p w14:paraId="3043F3F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33 (21)</w:t>
            </w:r>
          </w:p>
        </w:tc>
        <w:tc>
          <w:tcPr>
            <w:tcW w:w="0" w:type="auto"/>
            <w:hideMark/>
          </w:tcPr>
          <w:p w14:paraId="39F232DA"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13 (13)</w:t>
            </w:r>
          </w:p>
        </w:tc>
        <w:tc>
          <w:tcPr>
            <w:tcW w:w="0" w:type="auto"/>
            <w:hideMark/>
          </w:tcPr>
          <w:p w14:paraId="1B95A7EB"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 (12)</w:t>
            </w:r>
          </w:p>
        </w:tc>
        <w:tc>
          <w:tcPr>
            <w:tcW w:w="0" w:type="auto"/>
            <w:hideMark/>
          </w:tcPr>
          <w:p w14:paraId="5757AA3A"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39 (17)</w:t>
            </w:r>
          </w:p>
        </w:tc>
        <w:tc>
          <w:tcPr>
            <w:tcW w:w="0" w:type="auto"/>
            <w:hideMark/>
          </w:tcPr>
          <w:p w14:paraId="592A5453"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r w:rsidR="00C87E69" w:rsidRPr="003C6068" w14:paraId="11362D63"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26E4E7FE" w14:textId="77777777" w:rsidR="00C87E69" w:rsidRPr="003C6068" w:rsidRDefault="00C87E69" w:rsidP="00A474A8">
            <w:pPr>
              <w:spacing w:line="360" w:lineRule="auto"/>
              <w:rPr>
                <w:rFonts w:ascii="Aptos" w:hAnsi="Aptos"/>
                <w:sz w:val="16"/>
                <w:szCs w:val="16"/>
              </w:rPr>
            </w:pPr>
          </w:p>
        </w:tc>
        <w:tc>
          <w:tcPr>
            <w:tcW w:w="0" w:type="auto"/>
            <w:hideMark/>
          </w:tcPr>
          <w:p w14:paraId="36A4C83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50 to 59</w:t>
            </w:r>
          </w:p>
        </w:tc>
        <w:tc>
          <w:tcPr>
            <w:tcW w:w="0" w:type="auto"/>
            <w:hideMark/>
          </w:tcPr>
          <w:p w14:paraId="6AA22173"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34 (31)</w:t>
            </w:r>
          </w:p>
        </w:tc>
        <w:tc>
          <w:tcPr>
            <w:tcW w:w="0" w:type="auto"/>
            <w:hideMark/>
          </w:tcPr>
          <w:p w14:paraId="68EA2472"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23 (24)</w:t>
            </w:r>
          </w:p>
        </w:tc>
        <w:tc>
          <w:tcPr>
            <w:tcW w:w="0" w:type="auto"/>
            <w:hideMark/>
          </w:tcPr>
          <w:p w14:paraId="79852A4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 (24)</w:t>
            </w:r>
          </w:p>
        </w:tc>
        <w:tc>
          <w:tcPr>
            <w:tcW w:w="0" w:type="auto"/>
            <w:hideMark/>
          </w:tcPr>
          <w:p w14:paraId="04B442E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63 (27)</w:t>
            </w:r>
          </w:p>
        </w:tc>
        <w:tc>
          <w:tcPr>
            <w:tcW w:w="0" w:type="auto"/>
            <w:hideMark/>
          </w:tcPr>
          <w:p w14:paraId="12779906"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p>
        </w:tc>
      </w:tr>
      <w:tr w:rsidR="00C87E69" w:rsidRPr="003C6068" w14:paraId="58FF0368"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7D6E6" w14:textId="77777777" w:rsidR="00C87E69" w:rsidRPr="003C6068" w:rsidRDefault="00C87E69" w:rsidP="00A474A8">
            <w:pPr>
              <w:spacing w:line="360" w:lineRule="auto"/>
              <w:rPr>
                <w:rFonts w:ascii="Aptos" w:hAnsi="Aptos"/>
                <w:sz w:val="16"/>
                <w:szCs w:val="16"/>
              </w:rPr>
            </w:pPr>
          </w:p>
        </w:tc>
        <w:tc>
          <w:tcPr>
            <w:tcW w:w="0" w:type="auto"/>
            <w:hideMark/>
          </w:tcPr>
          <w:p w14:paraId="1E7C2EA4"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60 to 69</w:t>
            </w:r>
          </w:p>
        </w:tc>
        <w:tc>
          <w:tcPr>
            <w:tcW w:w="0" w:type="auto"/>
            <w:hideMark/>
          </w:tcPr>
          <w:p w14:paraId="1D16117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26 (24)</w:t>
            </w:r>
          </w:p>
        </w:tc>
        <w:tc>
          <w:tcPr>
            <w:tcW w:w="0" w:type="auto"/>
            <w:hideMark/>
          </w:tcPr>
          <w:p w14:paraId="72A7B094"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36 (38)</w:t>
            </w:r>
          </w:p>
        </w:tc>
        <w:tc>
          <w:tcPr>
            <w:tcW w:w="0" w:type="auto"/>
            <w:hideMark/>
          </w:tcPr>
          <w:p w14:paraId="262E152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8 (32)</w:t>
            </w:r>
          </w:p>
        </w:tc>
        <w:tc>
          <w:tcPr>
            <w:tcW w:w="0" w:type="auto"/>
            <w:hideMark/>
          </w:tcPr>
          <w:p w14:paraId="50ED541A"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70 (30)</w:t>
            </w:r>
          </w:p>
        </w:tc>
        <w:tc>
          <w:tcPr>
            <w:tcW w:w="0" w:type="auto"/>
            <w:hideMark/>
          </w:tcPr>
          <w:p w14:paraId="3BC03D5E"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r w:rsidR="00C87E69" w:rsidRPr="003C6068" w14:paraId="0E016DC4"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4A3298D4" w14:textId="77777777" w:rsidR="00C87E69" w:rsidRPr="003C6068" w:rsidRDefault="00C87E69" w:rsidP="00A474A8">
            <w:pPr>
              <w:spacing w:line="360" w:lineRule="auto"/>
              <w:rPr>
                <w:rFonts w:ascii="Aptos" w:hAnsi="Aptos"/>
                <w:sz w:val="16"/>
                <w:szCs w:val="16"/>
              </w:rPr>
            </w:pPr>
          </w:p>
        </w:tc>
        <w:tc>
          <w:tcPr>
            <w:tcW w:w="0" w:type="auto"/>
            <w:hideMark/>
          </w:tcPr>
          <w:p w14:paraId="121DD403"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70 to 79</w:t>
            </w:r>
          </w:p>
        </w:tc>
        <w:tc>
          <w:tcPr>
            <w:tcW w:w="0" w:type="auto"/>
            <w:hideMark/>
          </w:tcPr>
          <w:p w14:paraId="1D5B2626"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10 (9)</w:t>
            </w:r>
          </w:p>
        </w:tc>
        <w:tc>
          <w:tcPr>
            <w:tcW w:w="0" w:type="auto"/>
            <w:hideMark/>
          </w:tcPr>
          <w:p w14:paraId="4CD335F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8 (8)</w:t>
            </w:r>
          </w:p>
        </w:tc>
        <w:tc>
          <w:tcPr>
            <w:tcW w:w="0" w:type="auto"/>
            <w:hideMark/>
          </w:tcPr>
          <w:p w14:paraId="5DCA9E2C"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5 (20)</w:t>
            </w:r>
          </w:p>
        </w:tc>
        <w:tc>
          <w:tcPr>
            <w:tcW w:w="0" w:type="auto"/>
            <w:hideMark/>
          </w:tcPr>
          <w:p w14:paraId="4122DC78"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23 (10)</w:t>
            </w:r>
          </w:p>
        </w:tc>
        <w:tc>
          <w:tcPr>
            <w:tcW w:w="0" w:type="auto"/>
            <w:hideMark/>
          </w:tcPr>
          <w:p w14:paraId="7170C34E"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p>
        </w:tc>
      </w:tr>
      <w:tr w:rsidR="00C87E69" w:rsidRPr="003C6068" w14:paraId="58D8BE93"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CB75E" w14:textId="77777777" w:rsidR="00C87E69" w:rsidRPr="003C6068" w:rsidRDefault="00C87E69" w:rsidP="00A474A8">
            <w:pPr>
              <w:spacing w:line="360" w:lineRule="auto"/>
              <w:rPr>
                <w:rFonts w:ascii="Aptos" w:hAnsi="Aptos"/>
                <w:sz w:val="16"/>
                <w:szCs w:val="16"/>
              </w:rPr>
            </w:pPr>
          </w:p>
        </w:tc>
        <w:tc>
          <w:tcPr>
            <w:tcW w:w="0" w:type="auto"/>
            <w:hideMark/>
          </w:tcPr>
          <w:p w14:paraId="19736FB6"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80 to 89</w:t>
            </w:r>
          </w:p>
        </w:tc>
        <w:tc>
          <w:tcPr>
            <w:tcW w:w="0" w:type="auto"/>
            <w:hideMark/>
          </w:tcPr>
          <w:p w14:paraId="7C91556E"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 (3)</w:t>
            </w:r>
          </w:p>
        </w:tc>
        <w:tc>
          <w:tcPr>
            <w:tcW w:w="0" w:type="auto"/>
            <w:hideMark/>
          </w:tcPr>
          <w:p w14:paraId="6E8765A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 (1)</w:t>
            </w:r>
          </w:p>
        </w:tc>
        <w:tc>
          <w:tcPr>
            <w:tcW w:w="0" w:type="auto"/>
            <w:hideMark/>
          </w:tcPr>
          <w:p w14:paraId="5B52B75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0 (0)</w:t>
            </w:r>
          </w:p>
        </w:tc>
        <w:tc>
          <w:tcPr>
            <w:tcW w:w="0" w:type="auto"/>
            <w:hideMark/>
          </w:tcPr>
          <w:p w14:paraId="0F4F7293"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4 (2)</w:t>
            </w:r>
          </w:p>
        </w:tc>
        <w:tc>
          <w:tcPr>
            <w:tcW w:w="0" w:type="auto"/>
            <w:hideMark/>
          </w:tcPr>
          <w:p w14:paraId="75EB2433"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r w:rsidR="00C87E69" w:rsidRPr="003C6068" w14:paraId="3F956B2F"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0E13E599"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Operation</w:t>
            </w:r>
          </w:p>
        </w:tc>
        <w:tc>
          <w:tcPr>
            <w:tcW w:w="0" w:type="auto"/>
            <w:hideMark/>
          </w:tcPr>
          <w:p w14:paraId="2C5BCA0B"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Arthroscopy</w:t>
            </w:r>
          </w:p>
        </w:tc>
        <w:tc>
          <w:tcPr>
            <w:tcW w:w="0" w:type="auto"/>
            <w:hideMark/>
          </w:tcPr>
          <w:p w14:paraId="5862C8F5"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79 (70)</w:t>
            </w:r>
          </w:p>
        </w:tc>
        <w:tc>
          <w:tcPr>
            <w:tcW w:w="0" w:type="auto"/>
            <w:hideMark/>
          </w:tcPr>
          <w:p w14:paraId="60C44B5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82 (85)</w:t>
            </w:r>
          </w:p>
        </w:tc>
        <w:tc>
          <w:tcPr>
            <w:tcW w:w="0" w:type="auto"/>
            <w:hideMark/>
          </w:tcPr>
          <w:p w14:paraId="658B8832"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23 (92)</w:t>
            </w:r>
          </w:p>
        </w:tc>
        <w:tc>
          <w:tcPr>
            <w:tcW w:w="0" w:type="auto"/>
            <w:hideMark/>
          </w:tcPr>
          <w:p w14:paraId="34F4D176"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182 (79)</w:t>
            </w:r>
          </w:p>
        </w:tc>
        <w:tc>
          <w:tcPr>
            <w:tcW w:w="0" w:type="auto"/>
            <w:hideMark/>
          </w:tcPr>
          <w:p w14:paraId="2F1479E7"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&lt;0.001</w:t>
            </w:r>
          </w:p>
        </w:tc>
      </w:tr>
      <w:tr w:rsidR="00C87E69" w:rsidRPr="003C6068" w14:paraId="533BD80C"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DC2DD" w14:textId="77777777" w:rsidR="00C87E69" w:rsidRPr="003C6068" w:rsidRDefault="00C87E69" w:rsidP="00A474A8">
            <w:pPr>
              <w:spacing w:line="360" w:lineRule="auto"/>
              <w:rPr>
                <w:rFonts w:ascii="Aptos" w:hAnsi="Aptos"/>
                <w:color w:val="000000"/>
                <w:sz w:val="16"/>
                <w:szCs w:val="16"/>
              </w:rPr>
            </w:pPr>
          </w:p>
        </w:tc>
        <w:tc>
          <w:tcPr>
            <w:tcW w:w="0" w:type="auto"/>
            <w:hideMark/>
          </w:tcPr>
          <w:p w14:paraId="76697B7D"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Open</w:t>
            </w:r>
          </w:p>
        </w:tc>
        <w:tc>
          <w:tcPr>
            <w:tcW w:w="0" w:type="auto"/>
            <w:hideMark/>
          </w:tcPr>
          <w:p w14:paraId="47B35722"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33 (30)</w:t>
            </w:r>
          </w:p>
        </w:tc>
        <w:tc>
          <w:tcPr>
            <w:tcW w:w="0" w:type="auto"/>
            <w:hideMark/>
          </w:tcPr>
          <w:p w14:paraId="46227C68"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14 (15)</w:t>
            </w:r>
          </w:p>
        </w:tc>
        <w:tc>
          <w:tcPr>
            <w:tcW w:w="0" w:type="auto"/>
            <w:hideMark/>
          </w:tcPr>
          <w:p w14:paraId="340B7F7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 (8)</w:t>
            </w:r>
          </w:p>
        </w:tc>
        <w:tc>
          <w:tcPr>
            <w:tcW w:w="0" w:type="auto"/>
            <w:hideMark/>
          </w:tcPr>
          <w:p w14:paraId="3824EDD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49 (21)</w:t>
            </w:r>
          </w:p>
        </w:tc>
        <w:tc>
          <w:tcPr>
            <w:tcW w:w="0" w:type="auto"/>
            <w:hideMark/>
          </w:tcPr>
          <w:p w14:paraId="7BC51822"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r w:rsidR="00C87E69" w:rsidRPr="003C6068" w14:paraId="41582E6F"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39DC1C67"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Block</w:t>
            </w:r>
          </w:p>
        </w:tc>
        <w:tc>
          <w:tcPr>
            <w:tcW w:w="0" w:type="auto"/>
            <w:hideMark/>
          </w:tcPr>
          <w:p w14:paraId="4C3A5F4D"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Interscalene</w:t>
            </w:r>
          </w:p>
        </w:tc>
        <w:tc>
          <w:tcPr>
            <w:tcW w:w="0" w:type="auto"/>
            <w:hideMark/>
          </w:tcPr>
          <w:p w14:paraId="7666FC8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99 (90)</w:t>
            </w:r>
          </w:p>
        </w:tc>
        <w:tc>
          <w:tcPr>
            <w:tcW w:w="0" w:type="auto"/>
            <w:hideMark/>
          </w:tcPr>
          <w:p w14:paraId="67F325B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96 (100)</w:t>
            </w:r>
          </w:p>
        </w:tc>
        <w:tc>
          <w:tcPr>
            <w:tcW w:w="0" w:type="auto"/>
            <w:hideMark/>
          </w:tcPr>
          <w:p w14:paraId="75FB4A7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21 (84)</w:t>
            </w:r>
          </w:p>
        </w:tc>
        <w:tc>
          <w:tcPr>
            <w:tcW w:w="0" w:type="auto"/>
            <w:hideMark/>
          </w:tcPr>
          <w:p w14:paraId="44651877"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216 (94)</w:t>
            </w:r>
          </w:p>
        </w:tc>
        <w:tc>
          <w:tcPr>
            <w:tcW w:w="0" w:type="auto"/>
            <w:hideMark/>
          </w:tcPr>
          <w:p w14:paraId="75686784"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&lt;0.001</w:t>
            </w:r>
          </w:p>
        </w:tc>
      </w:tr>
      <w:tr w:rsidR="00C87E69" w:rsidRPr="003C6068" w14:paraId="13B82352"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3F59" w14:textId="77777777" w:rsidR="00C87E69" w:rsidRPr="003C6068" w:rsidRDefault="00C87E69" w:rsidP="00A474A8">
            <w:pPr>
              <w:spacing w:line="360" w:lineRule="auto"/>
              <w:rPr>
                <w:rFonts w:ascii="Aptos" w:hAnsi="Aptos"/>
                <w:color w:val="000000"/>
                <w:sz w:val="16"/>
                <w:szCs w:val="16"/>
              </w:rPr>
            </w:pPr>
          </w:p>
        </w:tc>
        <w:tc>
          <w:tcPr>
            <w:tcW w:w="0" w:type="auto"/>
            <w:hideMark/>
          </w:tcPr>
          <w:p w14:paraId="115D302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Suprascapular</w:t>
            </w:r>
          </w:p>
        </w:tc>
        <w:tc>
          <w:tcPr>
            <w:tcW w:w="0" w:type="auto"/>
            <w:hideMark/>
          </w:tcPr>
          <w:p w14:paraId="3F0DBE9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11 (10)</w:t>
            </w:r>
          </w:p>
        </w:tc>
        <w:tc>
          <w:tcPr>
            <w:tcW w:w="0" w:type="auto"/>
            <w:hideMark/>
          </w:tcPr>
          <w:p w14:paraId="0D562A1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0 (0)</w:t>
            </w:r>
          </w:p>
        </w:tc>
        <w:tc>
          <w:tcPr>
            <w:tcW w:w="0" w:type="auto"/>
            <w:hideMark/>
          </w:tcPr>
          <w:p w14:paraId="3D9A39EE"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4 (16)</w:t>
            </w:r>
          </w:p>
        </w:tc>
        <w:tc>
          <w:tcPr>
            <w:tcW w:w="0" w:type="auto"/>
            <w:hideMark/>
          </w:tcPr>
          <w:p w14:paraId="60AD3D6B"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15 (7)</w:t>
            </w:r>
          </w:p>
        </w:tc>
        <w:tc>
          <w:tcPr>
            <w:tcW w:w="0" w:type="auto"/>
            <w:hideMark/>
          </w:tcPr>
          <w:p w14:paraId="711A298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r w:rsidR="00C87E69" w:rsidRPr="003C6068" w14:paraId="5C1A6BA5"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1A2FBD42"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Anaesthetic</w:t>
            </w:r>
          </w:p>
        </w:tc>
        <w:tc>
          <w:tcPr>
            <w:tcW w:w="0" w:type="auto"/>
            <w:hideMark/>
          </w:tcPr>
          <w:p w14:paraId="347C56DB"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RA + GA</w:t>
            </w:r>
          </w:p>
        </w:tc>
        <w:tc>
          <w:tcPr>
            <w:tcW w:w="0" w:type="auto"/>
            <w:hideMark/>
          </w:tcPr>
          <w:p w14:paraId="211CED25"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61 (56)</w:t>
            </w:r>
          </w:p>
        </w:tc>
        <w:tc>
          <w:tcPr>
            <w:tcW w:w="0" w:type="auto"/>
            <w:hideMark/>
          </w:tcPr>
          <w:p w14:paraId="6DC27942"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9 (9)</w:t>
            </w:r>
          </w:p>
        </w:tc>
        <w:tc>
          <w:tcPr>
            <w:tcW w:w="0" w:type="auto"/>
            <w:hideMark/>
          </w:tcPr>
          <w:p w14:paraId="58B2CA7E"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7 (28)</w:t>
            </w:r>
          </w:p>
        </w:tc>
        <w:tc>
          <w:tcPr>
            <w:tcW w:w="0" w:type="auto"/>
            <w:hideMark/>
          </w:tcPr>
          <w:p w14:paraId="5E0F24CE"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77 (33)</w:t>
            </w:r>
          </w:p>
        </w:tc>
        <w:tc>
          <w:tcPr>
            <w:tcW w:w="0" w:type="auto"/>
            <w:hideMark/>
          </w:tcPr>
          <w:p w14:paraId="0603D54C"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&lt;0.001</w:t>
            </w:r>
          </w:p>
        </w:tc>
      </w:tr>
      <w:tr w:rsidR="00C87E69" w:rsidRPr="003C6068" w14:paraId="15D21ABB"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08B21" w14:textId="77777777" w:rsidR="00C87E69" w:rsidRPr="003C6068" w:rsidRDefault="00C87E69" w:rsidP="00A474A8">
            <w:pPr>
              <w:spacing w:line="360" w:lineRule="auto"/>
              <w:rPr>
                <w:rFonts w:ascii="Aptos" w:hAnsi="Aptos"/>
                <w:color w:val="000000"/>
                <w:sz w:val="16"/>
                <w:szCs w:val="16"/>
              </w:rPr>
            </w:pPr>
          </w:p>
        </w:tc>
        <w:tc>
          <w:tcPr>
            <w:tcW w:w="0" w:type="auto"/>
            <w:hideMark/>
          </w:tcPr>
          <w:p w14:paraId="36066A4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RA</w:t>
            </w:r>
          </w:p>
        </w:tc>
        <w:tc>
          <w:tcPr>
            <w:tcW w:w="0" w:type="auto"/>
            <w:hideMark/>
          </w:tcPr>
          <w:p w14:paraId="2F28C272" w14:textId="77777777" w:rsidR="00C87E69" w:rsidRPr="009F6EF1"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9F6EF1">
              <w:rPr>
                <w:rFonts w:ascii="Aptos" w:hAnsi="Aptos"/>
                <w:color w:val="000000"/>
                <w:sz w:val="16"/>
                <w:szCs w:val="16"/>
              </w:rPr>
              <w:t>49 (45)</w:t>
            </w:r>
          </w:p>
        </w:tc>
        <w:tc>
          <w:tcPr>
            <w:tcW w:w="0" w:type="auto"/>
            <w:hideMark/>
          </w:tcPr>
          <w:p w14:paraId="49B86B47" w14:textId="77777777" w:rsidR="00C87E69" w:rsidRPr="009F6EF1"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9F6EF1">
              <w:rPr>
                <w:rFonts w:ascii="Aptos" w:hAnsi="Aptos"/>
                <w:color w:val="000000"/>
                <w:sz w:val="16"/>
                <w:szCs w:val="16"/>
              </w:rPr>
              <w:t>87 (91)</w:t>
            </w:r>
          </w:p>
        </w:tc>
        <w:tc>
          <w:tcPr>
            <w:tcW w:w="0" w:type="auto"/>
            <w:hideMark/>
          </w:tcPr>
          <w:p w14:paraId="42F850CB" w14:textId="77777777" w:rsidR="00C87E69" w:rsidRPr="009F6EF1"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9F6EF1">
              <w:rPr>
                <w:rFonts w:ascii="Aptos" w:hAnsi="Aptos"/>
                <w:color w:val="000000"/>
                <w:sz w:val="16"/>
                <w:szCs w:val="16"/>
              </w:rPr>
              <w:t>18 (72)</w:t>
            </w:r>
          </w:p>
        </w:tc>
        <w:tc>
          <w:tcPr>
            <w:tcW w:w="0" w:type="auto"/>
            <w:hideMark/>
          </w:tcPr>
          <w:p w14:paraId="4B4058F5" w14:textId="77777777" w:rsidR="00C87E69" w:rsidRPr="009F6EF1"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9F6EF1">
              <w:rPr>
                <w:rFonts w:ascii="Aptos" w:hAnsi="Aptos"/>
                <w:color w:val="000000"/>
                <w:sz w:val="16"/>
                <w:szCs w:val="16"/>
              </w:rPr>
              <w:t>154 (67)</w:t>
            </w:r>
          </w:p>
        </w:tc>
        <w:tc>
          <w:tcPr>
            <w:tcW w:w="0" w:type="auto"/>
            <w:hideMark/>
          </w:tcPr>
          <w:p w14:paraId="7EA1875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r w:rsidR="00C87E69" w:rsidRPr="003C6068" w14:paraId="28A0D687" w14:textId="77777777" w:rsidTr="00A474A8">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85830A8" w14:textId="77777777" w:rsidR="00C87E69" w:rsidRPr="003C6068" w:rsidRDefault="00C87E69" w:rsidP="00A474A8">
            <w:pPr>
              <w:spacing w:line="360" w:lineRule="auto"/>
              <w:rPr>
                <w:rFonts w:ascii="Aptos" w:hAnsi="Aptos"/>
                <w:color w:val="000000"/>
                <w:sz w:val="16"/>
                <w:szCs w:val="16"/>
              </w:rPr>
            </w:pPr>
            <w:r w:rsidRPr="003C6068">
              <w:rPr>
                <w:rFonts w:ascii="Aptos" w:hAnsi="Aptos"/>
                <w:caps w:val="0"/>
                <w:color w:val="000000"/>
                <w:sz w:val="16"/>
                <w:szCs w:val="16"/>
              </w:rPr>
              <w:t>Opioid rescue</w:t>
            </w:r>
          </w:p>
        </w:tc>
        <w:tc>
          <w:tcPr>
            <w:tcW w:w="0" w:type="auto"/>
            <w:hideMark/>
          </w:tcPr>
          <w:p w14:paraId="2A4F63C4"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No</w:t>
            </w:r>
          </w:p>
        </w:tc>
        <w:tc>
          <w:tcPr>
            <w:tcW w:w="0" w:type="auto"/>
            <w:hideMark/>
          </w:tcPr>
          <w:p w14:paraId="42B31BA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109 (99)</w:t>
            </w:r>
          </w:p>
        </w:tc>
        <w:tc>
          <w:tcPr>
            <w:tcW w:w="0" w:type="auto"/>
            <w:hideMark/>
          </w:tcPr>
          <w:p w14:paraId="6C390AD8"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87 (91)</w:t>
            </w:r>
          </w:p>
        </w:tc>
        <w:tc>
          <w:tcPr>
            <w:tcW w:w="0" w:type="auto"/>
            <w:hideMark/>
          </w:tcPr>
          <w:p w14:paraId="6361E240"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29 (76)</w:t>
            </w:r>
          </w:p>
        </w:tc>
        <w:tc>
          <w:tcPr>
            <w:tcW w:w="0" w:type="auto"/>
            <w:hideMark/>
          </w:tcPr>
          <w:p w14:paraId="3D318CBD"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215 (93)</w:t>
            </w:r>
          </w:p>
        </w:tc>
        <w:tc>
          <w:tcPr>
            <w:tcW w:w="0" w:type="auto"/>
            <w:hideMark/>
          </w:tcPr>
          <w:p w14:paraId="30F1002F"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&lt;0.001</w:t>
            </w:r>
          </w:p>
        </w:tc>
      </w:tr>
      <w:tr w:rsidR="00C87E69" w:rsidRPr="003C6068" w14:paraId="655A22AE" w14:textId="77777777" w:rsidTr="00A474A8">
        <w:trPr>
          <w:cnfStyle w:val="000000100000" w:firstRow="0" w:lastRow="0" w:firstColumn="0" w:lastColumn="0" w:oddVBand="0" w:evenVBand="0" w:oddHBand="1" w:evenHBand="0" w:firstRowFirstColumn="0" w:firstRowLastColumn="0" w:lastRowFirstColumn="0" w:lastRowLastColumn="0"/>
          <w:trHeight w:val="6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right w:val="single" w:sz="4" w:space="0" w:color="auto"/>
            </w:tcBorders>
            <w:hideMark/>
          </w:tcPr>
          <w:p w14:paraId="3D52CF83" w14:textId="77777777" w:rsidR="00C87E69" w:rsidRPr="003C6068" w:rsidRDefault="00C87E69" w:rsidP="00A474A8">
            <w:pPr>
              <w:spacing w:line="360" w:lineRule="auto"/>
              <w:rPr>
                <w:rFonts w:ascii="Aptos" w:hAnsi="Aptos"/>
                <w:color w:val="000000"/>
                <w:sz w:val="16"/>
                <w:szCs w:val="16"/>
              </w:rPr>
            </w:pPr>
          </w:p>
        </w:tc>
        <w:tc>
          <w:tcPr>
            <w:tcW w:w="0" w:type="auto"/>
            <w:tcBorders>
              <w:bottom w:val="single" w:sz="4" w:space="0" w:color="auto"/>
            </w:tcBorders>
            <w:hideMark/>
          </w:tcPr>
          <w:p w14:paraId="2CEF9F98"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Yes</w:t>
            </w:r>
          </w:p>
        </w:tc>
        <w:tc>
          <w:tcPr>
            <w:tcW w:w="0" w:type="auto"/>
            <w:tcBorders>
              <w:bottom w:val="single" w:sz="4" w:space="0" w:color="auto"/>
            </w:tcBorders>
            <w:hideMark/>
          </w:tcPr>
          <w:p w14:paraId="7FCA5D3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 (1)</w:t>
            </w:r>
          </w:p>
        </w:tc>
        <w:tc>
          <w:tcPr>
            <w:tcW w:w="0" w:type="auto"/>
            <w:tcBorders>
              <w:bottom w:val="single" w:sz="4" w:space="0" w:color="auto"/>
            </w:tcBorders>
            <w:hideMark/>
          </w:tcPr>
          <w:p w14:paraId="1167D0E5"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9 (9)</w:t>
            </w:r>
          </w:p>
        </w:tc>
        <w:tc>
          <w:tcPr>
            <w:tcW w:w="0" w:type="auto"/>
            <w:tcBorders>
              <w:bottom w:val="single" w:sz="4" w:space="0" w:color="auto"/>
            </w:tcBorders>
            <w:hideMark/>
          </w:tcPr>
          <w:p w14:paraId="56C58BAD"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6 (24)</w:t>
            </w:r>
          </w:p>
        </w:tc>
        <w:tc>
          <w:tcPr>
            <w:tcW w:w="0" w:type="auto"/>
            <w:tcBorders>
              <w:bottom w:val="single" w:sz="4" w:space="0" w:color="auto"/>
            </w:tcBorders>
            <w:hideMark/>
          </w:tcPr>
          <w:p w14:paraId="738C454F"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r w:rsidRPr="003C6068">
              <w:rPr>
                <w:rFonts w:ascii="Aptos" w:hAnsi="Aptos"/>
                <w:color w:val="000000"/>
                <w:sz w:val="16"/>
                <w:szCs w:val="16"/>
              </w:rPr>
              <w:t>16 (7)</w:t>
            </w:r>
          </w:p>
        </w:tc>
        <w:tc>
          <w:tcPr>
            <w:tcW w:w="0" w:type="auto"/>
            <w:tcBorders>
              <w:bottom w:val="single" w:sz="4" w:space="0" w:color="auto"/>
            </w:tcBorders>
            <w:hideMark/>
          </w:tcPr>
          <w:p w14:paraId="674BE34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olor w:val="000000"/>
                <w:sz w:val="16"/>
                <w:szCs w:val="16"/>
              </w:rPr>
            </w:pPr>
          </w:p>
        </w:tc>
      </w:tr>
    </w:tbl>
    <w:p w14:paraId="4DF166E5" w14:textId="77777777" w:rsidR="00C87E69" w:rsidRDefault="00C87E69" w:rsidP="00C87E69">
      <w:pPr>
        <w:spacing w:line="360" w:lineRule="auto"/>
        <w:rPr>
          <w:rFonts w:ascii="Aptos" w:hAnsi="Aptos" w:cstheme="minorHAnsi"/>
          <w:i/>
          <w:iCs/>
          <w:color w:val="1B1B1B"/>
          <w:sz w:val="20"/>
          <w:szCs w:val="20"/>
          <w:shd w:val="clear" w:color="auto" w:fill="FFFFFF"/>
        </w:rPr>
      </w:pPr>
    </w:p>
    <w:p w14:paraId="4105386E" w14:textId="77777777" w:rsidR="00C87E69" w:rsidRDefault="00C87E69" w:rsidP="00C87E69">
      <w:pPr>
        <w:spacing w:line="360" w:lineRule="auto"/>
        <w:rPr>
          <w:rFonts w:ascii="Aptos" w:hAnsi="Aptos"/>
          <w:i/>
          <w:iCs/>
          <w:sz w:val="20"/>
          <w:szCs w:val="20"/>
        </w:rPr>
      </w:pPr>
    </w:p>
    <w:p w14:paraId="0052BA9E" w14:textId="77777777" w:rsidR="00C87E69" w:rsidRDefault="00C87E69" w:rsidP="00C87E69">
      <w:pPr>
        <w:spacing w:line="360" w:lineRule="auto"/>
        <w:rPr>
          <w:rFonts w:ascii="Aptos" w:hAnsi="Aptos"/>
          <w:i/>
          <w:iCs/>
          <w:sz w:val="20"/>
          <w:szCs w:val="20"/>
        </w:rPr>
      </w:pPr>
    </w:p>
    <w:p w14:paraId="00CDED09" w14:textId="77777777" w:rsidR="00C87E69" w:rsidRDefault="00C87E69" w:rsidP="00C87E69">
      <w:pPr>
        <w:spacing w:line="360" w:lineRule="auto"/>
        <w:rPr>
          <w:rFonts w:ascii="Aptos" w:hAnsi="Aptos"/>
          <w:i/>
          <w:iCs/>
          <w:sz w:val="20"/>
          <w:szCs w:val="20"/>
        </w:rPr>
      </w:pPr>
    </w:p>
    <w:p w14:paraId="770B1722" w14:textId="77777777" w:rsidR="00C87E69" w:rsidRDefault="00C87E69" w:rsidP="00C87E69">
      <w:pPr>
        <w:spacing w:line="360" w:lineRule="auto"/>
        <w:rPr>
          <w:rFonts w:ascii="Aptos" w:hAnsi="Aptos"/>
          <w:i/>
          <w:iCs/>
          <w:sz w:val="20"/>
          <w:szCs w:val="20"/>
        </w:rPr>
      </w:pPr>
    </w:p>
    <w:p w14:paraId="59B685E9" w14:textId="77777777" w:rsidR="002D5EDF" w:rsidRDefault="002D5EDF" w:rsidP="00C87E69">
      <w:pPr>
        <w:spacing w:line="360" w:lineRule="auto"/>
        <w:rPr>
          <w:rFonts w:ascii="Aptos" w:hAnsi="Aptos"/>
          <w:i/>
          <w:iCs/>
          <w:sz w:val="20"/>
          <w:szCs w:val="20"/>
        </w:rPr>
      </w:pPr>
    </w:p>
    <w:p w14:paraId="7EDA3EAA" w14:textId="77777777" w:rsidR="002D5EDF" w:rsidRDefault="002D5EDF" w:rsidP="00C87E69">
      <w:pPr>
        <w:spacing w:line="360" w:lineRule="auto"/>
        <w:rPr>
          <w:rFonts w:ascii="Aptos" w:hAnsi="Aptos"/>
          <w:i/>
          <w:iCs/>
          <w:sz w:val="20"/>
          <w:szCs w:val="20"/>
        </w:rPr>
      </w:pPr>
    </w:p>
    <w:p w14:paraId="2634754B" w14:textId="77777777" w:rsidR="002D5EDF" w:rsidRDefault="002D5EDF" w:rsidP="00C87E69">
      <w:pPr>
        <w:spacing w:line="360" w:lineRule="auto"/>
        <w:rPr>
          <w:rFonts w:ascii="Aptos" w:hAnsi="Aptos"/>
          <w:i/>
          <w:iCs/>
          <w:sz w:val="20"/>
          <w:szCs w:val="20"/>
        </w:rPr>
      </w:pPr>
    </w:p>
    <w:p w14:paraId="07479E26" w14:textId="77777777" w:rsidR="002D5EDF" w:rsidRDefault="002D5EDF" w:rsidP="00C87E69">
      <w:pPr>
        <w:spacing w:line="360" w:lineRule="auto"/>
        <w:rPr>
          <w:rFonts w:ascii="Aptos" w:hAnsi="Aptos"/>
          <w:i/>
          <w:iCs/>
          <w:sz w:val="20"/>
          <w:szCs w:val="20"/>
        </w:rPr>
      </w:pPr>
    </w:p>
    <w:p w14:paraId="22695491" w14:textId="77777777" w:rsidR="002D5EDF" w:rsidRDefault="002D5EDF" w:rsidP="00C87E69">
      <w:pPr>
        <w:spacing w:line="360" w:lineRule="auto"/>
        <w:rPr>
          <w:rFonts w:ascii="Aptos" w:hAnsi="Aptos"/>
          <w:i/>
          <w:iCs/>
          <w:sz w:val="20"/>
          <w:szCs w:val="20"/>
        </w:rPr>
      </w:pPr>
    </w:p>
    <w:p w14:paraId="0EE6B439" w14:textId="77777777" w:rsidR="00C87E69" w:rsidRDefault="00C87E69" w:rsidP="00C87E69">
      <w:pPr>
        <w:spacing w:line="360" w:lineRule="auto"/>
        <w:rPr>
          <w:rFonts w:ascii="Aptos" w:hAnsi="Aptos"/>
          <w:i/>
          <w:iCs/>
          <w:sz w:val="20"/>
          <w:szCs w:val="20"/>
        </w:rPr>
      </w:pPr>
      <w:r>
        <w:rPr>
          <w:rFonts w:ascii="Aptos" w:hAnsi="Aptos"/>
          <w:i/>
          <w:iCs/>
          <w:sz w:val="20"/>
          <w:szCs w:val="20"/>
        </w:rPr>
        <w:lastRenderedPageBreak/>
        <w:t>Outcomes</w:t>
      </w:r>
    </w:p>
    <w:p w14:paraId="439C94B2" w14:textId="77777777" w:rsidR="00C87E69" w:rsidRPr="00615694" w:rsidRDefault="00C87E69" w:rsidP="00C87E69">
      <w:pPr>
        <w:spacing w:line="360" w:lineRule="auto"/>
        <w:rPr>
          <w:rFonts w:ascii="Aptos" w:hAnsi="Aptos" w:cstheme="minorHAnsi"/>
          <w:color w:val="1B1B1B"/>
          <w:sz w:val="20"/>
          <w:szCs w:val="20"/>
          <w:shd w:val="clear" w:color="auto" w:fill="FFFFFF"/>
        </w:rPr>
      </w:pPr>
      <w:r>
        <w:rPr>
          <w:rFonts w:ascii="Aptos" w:hAnsi="Aptos" w:cstheme="minorHAnsi"/>
          <w:color w:val="1B1B1B"/>
          <w:sz w:val="20"/>
          <w:szCs w:val="20"/>
          <w:shd w:val="clear" w:color="auto" w:fill="FFFFFF"/>
        </w:rPr>
        <w:t xml:space="preserve">Data was missing in 0% to 13% of quantitative outcomes (Table 2). </w:t>
      </w:r>
      <w:r w:rsidRPr="00615694">
        <w:rPr>
          <w:rFonts w:ascii="Aptos" w:hAnsi="Aptos" w:cstheme="minorHAnsi"/>
          <w:color w:val="1B1B1B"/>
          <w:sz w:val="20"/>
          <w:szCs w:val="20"/>
          <w:shd w:val="clear" w:color="auto" w:fill="FFFFFF"/>
        </w:rPr>
        <w:t xml:space="preserve">Baseline pain </w:t>
      </w:r>
      <w:r>
        <w:rPr>
          <w:rFonts w:ascii="Aptos" w:hAnsi="Aptos" w:cstheme="minorHAnsi"/>
          <w:color w:val="1B1B1B"/>
          <w:sz w:val="20"/>
          <w:szCs w:val="20"/>
          <w:shd w:val="clear" w:color="auto" w:fill="FFFFFF"/>
        </w:rPr>
        <w:t xml:space="preserve">was greater in the additional block group </w:t>
      </w:r>
      <w:r w:rsidRPr="00615694">
        <w:rPr>
          <w:rFonts w:ascii="Aptos" w:hAnsi="Aptos" w:cstheme="minorHAnsi"/>
          <w:color w:val="1B1B1B"/>
          <w:sz w:val="20"/>
          <w:szCs w:val="20"/>
          <w:shd w:val="clear" w:color="auto" w:fill="FFFFFF"/>
        </w:rPr>
        <w:t>on movement and at rest</w:t>
      </w:r>
      <w:r>
        <w:rPr>
          <w:rFonts w:ascii="Aptos" w:hAnsi="Aptos" w:cstheme="minorHAnsi"/>
          <w:color w:val="1B1B1B"/>
          <w:sz w:val="20"/>
          <w:szCs w:val="20"/>
          <w:shd w:val="clear" w:color="auto" w:fill="FFFFFF"/>
        </w:rPr>
        <w:t>.</w:t>
      </w:r>
    </w:p>
    <w:p w14:paraId="69014E06" w14:textId="77777777" w:rsidR="00C87E69" w:rsidRDefault="00C87E69" w:rsidP="00C87E69">
      <w:pPr>
        <w:spacing w:line="360" w:lineRule="auto"/>
        <w:rPr>
          <w:rFonts w:ascii="Aptos" w:hAnsi="Aptos"/>
          <w:i/>
          <w:iCs/>
          <w:sz w:val="20"/>
          <w:szCs w:val="20"/>
        </w:rPr>
      </w:pPr>
    </w:p>
    <w:p w14:paraId="1605BA06" w14:textId="67D03760" w:rsidR="00C87E69" w:rsidRPr="00C87E69" w:rsidRDefault="00C87E69" w:rsidP="00C87E69">
      <w:pPr>
        <w:spacing w:line="360" w:lineRule="auto"/>
        <w:rPr>
          <w:rFonts w:ascii="Aptos" w:hAnsi="Aptos"/>
          <w:sz w:val="20"/>
          <w:szCs w:val="20"/>
        </w:rPr>
      </w:pPr>
      <w:r w:rsidRPr="00F918B5">
        <w:rPr>
          <w:rFonts w:ascii="Aptos" w:hAnsi="Aptos"/>
          <w:sz w:val="20"/>
          <w:szCs w:val="20"/>
        </w:rPr>
        <w:t xml:space="preserve">Table 2. </w:t>
      </w:r>
      <w:r>
        <w:rPr>
          <w:rFonts w:ascii="Aptos" w:hAnsi="Aptos"/>
          <w:sz w:val="20"/>
          <w:szCs w:val="20"/>
        </w:rPr>
        <w:t>Duration and pain outcomes</w:t>
      </w:r>
      <w:r w:rsidRPr="00F918B5">
        <w:rPr>
          <w:rFonts w:ascii="Aptos" w:hAnsi="Aptos"/>
          <w:sz w:val="20"/>
          <w:szCs w:val="20"/>
        </w:rPr>
        <w:t xml:space="preserve"> according to adjuvant (Nil, dexamethasone and secondary block)</w:t>
      </w:r>
      <w:r>
        <w:rPr>
          <w:rFonts w:ascii="Aptos" w:hAnsi="Aptos"/>
          <w:sz w:val="20"/>
          <w:szCs w:val="20"/>
        </w:rPr>
        <w:t>, mean (SD)</w:t>
      </w:r>
    </w:p>
    <w:tbl>
      <w:tblPr>
        <w:tblStyle w:val="PlainTable5"/>
        <w:tblW w:w="0" w:type="auto"/>
        <w:tblLook w:val="04A0" w:firstRow="1" w:lastRow="0" w:firstColumn="1" w:lastColumn="0" w:noHBand="0" w:noVBand="1"/>
      </w:tblPr>
      <w:tblGrid>
        <w:gridCol w:w="2229"/>
        <w:gridCol w:w="932"/>
        <w:gridCol w:w="773"/>
        <w:gridCol w:w="870"/>
        <w:gridCol w:w="1411"/>
        <w:gridCol w:w="1405"/>
        <w:gridCol w:w="764"/>
      </w:tblGrid>
      <w:tr w:rsidR="00C87E69" w:rsidRPr="003C6068" w14:paraId="0EE0516B" w14:textId="77777777" w:rsidTr="00A474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000000" w:themeColor="text1"/>
            </w:tcBorders>
            <w:hideMark/>
          </w:tcPr>
          <w:p w14:paraId="74BE31A6"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Covariate</w:t>
            </w:r>
          </w:p>
        </w:tc>
        <w:tc>
          <w:tcPr>
            <w:tcW w:w="0" w:type="auto"/>
            <w:tcBorders>
              <w:top w:val="single" w:sz="4" w:space="0" w:color="000000" w:themeColor="text1"/>
            </w:tcBorders>
            <w:hideMark/>
          </w:tcPr>
          <w:p w14:paraId="3F83935B"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color w:val="000000"/>
                <w:sz w:val="16"/>
                <w:szCs w:val="16"/>
              </w:rPr>
            </w:pPr>
            <w:r w:rsidRPr="003C6068">
              <w:rPr>
                <w:rFonts w:ascii="Aptos" w:hAnsi="Aptos" w:cstheme="minorHAnsi"/>
                <w:b/>
                <w:bCs/>
                <w:i w:val="0"/>
                <w:iCs w:val="0"/>
                <w:color w:val="000000"/>
                <w:sz w:val="16"/>
                <w:szCs w:val="16"/>
              </w:rPr>
              <w:t>Collected</w:t>
            </w:r>
          </w:p>
          <w:p w14:paraId="35B8F309"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n (%)</w:t>
            </w:r>
          </w:p>
        </w:tc>
        <w:tc>
          <w:tcPr>
            <w:tcW w:w="0" w:type="auto"/>
            <w:tcBorders>
              <w:top w:val="single" w:sz="4" w:space="0" w:color="000000" w:themeColor="text1"/>
            </w:tcBorders>
            <w:hideMark/>
          </w:tcPr>
          <w:p w14:paraId="1350661B" w14:textId="77777777" w:rsidR="00C87E69" w:rsidRPr="003C6068" w:rsidRDefault="00C87E69" w:rsidP="00A474A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 xml:space="preserve">Missing </w:t>
            </w:r>
          </w:p>
          <w:p w14:paraId="0E69D861" w14:textId="77777777" w:rsidR="00C87E69" w:rsidRPr="003C6068" w:rsidRDefault="00C87E69" w:rsidP="00A474A8">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n (%)</w:t>
            </w:r>
          </w:p>
        </w:tc>
        <w:tc>
          <w:tcPr>
            <w:tcW w:w="870" w:type="dxa"/>
            <w:tcBorders>
              <w:top w:val="single" w:sz="4" w:space="0" w:color="000000" w:themeColor="text1"/>
            </w:tcBorders>
            <w:hideMark/>
          </w:tcPr>
          <w:p w14:paraId="0D9EA80E"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 xml:space="preserve">Nil </w:t>
            </w:r>
          </w:p>
          <w:p w14:paraId="1AA1D803"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p>
        </w:tc>
        <w:tc>
          <w:tcPr>
            <w:tcW w:w="0" w:type="auto"/>
            <w:tcBorders>
              <w:top w:val="single" w:sz="4" w:space="0" w:color="000000" w:themeColor="text1"/>
            </w:tcBorders>
            <w:hideMark/>
          </w:tcPr>
          <w:p w14:paraId="4DE8A409"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 xml:space="preserve">Dexamethasone </w:t>
            </w:r>
          </w:p>
          <w:p w14:paraId="70E9C8E7"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p>
        </w:tc>
        <w:tc>
          <w:tcPr>
            <w:tcW w:w="0" w:type="auto"/>
            <w:tcBorders>
              <w:top w:val="single" w:sz="4" w:space="0" w:color="000000" w:themeColor="text1"/>
            </w:tcBorders>
            <w:hideMark/>
          </w:tcPr>
          <w:p w14:paraId="53CD4BBD"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 xml:space="preserve">Additional block </w:t>
            </w:r>
          </w:p>
          <w:p w14:paraId="05DF7B3D"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p>
        </w:tc>
        <w:tc>
          <w:tcPr>
            <w:tcW w:w="0" w:type="auto"/>
            <w:tcBorders>
              <w:top w:val="single" w:sz="4" w:space="0" w:color="000000" w:themeColor="text1"/>
            </w:tcBorders>
            <w:hideMark/>
          </w:tcPr>
          <w:p w14:paraId="69878403" w14:textId="77777777" w:rsidR="00C87E69" w:rsidRPr="003C6068" w:rsidRDefault="00C87E69" w:rsidP="00A474A8">
            <w:pPr>
              <w:spacing w:line="360" w:lineRule="auto"/>
              <w:cnfStyle w:val="100000000000" w:firstRow="1" w:lastRow="0" w:firstColumn="0" w:lastColumn="0" w:oddVBand="0" w:evenVBand="0" w:oddHBand="0" w:evenHBand="0" w:firstRowFirstColumn="0" w:firstRowLastColumn="0" w:lastRowFirstColumn="0" w:lastRowLastColumn="0"/>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P-value</w:t>
            </w:r>
          </w:p>
        </w:tc>
      </w:tr>
      <w:tr w:rsidR="00C87E69" w:rsidRPr="003C6068" w14:paraId="546FE5A0"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01FAE" w14:textId="205D8230"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Ana</w:t>
            </w:r>
            <w:r w:rsidR="000A7D46">
              <w:rPr>
                <w:rFonts w:ascii="Aptos" w:hAnsi="Aptos" w:cstheme="minorHAnsi"/>
                <w:b/>
                <w:bCs/>
                <w:i w:val="0"/>
                <w:iCs w:val="0"/>
                <w:color w:val="000000"/>
                <w:sz w:val="16"/>
                <w:szCs w:val="16"/>
              </w:rPr>
              <w:t>lgesia</w:t>
            </w:r>
            <w:r w:rsidRPr="003C6068">
              <w:rPr>
                <w:rFonts w:ascii="Aptos" w:hAnsi="Aptos" w:cstheme="minorHAnsi"/>
                <w:b/>
                <w:bCs/>
                <w:i w:val="0"/>
                <w:iCs w:val="0"/>
                <w:color w:val="000000"/>
                <w:sz w:val="16"/>
                <w:szCs w:val="16"/>
              </w:rPr>
              <w:t xml:space="preserve"> duration (</w:t>
            </w:r>
            <w:r w:rsidR="000A7D46">
              <w:rPr>
                <w:rFonts w:ascii="Aptos" w:hAnsi="Aptos" w:cstheme="minorHAnsi"/>
                <w:b/>
                <w:bCs/>
                <w:i w:val="0"/>
                <w:iCs w:val="0"/>
                <w:color w:val="000000"/>
                <w:sz w:val="16"/>
                <w:szCs w:val="16"/>
              </w:rPr>
              <w:t>h</w:t>
            </w:r>
            <w:r w:rsidRPr="003C6068">
              <w:rPr>
                <w:rFonts w:ascii="Aptos" w:hAnsi="Aptos" w:cstheme="minorHAnsi"/>
                <w:b/>
                <w:bCs/>
                <w:i w:val="0"/>
                <w:iCs w:val="0"/>
                <w:color w:val="000000"/>
                <w:sz w:val="16"/>
                <w:szCs w:val="16"/>
              </w:rPr>
              <w:t>)</w:t>
            </w:r>
          </w:p>
        </w:tc>
        <w:tc>
          <w:tcPr>
            <w:tcW w:w="0" w:type="auto"/>
            <w:hideMark/>
          </w:tcPr>
          <w:p w14:paraId="6FEC3DAF"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216 (94)</w:t>
            </w:r>
          </w:p>
        </w:tc>
        <w:tc>
          <w:tcPr>
            <w:tcW w:w="0" w:type="auto"/>
            <w:hideMark/>
          </w:tcPr>
          <w:p w14:paraId="55075CDB" w14:textId="77777777" w:rsidR="00C87E69" w:rsidRPr="003C6068" w:rsidRDefault="00C87E69" w:rsidP="00A474A8">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15 (6)</w:t>
            </w:r>
          </w:p>
        </w:tc>
        <w:tc>
          <w:tcPr>
            <w:tcW w:w="870" w:type="dxa"/>
            <w:hideMark/>
          </w:tcPr>
          <w:p w14:paraId="1682282F"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22.5 (16)</w:t>
            </w:r>
          </w:p>
        </w:tc>
        <w:tc>
          <w:tcPr>
            <w:tcW w:w="0" w:type="auto"/>
            <w:hideMark/>
          </w:tcPr>
          <w:p w14:paraId="1A4C58C3"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26.7 (19)</w:t>
            </w:r>
          </w:p>
        </w:tc>
        <w:tc>
          <w:tcPr>
            <w:tcW w:w="0" w:type="auto"/>
            <w:hideMark/>
          </w:tcPr>
          <w:p w14:paraId="7DF5E17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24.5 (10)</w:t>
            </w:r>
          </w:p>
        </w:tc>
        <w:tc>
          <w:tcPr>
            <w:tcW w:w="0" w:type="auto"/>
            <w:hideMark/>
          </w:tcPr>
          <w:p w14:paraId="5CD78E03"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0.014</w:t>
            </w:r>
          </w:p>
        </w:tc>
      </w:tr>
      <w:tr w:rsidR="00C87E69" w:rsidRPr="003C6068" w14:paraId="13AF9CD4"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63C9117A"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Surgery duration (min)</w:t>
            </w:r>
          </w:p>
        </w:tc>
        <w:tc>
          <w:tcPr>
            <w:tcW w:w="0" w:type="auto"/>
            <w:hideMark/>
          </w:tcPr>
          <w:p w14:paraId="33B053CE"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231 (100)</w:t>
            </w:r>
          </w:p>
        </w:tc>
        <w:tc>
          <w:tcPr>
            <w:tcW w:w="0" w:type="auto"/>
            <w:hideMark/>
          </w:tcPr>
          <w:p w14:paraId="0E8BE18D" w14:textId="77777777" w:rsidR="00C87E69" w:rsidRPr="003C6068" w:rsidRDefault="00C87E69" w:rsidP="00A474A8">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 (0)</w:t>
            </w:r>
          </w:p>
        </w:tc>
        <w:tc>
          <w:tcPr>
            <w:tcW w:w="870" w:type="dxa"/>
            <w:hideMark/>
          </w:tcPr>
          <w:p w14:paraId="27589E4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48.1 (20)</w:t>
            </w:r>
          </w:p>
        </w:tc>
        <w:tc>
          <w:tcPr>
            <w:tcW w:w="0" w:type="auto"/>
            <w:hideMark/>
          </w:tcPr>
          <w:p w14:paraId="0DBD3BFA"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47.1 (17)</w:t>
            </w:r>
          </w:p>
        </w:tc>
        <w:tc>
          <w:tcPr>
            <w:tcW w:w="0" w:type="auto"/>
            <w:hideMark/>
          </w:tcPr>
          <w:p w14:paraId="2FB2970D"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61.3 (28)</w:t>
            </w:r>
          </w:p>
        </w:tc>
        <w:tc>
          <w:tcPr>
            <w:tcW w:w="0" w:type="auto"/>
            <w:hideMark/>
          </w:tcPr>
          <w:p w14:paraId="71598E2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&lt;0.001</w:t>
            </w:r>
          </w:p>
        </w:tc>
      </w:tr>
      <w:tr w:rsidR="00C87E69" w:rsidRPr="003C6068" w14:paraId="00928DC0"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03413"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 xml:space="preserve">Baseline pain on movement </w:t>
            </w:r>
          </w:p>
        </w:tc>
        <w:tc>
          <w:tcPr>
            <w:tcW w:w="0" w:type="auto"/>
            <w:hideMark/>
          </w:tcPr>
          <w:p w14:paraId="157AAC8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217 (94)</w:t>
            </w:r>
          </w:p>
        </w:tc>
        <w:tc>
          <w:tcPr>
            <w:tcW w:w="0" w:type="auto"/>
            <w:hideMark/>
          </w:tcPr>
          <w:p w14:paraId="1E3A4310" w14:textId="77777777" w:rsidR="00C87E69" w:rsidRPr="003C6068" w:rsidRDefault="00C87E69" w:rsidP="00A474A8">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14 (6)</w:t>
            </w:r>
          </w:p>
        </w:tc>
        <w:tc>
          <w:tcPr>
            <w:tcW w:w="870" w:type="dxa"/>
            <w:hideMark/>
          </w:tcPr>
          <w:p w14:paraId="3C2B8C3D"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7.4 (3)</w:t>
            </w:r>
          </w:p>
        </w:tc>
        <w:tc>
          <w:tcPr>
            <w:tcW w:w="0" w:type="auto"/>
            <w:hideMark/>
          </w:tcPr>
          <w:p w14:paraId="6DAFC85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6.7 (3)</w:t>
            </w:r>
          </w:p>
        </w:tc>
        <w:tc>
          <w:tcPr>
            <w:tcW w:w="0" w:type="auto"/>
            <w:hideMark/>
          </w:tcPr>
          <w:p w14:paraId="0BA4A232"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7.6 (2)</w:t>
            </w:r>
          </w:p>
        </w:tc>
        <w:tc>
          <w:tcPr>
            <w:tcW w:w="0" w:type="auto"/>
            <w:hideMark/>
          </w:tcPr>
          <w:p w14:paraId="45EF18AD"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0.003</w:t>
            </w:r>
          </w:p>
        </w:tc>
      </w:tr>
      <w:tr w:rsidR="00C87E69" w:rsidRPr="003C6068" w14:paraId="473210EE" w14:textId="77777777" w:rsidTr="00A474A8">
        <w:tc>
          <w:tcPr>
            <w:cnfStyle w:val="001000000000" w:firstRow="0" w:lastRow="0" w:firstColumn="1" w:lastColumn="0" w:oddVBand="0" w:evenVBand="0" w:oddHBand="0" w:evenHBand="0" w:firstRowFirstColumn="0" w:firstRowLastColumn="0" w:lastRowFirstColumn="0" w:lastRowLastColumn="0"/>
            <w:tcW w:w="0" w:type="auto"/>
          </w:tcPr>
          <w:p w14:paraId="1154BD9E" w14:textId="77777777" w:rsidR="00C87E69" w:rsidRPr="003C6068" w:rsidRDefault="00C87E69" w:rsidP="00A474A8">
            <w:pPr>
              <w:spacing w:line="360" w:lineRule="auto"/>
              <w:jc w:val="left"/>
              <w:rPr>
                <w:rFonts w:ascii="Aptos" w:hAnsi="Aptos" w:cstheme="minorHAnsi"/>
                <w:b/>
                <w:bCs/>
                <w:color w:val="000000"/>
                <w:sz w:val="16"/>
                <w:szCs w:val="16"/>
              </w:rPr>
            </w:pPr>
            <w:r w:rsidRPr="003C6068">
              <w:rPr>
                <w:rFonts w:ascii="Aptos" w:hAnsi="Aptos" w:cstheme="minorHAnsi"/>
                <w:b/>
                <w:bCs/>
                <w:i w:val="0"/>
                <w:iCs w:val="0"/>
                <w:color w:val="000000"/>
                <w:sz w:val="16"/>
                <w:szCs w:val="16"/>
              </w:rPr>
              <w:t>Baseline pain at night</w:t>
            </w:r>
          </w:p>
        </w:tc>
        <w:tc>
          <w:tcPr>
            <w:tcW w:w="0" w:type="auto"/>
          </w:tcPr>
          <w:p w14:paraId="7AFB1915"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216 (94)</w:t>
            </w:r>
          </w:p>
        </w:tc>
        <w:tc>
          <w:tcPr>
            <w:tcW w:w="0" w:type="auto"/>
          </w:tcPr>
          <w:p w14:paraId="0DFE394C" w14:textId="77777777" w:rsidR="00C87E69" w:rsidRPr="003C6068" w:rsidRDefault="00C87E69" w:rsidP="00A474A8">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15 (6)</w:t>
            </w:r>
          </w:p>
        </w:tc>
        <w:tc>
          <w:tcPr>
            <w:tcW w:w="870" w:type="dxa"/>
          </w:tcPr>
          <w:p w14:paraId="6CE8E1A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6.7 (3)</w:t>
            </w:r>
          </w:p>
        </w:tc>
        <w:tc>
          <w:tcPr>
            <w:tcW w:w="0" w:type="auto"/>
          </w:tcPr>
          <w:p w14:paraId="3D26146B"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6.3 (3)</w:t>
            </w:r>
          </w:p>
        </w:tc>
        <w:tc>
          <w:tcPr>
            <w:tcW w:w="0" w:type="auto"/>
          </w:tcPr>
          <w:p w14:paraId="78EA28A8"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6.9 (2)</w:t>
            </w:r>
          </w:p>
        </w:tc>
        <w:tc>
          <w:tcPr>
            <w:tcW w:w="0" w:type="auto"/>
          </w:tcPr>
          <w:p w14:paraId="4A26A26D"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0.168</w:t>
            </w:r>
          </w:p>
        </w:tc>
      </w:tr>
      <w:tr w:rsidR="00C87E69" w:rsidRPr="003C6068" w14:paraId="48B2F7A6"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0526D"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Baseline pain at rest</w:t>
            </w:r>
          </w:p>
        </w:tc>
        <w:tc>
          <w:tcPr>
            <w:tcW w:w="0" w:type="auto"/>
            <w:hideMark/>
          </w:tcPr>
          <w:p w14:paraId="7B2702E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218 (94)</w:t>
            </w:r>
          </w:p>
        </w:tc>
        <w:tc>
          <w:tcPr>
            <w:tcW w:w="0" w:type="auto"/>
            <w:hideMark/>
          </w:tcPr>
          <w:p w14:paraId="22A63F11" w14:textId="77777777" w:rsidR="00C87E69" w:rsidRPr="003C6068" w:rsidRDefault="00C87E69" w:rsidP="00A474A8">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13 (6)</w:t>
            </w:r>
          </w:p>
        </w:tc>
        <w:tc>
          <w:tcPr>
            <w:tcW w:w="870" w:type="dxa"/>
            <w:hideMark/>
          </w:tcPr>
          <w:p w14:paraId="5ECE3409"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5.1 (3)</w:t>
            </w:r>
          </w:p>
        </w:tc>
        <w:tc>
          <w:tcPr>
            <w:tcW w:w="0" w:type="auto"/>
            <w:hideMark/>
          </w:tcPr>
          <w:p w14:paraId="27AF145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4.7 (3)</w:t>
            </w:r>
          </w:p>
        </w:tc>
        <w:tc>
          <w:tcPr>
            <w:tcW w:w="0" w:type="auto"/>
            <w:hideMark/>
          </w:tcPr>
          <w:p w14:paraId="02AC03A2"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5.9 (3)</w:t>
            </w:r>
          </w:p>
        </w:tc>
        <w:tc>
          <w:tcPr>
            <w:tcW w:w="0" w:type="auto"/>
            <w:hideMark/>
          </w:tcPr>
          <w:p w14:paraId="1C140FE8"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0.017</w:t>
            </w:r>
          </w:p>
        </w:tc>
      </w:tr>
      <w:tr w:rsidR="00C87E69" w:rsidRPr="003C6068" w14:paraId="1A4CDD0E"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14D366E9"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Pain on movement</w:t>
            </w:r>
          </w:p>
        </w:tc>
        <w:tc>
          <w:tcPr>
            <w:tcW w:w="0" w:type="auto"/>
            <w:hideMark/>
          </w:tcPr>
          <w:p w14:paraId="0D1FB6B0"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206 (89)</w:t>
            </w:r>
          </w:p>
        </w:tc>
        <w:tc>
          <w:tcPr>
            <w:tcW w:w="0" w:type="auto"/>
            <w:hideMark/>
          </w:tcPr>
          <w:p w14:paraId="14B040B4" w14:textId="77777777" w:rsidR="00C87E69" w:rsidRPr="003C6068" w:rsidRDefault="00C87E69" w:rsidP="00A474A8">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25 (11)</w:t>
            </w:r>
          </w:p>
        </w:tc>
        <w:tc>
          <w:tcPr>
            <w:tcW w:w="870" w:type="dxa"/>
            <w:hideMark/>
          </w:tcPr>
          <w:p w14:paraId="48AEE6CC"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5.9 (3)</w:t>
            </w:r>
          </w:p>
        </w:tc>
        <w:tc>
          <w:tcPr>
            <w:tcW w:w="0" w:type="auto"/>
            <w:hideMark/>
          </w:tcPr>
          <w:p w14:paraId="78D8FCCB"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5.7 (3)</w:t>
            </w:r>
          </w:p>
        </w:tc>
        <w:tc>
          <w:tcPr>
            <w:tcW w:w="0" w:type="auto"/>
            <w:hideMark/>
          </w:tcPr>
          <w:p w14:paraId="3766EC0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5.1 (3)</w:t>
            </w:r>
          </w:p>
        </w:tc>
        <w:tc>
          <w:tcPr>
            <w:tcW w:w="0" w:type="auto"/>
            <w:hideMark/>
          </w:tcPr>
          <w:p w14:paraId="0279EB84"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0.139</w:t>
            </w:r>
          </w:p>
        </w:tc>
      </w:tr>
      <w:tr w:rsidR="00C87E69" w:rsidRPr="003C6068" w14:paraId="03A8B51F"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91B1D"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Pain at rest</w:t>
            </w:r>
          </w:p>
        </w:tc>
        <w:tc>
          <w:tcPr>
            <w:tcW w:w="0" w:type="auto"/>
            <w:hideMark/>
          </w:tcPr>
          <w:p w14:paraId="6B21D46A"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216 (92)</w:t>
            </w:r>
          </w:p>
        </w:tc>
        <w:tc>
          <w:tcPr>
            <w:tcW w:w="0" w:type="auto"/>
            <w:hideMark/>
          </w:tcPr>
          <w:p w14:paraId="0BDEDF25" w14:textId="77777777" w:rsidR="00C87E69" w:rsidRPr="003C6068" w:rsidRDefault="00C87E69" w:rsidP="00A474A8">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15 (8)</w:t>
            </w:r>
          </w:p>
        </w:tc>
        <w:tc>
          <w:tcPr>
            <w:tcW w:w="870" w:type="dxa"/>
            <w:hideMark/>
          </w:tcPr>
          <w:p w14:paraId="002352DB"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4.4 (3)</w:t>
            </w:r>
          </w:p>
        </w:tc>
        <w:tc>
          <w:tcPr>
            <w:tcW w:w="0" w:type="auto"/>
            <w:hideMark/>
          </w:tcPr>
          <w:p w14:paraId="662E48D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4.2 (3)</w:t>
            </w:r>
          </w:p>
        </w:tc>
        <w:tc>
          <w:tcPr>
            <w:tcW w:w="0" w:type="auto"/>
            <w:hideMark/>
          </w:tcPr>
          <w:p w14:paraId="18AC48AE"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3.8 (3)</w:t>
            </w:r>
          </w:p>
        </w:tc>
        <w:tc>
          <w:tcPr>
            <w:tcW w:w="0" w:type="auto"/>
            <w:hideMark/>
          </w:tcPr>
          <w:p w14:paraId="246CF96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0.410</w:t>
            </w:r>
          </w:p>
        </w:tc>
      </w:tr>
      <w:tr w:rsidR="00C87E69" w:rsidRPr="003C6068" w14:paraId="7165B2DF" w14:textId="77777777" w:rsidTr="00A474A8">
        <w:tc>
          <w:tcPr>
            <w:cnfStyle w:val="001000000000" w:firstRow="0" w:lastRow="0" w:firstColumn="1" w:lastColumn="0" w:oddVBand="0" w:evenVBand="0" w:oddHBand="0" w:evenHBand="0" w:firstRowFirstColumn="0" w:firstRowLastColumn="0" w:lastRowFirstColumn="0" w:lastRowLastColumn="0"/>
            <w:tcW w:w="0" w:type="auto"/>
            <w:hideMark/>
          </w:tcPr>
          <w:p w14:paraId="7A390B6C"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Pain at night</w:t>
            </w:r>
          </w:p>
        </w:tc>
        <w:tc>
          <w:tcPr>
            <w:tcW w:w="0" w:type="auto"/>
            <w:hideMark/>
          </w:tcPr>
          <w:p w14:paraId="79783208"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201 (87)</w:t>
            </w:r>
          </w:p>
        </w:tc>
        <w:tc>
          <w:tcPr>
            <w:tcW w:w="0" w:type="auto"/>
            <w:hideMark/>
          </w:tcPr>
          <w:p w14:paraId="13244A3B" w14:textId="77777777" w:rsidR="00C87E69" w:rsidRPr="003C6068" w:rsidRDefault="00C87E69" w:rsidP="00A474A8">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30 (13)</w:t>
            </w:r>
          </w:p>
        </w:tc>
        <w:tc>
          <w:tcPr>
            <w:tcW w:w="870" w:type="dxa"/>
            <w:hideMark/>
          </w:tcPr>
          <w:p w14:paraId="72406D82"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5.3 (3)</w:t>
            </w:r>
          </w:p>
        </w:tc>
        <w:tc>
          <w:tcPr>
            <w:tcW w:w="0" w:type="auto"/>
            <w:hideMark/>
          </w:tcPr>
          <w:p w14:paraId="2CB5F749"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5.5 (3)</w:t>
            </w:r>
          </w:p>
        </w:tc>
        <w:tc>
          <w:tcPr>
            <w:tcW w:w="0" w:type="auto"/>
            <w:hideMark/>
          </w:tcPr>
          <w:p w14:paraId="5BDC63F0"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4.6 (3)</w:t>
            </w:r>
          </w:p>
        </w:tc>
        <w:tc>
          <w:tcPr>
            <w:tcW w:w="0" w:type="auto"/>
            <w:hideMark/>
          </w:tcPr>
          <w:p w14:paraId="30F2E5C6" w14:textId="77777777" w:rsidR="00C87E69" w:rsidRPr="003C6068" w:rsidRDefault="00C87E69" w:rsidP="00A474A8">
            <w:pPr>
              <w:spacing w:line="360" w:lineRule="auto"/>
              <w:cnfStyle w:val="000000000000" w:firstRow="0" w:lastRow="0" w:firstColumn="0" w:lastColumn="0" w:oddVBand="0" w:evenVBand="0" w:oddHBand="0"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0.103</w:t>
            </w:r>
          </w:p>
        </w:tc>
      </w:tr>
      <w:tr w:rsidR="00C87E69" w:rsidRPr="003C6068" w14:paraId="03D740D6" w14:textId="77777777" w:rsidTr="00A47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58BFBF6" w14:textId="77777777" w:rsidR="00C87E69" w:rsidRPr="003C6068" w:rsidRDefault="00C87E69" w:rsidP="00A474A8">
            <w:pPr>
              <w:spacing w:line="360" w:lineRule="auto"/>
              <w:jc w:val="left"/>
              <w:rPr>
                <w:rFonts w:ascii="Aptos" w:hAnsi="Aptos" w:cstheme="minorHAnsi"/>
                <w:b/>
                <w:bCs/>
                <w:i w:val="0"/>
                <w:iCs w:val="0"/>
                <w:color w:val="000000"/>
                <w:sz w:val="16"/>
                <w:szCs w:val="16"/>
              </w:rPr>
            </w:pPr>
            <w:r w:rsidRPr="003C6068">
              <w:rPr>
                <w:rFonts w:ascii="Aptos" w:hAnsi="Aptos" w:cstheme="minorHAnsi"/>
                <w:b/>
                <w:bCs/>
                <w:i w:val="0"/>
                <w:iCs w:val="0"/>
                <w:color w:val="000000"/>
                <w:sz w:val="16"/>
                <w:szCs w:val="16"/>
              </w:rPr>
              <w:t xml:space="preserve">Analgesics </w:t>
            </w:r>
          </w:p>
        </w:tc>
        <w:tc>
          <w:tcPr>
            <w:tcW w:w="0" w:type="auto"/>
            <w:tcBorders>
              <w:bottom w:val="single" w:sz="4" w:space="0" w:color="auto"/>
            </w:tcBorders>
            <w:hideMark/>
          </w:tcPr>
          <w:p w14:paraId="464DFC3C"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231 (100)</w:t>
            </w:r>
          </w:p>
        </w:tc>
        <w:tc>
          <w:tcPr>
            <w:tcW w:w="0" w:type="auto"/>
            <w:tcBorders>
              <w:bottom w:val="single" w:sz="4" w:space="0" w:color="auto"/>
            </w:tcBorders>
            <w:hideMark/>
          </w:tcPr>
          <w:p w14:paraId="38D26AE8" w14:textId="77777777" w:rsidR="00C87E69" w:rsidRPr="003C6068" w:rsidRDefault="00C87E69" w:rsidP="00A474A8">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 (0)</w:t>
            </w:r>
          </w:p>
        </w:tc>
        <w:tc>
          <w:tcPr>
            <w:tcW w:w="870" w:type="dxa"/>
            <w:tcBorders>
              <w:bottom w:val="single" w:sz="4" w:space="0" w:color="auto"/>
            </w:tcBorders>
            <w:hideMark/>
          </w:tcPr>
          <w:p w14:paraId="7B5C0957"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1.3 (1)</w:t>
            </w:r>
          </w:p>
        </w:tc>
        <w:tc>
          <w:tcPr>
            <w:tcW w:w="0" w:type="auto"/>
            <w:tcBorders>
              <w:bottom w:val="single" w:sz="4" w:space="0" w:color="auto"/>
            </w:tcBorders>
            <w:hideMark/>
          </w:tcPr>
          <w:p w14:paraId="14DF3E40"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1.2 (1)</w:t>
            </w:r>
          </w:p>
        </w:tc>
        <w:tc>
          <w:tcPr>
            <w:tcW w:w="0" w:type="auto"/>
            <w:tcBorders>
              <w:bottom w:val="single" w:sz="4" w:space="0" w:color="auto"/>
            </w:tcBorders>
            <w:hideMark/>
          </w:tcPr>
          <w:p w14:paraId="5363E974"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1.2 (1)</w:t>
            </w:r>
          </w:p>
        </w:tc>
        <w:tc>
          <w:tcPr>
            <w:tcW w:w="0" w:type="auto"/>
            <w:tcBorders>
              <w:bottom w:val="single" w:sz="4" w:space="0" w:color="auto"/>
            </w:tcBorders>
            <w:hideMark/>
          </w:tcPr>
          <w:p w14:paraId="3AFFD691" w14:textId="77777777" w:rsidR="00C87E69" w:rsidRPr="003C6068" w:rsidRDefault="00C87E69" w:rsidP="00A474A8">
            <w:pPr>
              <w:spacing w:line="360" w:lineRule="auto"/>
              <w:cnfStyle w:val="000000100000" w:firstRow="0" w:lastRow="0" w:firstColumn="0" w:lastColumn="0" w:oddVBand="0" w:evenVBand="0" w:oddHBand="1" w:evenHBand="0" w:firstRowFirstColumn="0" w:firstRowLastColumn="0" w:lastRowFirstColumn="0" w:lastRowLastColumn="0"/>
              <w:rPr>
                <w:rFonts w:ascii="Aptos" w:hAnsi="Aptos" w:cstheme="minorHAnsi"/>
                <w:color w:val="000000"/>
                <w:sz w:val="16"/>
                <w:szCs w:val="16"/>
              </w:rPr>
            </w:pPr>
            <w:r w:rsidRPr="003C6068">
              <w:rPr>
                <w:rFonts w:ascii="Aptos" w:hAnsi="Aptos" w:cstheme="minorHAnsi"/>
                <w:color w:val="000000"/>
                <w:sz w:val="16"/>
                <w:szCs w:val="16"/>
              </w:rPr>
              <w:t>0.480</w:t>
            </w:r>
          </w:p>
        </w:tc>
      </w:tr>
    </w:tbl>
    <w:p w14:paraId="73DF0225" w14:textId="77777777" w:rsidR="00C87E69" w:rsidRPr="00F918B5" w:rsidRDefault="00C87E69" w:rsidP="00C87E69">
      <w:pPr>
        <w:spacing w:line="360" w:lineRule="auto"/>
        <w:rPr>
          <w:sz w:val="13"/>
          <w:szCs w:val="13"/>
        </w:rPr>
      </w:pPr>
    </w:p>
    <w:p w14:paraId="4D622C51" w14:textId="77777777" w:rsidR="00C87E69" w:rsidRDefault="00C87E69" w:rsidP="00C87E69">
      <w:pPr>
        <w:spacing w:line="360" w:lineRule="auto"/>
        <w:rPr>
          <w:rFonts w:ascii="Aptos" w:hAnsi="Aptos" w:cstheme="minorHAnsi"/>
          <w:i/>
          <w:iCs/>
          <w:color w:val="1B1B1B"/>
          <w:sz w:val="20"/>
          <w:szCs w:val="20"/>
          <w:shd w:val="clear" w:color="auto" w:fill="FFFFFF"/>
        </w:rPr>
      </w:pPr>
    </w:p>
    <w:p w14:paraId="4A4B0866" w14:textId="77777777" w:rsidR="00C87E69" w:rsidRDefault="00C87E69" w:rsidP="00C87E69">
      <w:pPr>
        <w:spacing w:line="360" w:lineRule="auto"/>
        <w:rPr>
          <w:rFonts w:asciiTheme="minorHAnsi" w:hAnsiTheme="minorHAnsi" w:cstheme="minorHAnsi"/>
          <w:color w:val="1F1F1F"/>
          <w:sz w:val="20"/>
          <w:szCs w:val="20"/>
        </w:rPr>
      </w:pPr>
      <w:r>
        <w:rPr>
          <w:rFonts w:asciiTheme="minorHAnsi" w:hAnsiTheme="minorHAnsi" w:cstheme="minorHAnsi"/>
          <w:color w:val="1F1F1F"/>
          <w:sz w:val="20"/>
          <w:szCs w:val="20"/>
        </w:rPr>
        <w:t>The proportion of patients with adequate, moderate and severe pain on movement, at rest and at night at baseline changed little over the postoperative course (Fig 1). By day 7, only one quarter of patients had adequate pain on movement and at night and two fifths at rest.</w:t>
      </w:r>
    </w:p>
    <w:p w14:paraId="751968B3" w14:textId="77777777" w:rsidR="002D5EDF" w:rsidRDefault="002D5EDF" w:rsidP="00C87E69">
      <w:pPr>
        <w:spacing w:line="360" w:lineRule="auto"/>
        <w:rPr>
          <w:rFonts w:asciiTheme="minorHAnsi" w:hAnsiTheme="minorHAnsi" w:cstheme="minorHAnsi"/>
          <w:color w:val="1F1F1F"/>
          <w:sz w:val="20"/>
          <w:szCs w:val="20"/>
        </w:rPr>
      </w:pPr>
    </w:p>
    <w:p w14:paraId="3B8E1D40" w14:textId="77777777" w:rsidR="00C87E69" w:rsidRDefault="00C87E69" w:rsidP="00C87E69">
      <w:pPr>
        <w:spacing w:line="360" w:lineRule="auto"/>
        <w:rPr>
          <w:rFonts w:asciiTheme="minorHAnsi" w:hAnsiTheme="minorHAnsi" w:cstheme="minorHAnsi"/>
          <w:color w:val="1F1F1F"/>
          <w:sz w:val="20"/>
          <w:szCs w:val="20"/>
        </w:rPr>
      </w:pPr>
      <w:r w:rsidRPr="00D10DE9">
        <w:rPr>
          <w:rFonts w:asciiTheme="minorHAnsi" w:hAnsiTheme="minorHAnsi" w:cstheme="minorHAnsi"/>
          <w:noProof/>
          <w:color w:val="1F1F1F"/>
          <w:sz w:val="20"/>
          <w:szCs w:val="20"/>
        </w:rPr>
        <w:drawing>
          <wp:inline distT="0" distB="0" distL="0" distR="0" wp14:anchorId="2498BDAE" wp14:editId="2601FDCB">
            <wp:extent cx="4294414" cy="2653440"/>
            <wp:effectExtent l="0" t="0" r="0" b="1270"/>
            <wp:docPr id="45162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4280" name=""/>
                    <pic:cNvPicPr/>
                  </pic:nvPicPr>
                  <pic:blipFill>
                    <a:blip r:embed="rId6"/>
                    <a:stretch>
                      <a:fillRect/>
                    </a:stretch>
                  </pic:blipFill>
                  <pic:spPr>
                    <a:xfrm>
                      <a:off x="0" y="0"/>
                      <a:ext cx="4327205" cy="2673701"/>
                    </a:xfrm>
                    <a:prstGeom prst="rect">
                      <a:avLst/>
                    </a:prstGeom>
                  </pic:spPr>
                </pic:pic>
              </a:graphicData>
            </a:graphic>
          </wp:inline>
        </w:drawing>
      </w:r>
    </w:p>
    <w:p w14:paraId="0F26B7E1" w14:textId="77777777" w:rsidR="00C87E69" w:rsidRDefault="00C87E69" w:rsidP="00C87E69">
      <w:pPr>
        <w:spacing w:line="360" w:lineRule="auto"/>
        <w:rPr>
          <w:rFonts w:asciiTheme="minorHAnsi" w:hAnsiTheme="minorHAnsi" w:cstheme="minorHAnsi"/>
          <w:color w:val="1F1F1F"/>
          <w:sz w:val="20"/>
          <w:szCs w:val="20"/>
        </w:rPr>
      </w:pPr>
    </w:p>
    <w:p w14:paraId="6412299B" w14:textId="77777777" w:rsidR="00C87E69" w:rsidRDefault="00C87E69" w:rsidP="00C87E69">
      <w:pPr>
        <w:spacing w:line="360" w:lineRule="auto"/>
        <w:rPr>
          <w:rFonts w:asciiTheme="minorHAnsi" w:hAnsiTheme="minorHAnsi" w:cstheme="minorHAnsi"/>
          <w:color w:val="1F1F1F"/>
          <w:sz w:val="20"/>
          <w:szCs w:val="20"/>
        </w:rPr>
      </w:pPr>
    </w:p>
    <w:p w14:paraId="659E421A" w14:textId="77777777" w:rsidR="00C87E69" w:rsidRDefault="00C87E69" w:rsidP="00C87E69">
      <w:pPr>
        <w:spacing w:line="360" w:lineRule="auto"/>
        <w:rPr>
          <w:rFonts w:asciiTheme="minorHAnsi" w:hAnsiTheme="minorHAnsi" w:cstheme="minorHAnsi"/>
          <w:color w:val="1F1F1F"/>
          <w:sz w:val="20"/>
          <w:szCs w:val="20"/>
        </w:rPr>
      </w:pPr>
    </w:p>
    <w:p w14:paraId="4CD5FC6C" w14:textId="77777777" w:rsidR="00C87E69" w:rsidRDefault="00C87E69" w:rsidP="00C87E69">
      <w:pPr>
        <w:spacing w:line="360" w:lineRule="auto"/>
        <w:rPr>
          <w:rFonts w:asciiTheme="minorHAnsi" w:hAnsiTheme="minorHAnsi" w:cstheme="minorHAnsi"/>
          <w:color w:val="1F1F1F"/>
          <w:sz w:val="20"/>
          <w:szCs w:val="20"/>
        </w:rPr>
      </w:pPr>
    </w:p>
    <w:p w14:paraId="1593BC00" w14:textId="77777777" w:rsidR="00C87E69" w:rsidRDefault="00C87E69" w:rsidP="00C87E69">
      <w:pPr>
        <w:spacing w:line="360" w:lineRule="auto"/>
        <w:rPr>
          <w:rFonts w:asciiTheme="minorHAnsi" w:hAnsiTheme="minorHAnsi" w:cstheme="minorHAnsi"/>
          <w:color w:val="1F1F1F"/>
          <w:sz w:val="20"/>
          <w:szCs w:val="20"/>
        </w:rPr>
      </w:pPr>
    </w:p>
    <w:p w14:paraId="1BB93339" w14:textId="77777777" w:rsidR="00C87E69" w:rsidRDefault="00C87E69" w:rsidP="00C87E69">
      <w:pPr>
        <w:spacing w:line="360" w:lineRule="auto"/>
        <w:rPr>
          <w:rFonts w:asciiTheme="minorHAnsi" w:hAnsiTheme="minorHAnsi" w:cstheme="minorHAnsi"/>
          <w:color w:val="1F1F1F"/>
          <w:sz w:val="20"/>
          <w:szCs w:val="20"/>
        </w:rPr>
      </w:pPr>
    </w:p>
    <w:p w14:paraId="5605052D" w14:textId="0AEDB37D" w:rsidR="00C87E69" w:rsidRDefault="00C87E69" w:rsidP="00C87E69">
      <w:pPr>
        <w:spacing w:line="360" w:lineRule="auto"/>
        <w:rPr>
          <w:rFonts w:asciiTheme="minorHAnsi" w:hAnsiTheme="minorHAnsi" w:cstheme="minorHAnsi"/>
          <w:color w:val="1F1F1F"/>
          <w:sz w:val="20"/>
          <w:szCs w:val="20"/>
        </w:rPr>
      </w:pPr>
      <w:r>
        <w:rPr>
          <w:rFonts w:asciiTheme="minorHAnsi" w:hAnsiTheme="minorHAnsi" w:cstheme="minorHAnsi"/>
          <w:color w:val="1F1F1F"/>
          <w:sz w:val="20"/>
          <w:szCs w:val="20"/>
        </w:rPr>
        <w:lastRenderedPageBreak/>
        <w:t xml:space="preserve">Plots of estimated marginal means (95%) versus Visit are shown in Fig, 2. Pain scores were reduced (Fig 2(a)) on day 3 with the addition of a peripheral block compared to no adjuvant, difference 1.44 (0.18 to 2.71), P = 0.049. In Fig 2(c) pain scores were reduced on day 3 with the addition of a peripheral block compared to dexamethasone, difference 1.71 (0.32 to 3.11), P = 0.032. </w:t>
      </w:r>
    </w:p>
    <w:p w14:paraId="26BBBA7A" w14:textId="77777777" w:rsidR="00C87E69" w:rsidRPr="00233BE6" w:rsidRDefault="00C87E69" w:rsidP="00C87E69">
      <w:pPr>
        <w:spacing w:line="360" w:lineRule="auto"/>
        <w:rPr>
          <w:rFonts w:asciiTheme="minorHAnsi" w:hAnsiTheme="minorHAnsi" w:cstheme="minorHAnsi"/>
          <w:color w:val="1F1F1F"/>
          <w:sz w:val="20"/>
          <w:szCs w:val="20"/>
        </w:rPr>
      </w:pPr>
    </w:p>
    <w:tbl>
      <w:tblPr>
        <w:tblStyle w:val="TableGrid"/>
        <w:tblW w:w="0" w:type="auto"/>
        <w:tblLook w:val="04A0" w:firstRow="1" w:lastRow="0" w:firstColumn="1" w:lastColumn="0" w:noHBand="0" w:noVBand="1"/>
      </w:tblPr>
      <w:tblGrid>
        <w:gridCol w:w="5336"/>
      </w:tblGrid>
      <w:tr w:rsidR="00C87E69" w14:paraId="573E1BC0" w14:textId="77777777" w:rsidTr="00A474A8">
        <w:tc>
          <w:tcPr>
            <w:tcW w:w="5336" w:type="dxa"/>
          </w:tcPr>
          <w:p w14:paraId="19A482E4" w14:textId="77777777" w:rsidR="00C87E69" w:rsidRDefault="00C87E69" w:rsidP="00A474A8">
            <w:pPr>
              <w:spacing w:line="360" w:lineRule="auto"/>
              <w:rPr>
                <w:rFonts w:asciiTheme="minorHAnsi" w:hAnsiTheme="minorHAnsi" w:cstheme="minorHAnsi"/>
                <w:i/>
                <w:iCs/>
                <w:color w:val="1F1F1F"/>
                <w:sz w:val="20"/>
                <w:szCs w:val="20"/>
              </w:rPr>
            </w:pPr>
            <w:r>
              <w:rPr>
                <w:rFonts w:asciiTheme="minorHAnsi" w:hAnsiTheme="minorHAnsi" w:cstheme="minorHAnsi"/>
                <w:i/>
                <w:iCs/>
                <w:noProof/>
                <w:color w:val="1F1F1F"/>
                <w:sz w:val="20"/>
                <w:szCs w:val="20"/>
                <w14:ligatures w14:val="standardContextual"/>
              </w:rPr>
              <w:drawing>
                <wp:inline distT="0" distB="0" distL="0" distR="0" wp14:anchorId="3D07F9BF" wp14:editId="7604ECE0">
                  <wp:extent cx="3247802" cy="2004238"/>
                  <wp:effectExtent l="0" t="0" r="3810" b="2540"/>
                  <wp:docPr id="79451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19018" name="Picture 7945190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4532" cy="2033075"/>
                          </a:xfrm>
                          <a:prstGeom prst="rect">
                            <a:avLst/>
                          </a:prstGeom>
                        </pic:spPr>
                      </pic:pic>
                    </a:graphicData>
                  </a:graphic>
                </wp:inline>
              </w:drawing>
            </w:r>
          </w:p>
        </w:tc>
      </w:tr>
      <w:tr w:rsidR="00C87E69" w14:paraId="26603F17" w14:textId="77777777" w:rsidTr="00A474A8">
        <w:tc>
          <w:tcPr>
            <w:tcW w:w="5336" w:type="dxa"/>
          </w:tcPr>
          <w:p w14:paraId="04BB7410" w14:textId="77777777" w:rsidR="00C87E69" w:rsidRDefault="00C87E69" w:rsidP="00A474A8">
            <w:pPr>
              <w:spacing w:line="360" w:lineRule="auto"/>
              <w:rPr>
                <w:rFonts w:asciiTheme="minorHAnsi" w:hAnsiTheme="minorHAnsi" w:cstheme="minorHAnsi"/>
                <w:i/>
                <w:iCs/>
                <w:noProof/>
                <w:color w:val="1F1F1F"/>
                <w:sz w:val="20"/>
                <w:szCs w:val="20"/>
                <w14:ligatures w14:val="standardContextual"/>
              </w:rPr>
            </w:pPr>
            <w:r>
              <w:rPr>
                <w:rFonts w:asciiTheme="minorHAnsi" w:hAnsiTheme="minorHAnsi" w:cstheme="minorHAnsi"/>
                <w:i/>
                <w:iCs/>
                <w:noProof/>
                <w:color w:val="1F1F1F"/>
                <w:sz w:val="20"/>
                <w:szCs w:val="20"/>
                <w14:ligatures w14:val="standardContextual"/>
              </w:rPr>
              <w:drawing>
                <wp:inline distT="0" distB="0" distL="0" distR="0" wp14:anchorId="36003B12" wp14:editId="41E6F862">
                  <wp:extent cx="3247390" cy="2003984"/>
                  <wp:effectExtent l="0" t="0" r="3810" b="3175"/>
                  <wp:docPr id="769168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8367" name="Picture 7691683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826" cy="2043748"/>
                          </a:xfrm>
                          <a:prstGeom prst="rect">
                            <a:avLst/>
                          </a:prstGeom>
                        </pic:spPr>
                      </pic:pic>
                    </a:graphicData>
                  </a:graphic>
                </wp:inline>
              </w:drawing>
            </w:r>
          </w:p>
        </w:tc>
      </w:tr>
      <w:tr w:rsidR="00C87E69" w14:paraId="07743B5B" w14:textId="77777777" w:rsidTr="00A474A8">
        <w:tc>
          <w:tcPr>
            <w:tcW w:w="5336" w:type="dxa"/>
          </w:tcPr>
          <w:p w14:paraId="55610E73" w14:textId="77777777" w:rsidR="00C87E69" w:rsidRDefault="00C87E69" w:rsidP="00A474A8">
            <w:pPr>
              <w:spacing w:line="360" w:lineRule="auto"/>
              <w:rPr>
                <w:rFonts w:asciiTheme="minorHAnsi" w:hAnsiTheme="minorHAnsi" w:cstheme="minorHAnsi"/>
                <w:i/>
                <w:iCs/>
                <w:noProof/>
                <w:color w:val="1F1F1F"/>
                <w:sz w:val="20"/>
                <w:szCs w:val="20"/>
                <w14:ligatures w14:val="standardContextual"/>
              </w:rPr>
            </w:pPr>
            <w:r>
              <w:rPr>
                <w:rFonts w:asciiTheme="minorHAnsi" w:hAnsiTheme="minorHAnsi" w:cstheme="minorHAnsi"/>
                <w:i/>
                <w:iCs/>
                <w:noProof/>
                <w:color w:val="1F1F1F"/>
                <w:sz w:val="20"/>
                <w:szCs w:val="20"/>
                <w14:ligatures w14:val="standardContextual"/>
              </w:rPr>
              <w:drawing>
                <wp:inline distT="0" distB="0" distL="0" distR="0" wp14:anchorId="54D38F15" wp14:editId="5324FD68">
                  <wp:extent cx="3247390" cy="1978025"/>
                  <wp:effectExtent l="0" t="0" r="3810" b="3175"/>
                  <wp:docPr id="493336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6644" name="Picture 493336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5494" cy="2019508"/>
                          </a:xfrm>
                          <a:prstGeom prst="rect">
                            <a:avLst/>
                          </a:prstGeom>
                        </pic:spPr>
                      </pic:pic>
                    </a:graphicData>
                  </a:graphic>
                </wp:inline>
              </w:drawing>
            </w:r>
          </w:p>
        </w:tc>
      </w:tr>
    </w:tbl>
    <w:p w14:paraId="1115C2EA" w14:textId="77777777" w:rsidR="00C87E69" w:rsidRDefault="00C87E69" w:rsidP="00C87E69">
      <w:pPr>
        <w:spacing w:line="360" w:lineRule="auto"/>
        <w:rPr>
          <w:rFonts w:asciiTheme="minorHAnsi" w:hAnsiTheme="minorHAnsi" w:cstheme="minorHAnsi"/>
          <w:i/>
          <w:iCs/>
          <w:color w:val="1F1F1F"/>
          <w:sz w:val="20"/>
          <w:szCs w:val="20"/>
        </w:rPr>
      </w:pPr>
    </w:p>
    <w:p w14:paraId="1AD949E6" w14:textId="77777777" w:rsidR="000A7D46" w:rsidRDefault="000A7D46" w:rsidP="00C87E69">
      <w:pPr>
        <w:spacing w:line="360" w:lineRule="auto"/>
        <w:rPr>
          <w:rFonts w:asciiTheme="minorHAnsi" w:hAnsiTheme="minorHAnsi" w:cstheme="minorHAnsi"/>
          <w:i/>
          <w:iCs/>
          <w:color w:val="1F1F1F"/>
          <w:sz w:val="20"/>
          <w:szCs w:val="20"/>
        </w:rPr>
      </w:pPr>
    </w:p>
    <w:p w14:paraId="721A9430" w14:textId="77777777" w:rsidR="000A7D46" w:rsidRDefault="000A7D46" w:rsidP="00C87E69">
      <w:pPr>
        <w:spacing w:line="360" w:lineRule="auto"/>
        <w:rPr>
          <w:rFonts w:asciiTheme="minorHAnsi" w:hAnsiTheme="minorHAnsi" w:cstheme="minorHAnsi"/>
          <w:i/>
          <w:iCs/>
          <w:color w:val="1F1F1F"/>
          <w:sz w:val="20"/>
          <w:szCs w:val="20"/>
        </w:rPr>
      </w:pPr>
    </w:p>
    <w:p w14:paraId="10F7DC5E" w14:textId="77777777" w:rsidR="000A7D46" w:rsidRDefault="000A7D46" w:rsidP="00C87E69">
      <w:pPr>
        <w:spacing w:line="360" w:lineRule="auto"/>
        <w:rPr>
          <w:rFonts w:asciiTheme="minorHAnsi" w:hAnsiTheme="minorHAnsi" w:cstheme="minorHAnsi"/>
          <w:i/>
          <w:iCs/>
          <w:color w:val="1F1F1F"/>
          <w:sz w:val="20"/>
          <w:szCs w:val="20"/>
        </w:rPr>
      </w:pPr>
    </w:p>
    <w:p w14:paraId="63CBA0A1" w14:textId="77777777" w:rsidR="000A7D46" w:rsidRDefault="000A7D46" w:rsidP="00C87E69">
      <w:pPr>
        <w:spacing w:line="360" w:lineRule="auto"/>
        <w:rPr>
          <w:rFonts w:asciiTheme="minorHAnsi" w:hAnsiTheme="minorHAnsi" w:cstheme="minorHAnsi"/>
          <w:i/>
          <w:iCs/>
          <w:color w:val="1F1F1F"/>
          <w:sz w:val="20"/>
          <w:szCs w:val="20"/>
        </w:rPr>
      </w:pPr>
    </w:p>
    <w:p w14:paraId="08BC9B17" w14:textId="77777777" w:rsidR="000A7D46" w:rsidRDefault="000A7D46" w:rsidP="00C87E69">
      <w:pPr>
        <w:spacing w:line="360" w:lineRule="auto"/>
        <w:rPr>
          <w:rFonts w:asciiTheme="minorHAnsi" w:hAnsiTheme="minorHAnsi" w:cstheme="minorHAnsi"/>
          <w:i/>
          <w:iCs/>
          <w:color w:val="1F1F1F"/>
          <w:sz w:val="20"/>
          <w:szCs w:val="20"/>
        </w:rPr>
      </w:pPr>
    </w:p>
    <w:p w14:paraId="0AE34EF9" w14:textId="15DE35A4" w:rsidR="00C87E69" w:rsidRPr="000A7D46" w:rsidRDefault="00C87E69" w:rsidP="00C87E69">
      <w:pPr>
        <w:spacing w:line="360" w:lineRule="auto"/>
        <w:rPr>
          <w:rFonts w:ascii="Aptos" w:hAnsi="Aptos" w:cstheme="minorHAnsi"/>
          <w:i/>
          <w:iCs/>
          <w:color w:val="1F1F1F"/>
          <w:sz w:val="20"/>
          <w:szCs w:val="20"/>
        </w:rPr>
      </w:pPr>
      <w:r w:rsidRPr="000A7D46">
        <w:rPr>
          <w:rFonts w:ascii="Aptos" w:hAnsi="Aptos" w:cstheme="minorHAnsi"/>
          <w:i/>
          <w:iCs/>
          <w:color w:val="1F1F1F"/>
          <w:sz w:val="20"/>
          <w:szCs w:val="20"/>
        </w:rPr>
        <w:lastRenderedPageBreak/>
        <w:t>Independent predictors of postoperative pain</w:t>
      </w:r>
    </w:p>
    <w:p w14:paraId="4D595044" w14:textId="77777777" w:rsidR="00C87E69" w:rsidRPr="000A7D46" w:rsidRDefault="00C87E69" w:rsidP="00C87E69">
      <w:pPr>
        <w:spacing w:line="360" w:lineRule="auto"/>
        <w:rPr>
          <w:rFonts w:ascii="Aptos" w:hAnsi="Aptos" w:cstheme="minorHAnsi"/>
          <w:color w:val="1F1F1F"/>
          <w:sz w:val="20"/>
          <w:szCs w:val="20"/>
        </w:rPr>
      </w:pPr>
      <w:r w:rsidRPr="000A7D46">
        <w:rPr>
          <w:rFonts w:ascii="Aptos" w:hAnsi="Aptos" w:cstheme="minorHAnsi"/>
          <w:color w:val="1F1F1F"/>
          <w:sz w:val="20"/>
          <w:szCs w:val="20"/>
        </w:rPr>
        <w:t>Baseline pain at rest 0.252 (0.134 to 0.370), P &lt; 0.001 and baseline pain at night 0.290 (0.128 to 0.385), P &lt; 0.001 predicted postoperative pain (Table 3)</w:t>
      </w:r>
    </w:p>
    <w:p w14:paraId="0F42D329" w14:textId="77777777" w:rsidR="002D5EDF" w:rsidRDefault="002D5EDF" w:rsidP="00C87E69">
      <w:pPr>
        <w:spacing w:line="360" w:lineRule="auto"/>
        <w:rPr>
          <w:rFonts w:asciiTheme="minorHAnsi" w:hAnsiTheme="minorHAnsi" w:cstheme="minorHAnsi"/>
          <w:color w:val="1F1F1F"/>
          <w:sz w:val="20"/>
          <w:szCs w:val="20"/>
        </w:rPr>
      </w:pPr>
    </w:p>
    <w:p w14:paraId="7669282D" w14:textId="66B029DC" w:rsidR="00C87E69" w:rsidRDefault="00C87E69" w:rsidP="00C87E69">
      <w:pPr>
        <w:spacing w:line="360" w:lineRule="auto"/>
        <w:rPr>
          <w:rFonts w:asciiTheme="minorHAnsi" w:hAnsiTheme="minorHAnsi" w:cstheme="minorHAnsi"/>
          <w:color w:val="1F1F1F"/>
          <w:sz w:val="20"/>
          <w:szCs w:val="20"/>
        </w:rPr>
      </w:pPr>
      <w:r>
        <w:rPr>
          <w:rFonts w:asciiTheme="minorHAnsi" w:hAnsiTheme="minorHAnsi" w:cstheme="minorHAnsi"/>
          <w:color w:val="1F1F1F"/>
          <w:sz w:val="20"/>
          <w:szCs w:val="20"/>
        </w:rPr>
        <w:t>Table 3</w:t>
      </w:r>
    </w:p>
    <w:tbl>
      <w:tblPr>
        <w:tblW w:w="0" w:type="auto"/>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959"/>
        <w:gridCol w:w="1704"/>
        <w:gridCol w:w="637"/>
        <w:gridCol w:w="1584"/>
        <w:gridCol w:w="517"/>
        <w:gridCol w:w="1584"/>
        <w:gridCol w:w="517"/>
      </w:tblGrid>
      <w:tr w:rsidR="00C87E69" w:rsidRPr="00C86799" w14:paraId="7A552CBB" w14:textId="77777777" w:rsidTr="00A474A8">
        <w:trPr>
          <w:tblHeader/>
        </w:trPr>
        <w:tc>
          <w:tcPr>
            <w:tcW w:w="0" w:type="auto"/>
            <w:tcBorders>
              <w:top w:val="single" w:sz="6" w:space="0" w:color="111111"/>
              <w:left w:val="single" w:sz="6" w:space="0" w:color="111111"/>
              <w:bottom w:val="single" w:sz="6" w:space="0" w:color="111111"/>
              <w:right w:val="single" w:sz="6" w:space="0" w:color="111111"/>
            </w:tcBorders>
            <w:tcMar>
              <w:top w:w="0" w:type="dxa"/>
              <w:left w:w="75" w:type="dxa"/>
              <w:bottom w:w="0" w:type="dxa"/>
              <w:right w:w="75" w:type="dxa"/>
            </w:tcMar>
            <w:vAlign w:val="center"/>
          </w:tcPr>
          <w:p w14:paraId="3B3740A2" w14:textId="77777777" w:rsidR="00C87E69" w:rsidRPr="00D757DC" w:rsidRDefault="00C87E69" w:rsidP="00A474A8">
            <w:pPr>
              <w:spacing w:line="360" w:lineRule="auto"/>
              <w:rPr>
                <w:rFonts w:ascii="Aptos" w:hAnsi="Aptos"/>
                <w:color w:val="222222"/>
                <w:sz w:val="15"/>
                <w:szCs w:val="15"/>
              </w:rPr>
            </w:pPr>
          </w:p>
        </w:tc>
        <w:tc>
          <w:tcPr>
            <w:tcW w:w="0" w:type="auto"/>
            <w:gridSpan w:val="2"/>
            <w:tcBorders>
              <w:top w:val="single" w:sz="6" w:space="0" w:color="111111"/>
              <w:left w:val="single" w:sz="6" w:space="0" w:color="111111"/>
              <w:bottom w:val="single" w:sz="6" w:space="0" w:color="111111"/>
              <w:right w:val="single" w:sz="6" w:space="0" w:color="111111"/>
            </w:tcBorders>
            <w:tcMar>
              <w:top w:w="0" w:type="dxa"/>
              <w:left w:w="75" w:type="dxa"/>
              <w:bottom w:w="0" w:type="dxa"/>
              <w:right w:w="75" w:type="dxa"/>
            </w:tcMar>
          </w:tcPr>
          <w:p w14:paraId="51B74B1C" w14:textId="77777777" w:rsidR="00C87E69" w:rsidRPr="00D757DC" w:rsidRDefault="00C87E69" w:rsidP="00A474A8">
            <w:pPr>
              <w:spacing w:line="360" w:lineRule="auto"/>
              <w:jc w:val="center"/>
              <w:rPr>
                <w:rFonts w:ascii="Aptos" w:hAnsi="Aptos"/>
                <w:color w:val="222222"/>
                <w:sz w:val="15"/>
                <w:szCs w:val="15"/>
              </w:rPr>
            </w:pPr>
            <w:r w:rsidRPr="00D757DC">
              <w:rPr>
                <w:rFonts w:ascii="Aptos" w:hAnsi="Aptos" w:cstheme="minorHAnsi"/>
                <w:b/>
                <w:bCs/>
                <w:color w:val="222222"/>
                <w:sz w:val="15"/>
                <w:szCs w:val="15"/>
              </w:rPr>
              <w:t>Pain on movement</w:t>
            </w:r>
          </w:p>
        </w:tc>
        <w:tc>
          <w:tcPr>
            <w:tcW w:w="0" w:type="auto"/>
            <w:gridSpan w:val="2"/>
            <w:tcBorders>
              <w:top w:val="single" w:sz="6" w:space="0" w:color="111111"/>
              <w:left w:val="single" w:sz="6" w:space="0" w:color="111111"/>
              <w:bottom w:val="single" w:sz="6" w:space="0" w:color="111111"/>
              <w:right w:val="single" w:sz="6" w:space="0" w:color="111111"/>
            </w:tcBorders>
          </w:tcPr>
          <w:p w14:paraId="7FC95D37" w14:textId="77777777" w:rsidR="00C87E69" w:rsidRPr="00D757DC" w:rsidRDefault="00C87E69" w:rsidP="00A474A8">
            <w:pPr>
              <w:spacing w:line="360" w:lineRule="auto"/>
              <w:jc w:val="center"/>
              <w:rPr>
                <w:rFonts w:ascii="Aptos" w:hAnsi="Aptos"/>
                <w:b/>
                <w:bCs/>
                <w:color w:val="000000" w:themeColor="text1"/>
                <w:sz w:val="15"/>
                <w:szCs w:val="15"/>
              </w:rPr>
            </w:pPr>
            <w:r w:rsidRPr="00D757DC">
              <w:rPr>
                <w:rFonts w:ascii="Aptos" w:hAnsi="Aptos" w:cstheme="minorHAnsi"/>
                <w:b/>
                <w:bCs/>
                <w:color w:val="000000" w:themeColor="text1"/>
                <w:sz w:val="15"/>
                <w:szCs w:val="15"/>
              </w:rPr>
              <w:t>Pain at rest</w:t>
            </w:r>
          </w:p>
        </w:tc>
        <w:tc>
          <w:tcPr>
            <w:tcW w:w="0" w:type="auto"/>
            <w:gridSpan w:val="2"/>
            <w:tcBorders>
              <w:top w:val="single" w:sz="6" w:space="0" w:color="111111"/>
              <w:left w:val="single" w:sz="6" w:space="0" w:color="111111"/>
              <w:bottom w:val="single" w:sz="6" w:space="0" w:color="111111"/>
              <w:right w:val="single" w:sz="6" w:space="0" w:color="111111"/>
            </w:tcBorders>
          </w:tcPr>
          <w:p w14:paraId="6B0A0455" w14:textId="77777777" w:rsidR="00C87E69" w:rsidRPr="00D757DC" w:rsidRDefault="00C87E69" w:rsidP="00A474A8">
            <w:pPr>
              <w:spacing w:line="360" w:lineRule="auto"/>
              <w:jc w:val="center"/>
              <w:rPr>
                <w:rFonts w:ascii="Aptos" w:hAnsi="Aptos"/>
                <w:b/>
                <w:bCs/>
                <w:color w:val="000000" w:themeColor="text1"/>
                <w:sz w:val="15"/>
                <w:szCs w:val="15"/>
              </w:rPr>
            </w:pPr>
            <w:r w:rsidRPr="00D757DC">
              <w:rPr>
                <w:rFonts w:ascii="Aptos" w:hAnsi="Aptos"/>
                <w:b/>
                <w:bCs/>
                <w:color w:val="000000" w:themeColor="text1"/>
                <w:sz w:val="15"/>
                <w:szCs w:val="15"/>
              </w:rPr>
              <w:t>Pain at night</w:t>
            </w:r>
          </w:p>
        </w:tc>
      </w:tr>
      <w:tr w:rsidR="00C87E69" w:rsidRPr="00C86799" w14:paraId="1B6DCE5E" w14:textId="77777777" w:rsidTr="00A474A8">
        <w:trPr>
          <w:tblHeader/>
        </w:trPr>
        <w:tc>
          <w:tcPr>
            <w:tcW w:w="0" w:type="auto"/>
            <w:tcBorders>
              <w:top w:val="single" w:sz="6" w:space="0" w:color="111111"/>
              <w:left w:val="single" w:sz="6" w:space="0" w:color="111111"/>
              <w:bottom w:val="single" w:sz="6" w:space="0" w:color="111111"/>
              <w:right w:val="single" w:sz="6" w:space="0" w:color="111111"/>
            </w:tcBorders>
            <w:tcMar>
              <w:top w:w="0" w:type="dxa"/>
              <w:left w:w="75" w:type="dxa"/>
              <w:bottom w:w="0" w:type="dxa"/>
              <w:right w:w="75" w:type="dxa"/>
            </w:tcMar>
            <w:vAlign w:val="center"/>
            <w:hideMark/>
          </w:tcPr>
          <w:p w14:paraId="30A20BE1"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term</w:t>
            </w:r>
          </w:p>
        </w:tc>
        <w:tc>
          <w:tcPr>
            <w:tcW w:w="0" w:type="auto"/>
            <w:tcBorders>
              <w:top w:val="single" w:sz="6" w:space="0" w:color="111111"/>
              <w:left w:val="single" w:sz="6" w:space="0" w:color="111111"/>
              <w:bottom w:val="single" w:sz="6" w:space="0" w:color="111111"/>
              <w:right w:val="nil"/>
            </w:tcBorders>
            <w:tcMar>
              <w:top w:w="0" w:type="dxa"/>
              <w:left w:w="75" w:type="dxa"/>
              <w:bottom w:w="0" w:type="dxa"/>
              <w:right w:w="75" w:type="dxa"/>
            </w:tcMar>
            <w:vAlign w:val="center"/>
            <w:hideMark/>
          </w:tcPr>
          <w:p w14:paraId="53AE79A6"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Estimate (95% CI)</w:t>
            </w:r>
          </w:p>
        </w:tc>
        <w:tc>
          <w:tcPr>
            <w:tcW w:w="0" w:type="auto"/>
            <w:tcBorders>
              <w:top w:val="single" w:sz="6" w:space="0" w:color="111111"/>
              <w:left w:val="nil"/>
              <w:bottom w:val="single" w:sz="6" w:space="0" w:color="111111"/>
              <w:right w:val="single" w:sz="6" w:space="0" w:color="111111"/>
            </w:tcBorders>
            <w:tcMar>
              <w:top w:w="0" w:type="dxa"/>
              <w:left w:w="75" w:type="dxa"/>
              <w:bottom w:w="0" w:type="dxa"/>
              <w:right w:w="75" w:type="dxa"/>
            </w:tcMar>
            <w:vAlign w:val="center"/>
            <w:hideMark/>
          </w:tcPr>
          <w:p w14:paraId="677DB70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P-value</w:t>
            </w:r>
          </w:p>
        </w:tc>
        <w:tc>
          <w:tcPr>
            <w:tcW w:w="0" w:type="auto"/>
            <w:tcBorders>
              <w:top w:val="single" w:sz="6" w:space="0" w:color="111111"/>
              <w:left w:val="single" w:sz="6" w:space="0" w:color="111111"/>
              <w:bottom w:val="single" w:sz="6" w:space="0" w:color="111111"/>
              <w:right w:val="nil"/>
            </w:tcBorders>
            <w:vAlign w:val="center"/>
          </w:tcPr>
          <w:p w14:paraId="5CE2C288"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 xml:space="preserve">Estimate (95% CI) </w:t>
            </w:r>
          </w:p>
        </w:tc>
        <w:tc>
          <w:tcPr>
            <w:tcW w:w="0" w:type="auto"/>
            <w:tcBorders>
              <w:top w:val="single" w:sz="6" w:space="0" w:color="111111"/>
              <w:left w:val="nil"/>
              <w:bottom w:val="single" w:sz="6" w:space="0" w:color="111111"/>
              <w:right w:val="single" w:sz="6" w:space="0" w:color="111111"/>
            </w:tcBorders>
            <w:vAlign w:val="center"/>
          </w:tcPr>
          <w:p w14:paraId="024DD073"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P-value</w:t>
            </w:r>
          </w:p>
        </w:tc>
        <w:tc>
          <w:tcPr>
            <w:tcW w:w="0" w:type="auto"/>
            <w:tcBorders>
              <w:top w:val="single" w:sz="6" w:space="0" w:color="111111"/>
              <w:left w:val="single" w:sz="6" w:space="0" w:color="111111"/>
              <w:bottom w:val="single" w:sz="6" w:space="0" w:color="111111"/>
              <w:right w:val="nil"/>
            </w:tcBorders>
            <w:vAlign w:val="center"/>
          </w:tcPr>
          <w:p w14:paraId="7E42749C"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 xml:space="preserve">Estimate (95% CI) </w:t>
            </w:r>
          </w:p>
        </w:tc>
        <w:tc>
          <w:tcPr>
            <w:tcW w:w="0" w:type="auto"/>
            <w:tcBorders>
              <w:top w:val="single" w:sz="6" w:space="0" w:color="111111"/>
              <w:left w:val="nil"/>
              <w:bottom w:val="single" w:sz="6" w:space="0" w:color="111111"/>
              <w:right w:val="single" w:sz="6" w:space="0" w:color="111111"/>
            </w:tcBorders>
            <w:vAlign w:val="center"/>
          </w:tcPr>
          <w:p w14:paraId="568084A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P-value</w:t>
            </w:r>
          </w:p>
        </w:tc>
      </w:tr>
      <w:tr w:rsidR="00C87E69" w:rsidRPr="00C86799" w14:paraId="2ADB7EC3" w14:textId="77777777" w:rsidTr="00A474A8">
        <w:tc>
          <w:tcPr>
            <w:tcW w:w="0" w:type="auto"/>
            <w:tcBorders>
              <w:top w:val="single" w:sz="6" w:space="0" w:color="111111"/>
              <w:left w:val="single" w:sz="6" w:space="0" w:color="111111"/>
              <w:bottom w:val="nil"/>
              <w:right w:val="single" w:sz="6" w:space="0" w:color="111111"/>
            </w:tcBorders>
            <w:tcMar>
              <w:top w:w="0" w:type="dxa"/>
              <w:left w:w="75" w:type="dxa"/>
              <w:bottom w:w="0" w:type="dxa"/>
              <w:right w:w="75" w:type="dxa"/>
            </w:tcMar>
            <w:vAlign w:val="center"/>
            <w:hideMark/>
          </w:tcPr>
          <w:p w14:paraId="5E929B80"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(Intercept)</w:t>
            </w:r>
          </w:p>
        </w:tc>
        <w:tc>
          <w:tcPr>
            <w:tcW w:w="0" w:type="auto"/>
            <w:tcBorders>
              <w:top w:val="single" w:sz="6" w:space="0" w:color="111111"/>
              <w:left w:val="single" w:sz="6" w:space="0" w:color="111111"/>
              <w:bottom w:val="nil"/>
            </w:tcBorders>
            <w:tcMar>
              <w:top w:w="0" w:type="dxa"/>
              <w:left w:w="75" w:type="dxa"/>
              <w:bottom w:w="0" w:type="dxa"/>
              <w:right w:w="75" w:type="dxa"/>
            </w:tcMar>
            <w:vAlign w:val="center"/>
            <w:hideMark/>
          </w:tcPr>
          <w:p w14:paraId="396475E9"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 xml:space="preserve">5.236 (4.098 </w:t>
            </w:r>
            <w:r>
              <w:rPr>
                <w:rFonts w:ascii="Aptos" w:hAnsi="Aptos"/>
                <w:color w:val="222222"/>
                <w:sz w:val="15"/>
                <w:szCs w:val="15"/>
              </w:rPr>
              <w:t xml:space="preserve">to </w:t>
            </w:r>
            <w:r w:rsidRPr="00D757DC">
              <w:rPr>
                <w:rFonts w:ascii="Aptos" w:hAnsi="Aptos"/>
                <w:color w:val="222222"/>
                <w:sz w:val="15"/>
                <w:szCs w:val="15"/>
              </w:rPr>
              <w:t>6.374)</w:t>
            </w:r>
          </w:p>
        </w:tc>
        <w:tc>
          <w:tcPr>
            <w:tcW w:w="0" w:type="auto"/>
            <w:tcBorders>
              <w:top w:val="single" w:sz="6" w:space="0" w:color="111111"/>
              <w:bottom w:val="nil"/>
              <w:right w:val="single" w:sz="6" w:space="0" w:color="111111"/>
            </w:tcBorders>
            <w:tcMar>
              <w:top w:w="0" w:type="dxa"/>
              <w:left w:w="75" w:type="dxa"/>
              <w:bottom w:w="0" w:type="dxa"/>
              <w:right w:w="75" w:type="dxa"/>
            </w:tcMar>
            <w:vAlign w:val="center"/>
            <w:hideMark/>
          </w:tcPr>
          <w:p w14:paraId="5E0C4183"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0.000</w:t>
            </w:r>
          </w:p>
        </w:tc>
        <w:tc>
          <w:tcPr>
            <w:tcW w:w="0" w:type="auto"/>
            <w:tcBorders>
              <w:top w:val="single" w:sz="6" w:space="0" w:color="111111"/>
              <w:left w:val="single" w:sz="6" w:space="0" w:color="111111"/>
              <w:bottom w:val="nil"/>
            </w:tcBorders>
            <w:vAlign w:val="center"/>
          </w:tcPr>
          <w:p w14:paraId="173A1E93"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3.386 (2.578 to 4.193)</w:t>
            </w:r>
          </w:p>
        </w:tc>
        <w:tc>
          <w:tcPr>
            <w:tcW w:w="0" w:type="auto"/>
            <w:tcBorders>
              <w:top w:val="single" w:sz="6" w:space="0" w:color="111111"/>
              <w:bottom w:val="nil"/>
              <w:right w:val="single" w:sz="6" w:space="0" w:color="111111"/>
            </w:tcBorders>
            <w:vAlign w:val="center"/>
          </w:tcPr>
          <w:p w14:paraId="2BB3BB08"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0.000</w:t>
            </w:r>
          </w:p>
        </w:tc>
        <w:tc>
          <w:tcPr>
            <w:tcW w:w="0" w:type="auto"/>
            <w:tcBorders>
              <w:top w:val="single" w:sz="6" w:space="0" w:color="111111"/>
              <w:left w:val="single" w:sz="6" w:space="0" w:color="111111"/>
            </w:tcBorders>
            <w:vAlign w:val="center"/>
          </w:tcPr>
          <w:p w14:paraId="291ADC4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3.876 (2.934 to 4.819)</w:t>
            </w:r>
          </w:p>
        </w:tc>
        <w:tc>
          <w:tcPr>
            <w:tcW w:w="0" w:type="auto"/>
            <w:tcBorders>
              <w:top w:val="single" w:sz="6" w:space="0" w:color="111111"/>
              <w:right w:val="single" w:sz="6" w:space="0" w:color="111111"/>
            </w:tcBorders>
            <w:vAlign w:val="center"/>
          </w:tcPr>
          <w:p w14:paraId="06815661"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0.000</w:t>
            </w:r>
          </w:p>
        </w:tc>
      </w:tr>
      <w:tr w:rsidR="00C87E69" w:rsidRPr="00C86799" w14:paraId="07D4D29A"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tcPr>
          <w:p w14:paraId="419AC92B" w14:textId="77777777" w:rsidR="00C87E69" w:rsidRPr="00D757DC" w:rsidRDefault="00C87E69" w:rsidP="00A474A8">
            <w:pPr>
              <w:spacing w:line="360" w:lineRule="auto"/>
              <w:rPr>
                <w:rFonts w:ascii="Aptos" w:hAnsi="Aptos"/>
                <w:b/>
                <w:bCs/>
                <w:color w:val="222222"/>
                <w:sz w:val="15"/>
                <w:szCs w:val="15"/>
              </w:rPr>
            </w:pPr>
            <w:r w:rsidRPr="00D757DC">
              <w:rPr>
                <w:rFonts w:ascii="Aptos" w:hAnsi="Aptos"/>
                <w:b/>
                <w:bCs/>
                <w:color w:val="222222"/>
                <w:sz w:val="15"/>
                <w:szCs w:val="15"/>
              </w:rPr>
              <w:t>Adjuvant</w:t>
            </w:r>
          </w:p>
        </w:tc>
        <w:tc>
          <w:tcPr>
            <w:tcW w:w="0" w:type="auto"/>
            <w:tcBorders>
              <w:top w:val="nil"/>
              <w:left w:val="single" w:sz="6" w:space="0" w:color="111111"/>
              <w:bottom w:val="nil"/>
            </w:tcBorders>
            <w:tcMar>
              <w:top w:w="0" w:type="dxa"/>
              <w:left w:w="75" w:type="dxa"/>
              <w:bottom w:w="0" w:type="dxa"/>
              <w:right w:w="75" w:type="dxa"/>
            </w:tcMar>
            <w:vAlign w:val="center"/>
          </w:tcPr>
          <w:p w14:paraId="6A2457A7" w14:textId="77777777" w:rsidR="00C87E69" w:rsidRPr="00D757DC" w:rsidRDefault="00C87E69" w:rsidP="00A474A8">
            <w:pPr>
              <w:spacing w:line="360" w:lineRule="auto"/>
              <w:jc w:val="right"/>
              <w:rPr>
                <w:rFonts w:ascii="Aptos" w:hAnsi="Aptos"/>
                <w:color w:val="222222"/>
                <w:sz w:val="15"/>
                <w:szCs w:val="15"/>
              </w:rPr>
            </w:pPr>
          </w:p>
        </w:tc>
        <w:tc>
          <w:tcPr>
            <w:tcW w:w="0" w:type="auto"/>
            <w:tcBorders>
              <w:top w:val="nil"/>
              <w:bottom w:val="nil"/>
              <w:right w:val="single" w:sz="6" w:space="0" w:color="111111"/>
            </w:tcBorders>
            <w:tcMar>
              <w:top w:w="0" w:type="dxa"/>
              <w:left w:w="75" w:type="dxa"/>
              <w:bottom w:w="0" w:type="dxa"/>
              <w:right w:w="75" w:type="dxa"/>
            </w:tcMar>
            <w:vAlign w:val="center"/>
          </w:tcPr>
          <w:p w14:paraId="0F438421" w14:textId="77777777" w:rsidR="00C87E69" w:rsidRPr="00D757DC" w:rsidRDefault="00C87E69" w:rsidP="00A474A8">
            <w:pPr>
              <w:spacing w:line="360" w:lineRule="auto"/>
              <w:jc w:val="right"/>
              <w:rPr>
                <w:rFonts w:ascii="Aptos" w:hAnsi="Aptos"/>
                <w:color w:val="222222"/>
                <w:sz w:val="15"/>
                <w:szCs w:val="15"/>
              </w:rPr>
            </w:pPr>
          </w:p>
        </w:tc>
        <w:tc>
          <w:tcPr>
            <w:tcW w:w="0" w:type="auto"/>
            <w:tcBorders>
              <w:top w:val="nil"/>
              <w:left w:val="single" w:sz="6" w:space="0" w:color="111111"/>
              <w:bottom w:val="nil"/>
            </w:tcBorders>
            <w:vAlign w:val="center"/>
          </w:tcPr>
          <w:p w14:paraId="2C308D07" w14:textId="77777777" w:rsidR="00C87E69" w:rsidRPr="00D757DC" w:rsidRDefault="00C87E69" w:rsidP="00A474A8">
            <w:pPr>
              <w:spacing w:line="360" w:lineRule="auto"/>
              <w:jc w:val="right"/>
              <w:rPr>
                <w:rFonts w:ascii="Aptos" w:hAnsi="Aptos"/>
                <w:color w:val="222222"/>
                <w:sz w:val="15"/>
                <w:szCs w:val="15"/>
              </w:rPr>
            </w:pPr>
          </w:p>
        </w:tc>
        <w:tc>
          <w:tcPr>
            <w:tcW w:w="0" w:type="auto"/>
            <w:tcBorders>
              <w:top w:val="nil"/>
              <w:bottom w:val="nil"/>
              <w:right w:val="single" w:sz="6" w:space="0" w:color="111111"/>
            </w:tcBorders>
            <w:vAlign w:val="center"/>
          </w:tcPr>
          <w:p w14:paraId="5D9F115E" w14:textId="77777777" w:rsidR="00C87E69" w:rsidRPr="00D757DC" w:rsidRDefault="00C87E69" w:rsidP="00A474A8">
            <w:pPr>
              <w:spacing w:line="360" w:lineRule="auto"/>
              <w:jc w:val="right"/>
              <w:rPr>
                <w:rFonts w:ascii="Aptos" w:hAnsi="Aptos"/>
                <w:color w:val="222222"/>
                <w:sz w:val="15"/>
                <w:szCs w:val="15"/>
              </w:rPr>
            </w:pPr>
          </w:p>
        </w:tc>
        <w:tc>
          <w:tcPr>
            <w:tcW w:w="0" w:type="auto"/>
            <w:tcBorders>
              <w:left w:val="single" w:sz="6" w:space="0" w:color="111111"/>
            </w:tcBorders>
            <w:vAlign w:val="center"/>
          </w:tcPr>
          <w:p w14:paraId="3A6A3C75" w14:textId="77777777" w:rsidR="00C87E69" w:rsidRPr="00D757DC" w:rsidRDefault="00C87E69" w:rsidP="00A474A8">
            <w:pPr>
              <w:spacing w:line="360" w:lineRule="auto"/>
              <w:jc w:val="right"/>
              <w:rPr>
                <w:rFonts w:ascii="Aptos" w:hAnsi="Aptos"/>
                <w:color w:val="222222"/>
                <w:sz w:val="15"/>
                <w:szCs w:val="15"/>
              </w:rPr>
            </w:pPr>
          </w:p>
        </w:tc>
        <w:tc>
          <w:tcPr>
            <w:tcW w:w="0" w:type="auto"/>
            <w:tcBorders>
              <w:right w:val="single" w:sz="6" w:space="0" w:color="111111"/>
            </w:tcBorders>
            <w:vAlign w:val="center"/>
          </w:tcPr>
          <w:p w14:paraId="189E3145" w14:textId="77777777" w:rsidR="00C87E69" w:rsidRPr="00D757DC" w:rsidRDefault="00C87E69" w:rsidP="00A474A8">
            <w:pPr>
              <w:spacing w:line="360" w:lineRule="auto"/>
              <w:jc w:val="right"/>
              <w:rPr>
                <w:rFonts w:ascii="Aptos" w:hAnsi="Aptos"/>
                <w:color w:val="222222"/>
                <w:sz w:val="15"/>
                <w:szCs w:val="15"/>
              </w:rPr>
            </w:pPr>
          </w:p>
        </w:tc>
      </w:tr>
      <w:tr w:rsidR="00C87E69" w:rsidRPr="00C86799" w14:paraId="6D235C2F"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0AA009B5"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Additional block</w:t>
            </w:r>
          </w:p>
        </w:tc>
        <w:tc>
          <w:tcPr>
            <w:tcW w:w="0" w:type="auto"/>
            <w:tcBorders>
              <w:top w:val="nil"/>
              <w:left w:val="single" w:sz="6" w:space="0" w:color="111111"/>
              <w:bottom w:val="nil"/>
            </w:tcBorders>
            <w:tcMar>
              <w:top w:w="0" w:type="dxa"/>
              <w:left w:w="75" w:type="dxa"/>
              <w:bottom w:w="0" w:type="dxa"/>
              <w:right w:w="75" w:type="dxa"/>
            </w:tcMar>
            <w:vAlign w:val="center"/>
            <w:hideMark/>
          </w:tcPr>
          <w:p w14:paraId="38A11B3A"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-0.327 (-1.577 to 0.923)</w:t>
            </w:r>
          </w:p>
        </w:tc>
        <w:tc>
          <w:tcPr>
            <w:tcW w:w="0" w:type="auto"/>
            <w:tcBorders>
              <w:top w:val="nil"/>
              <w:bottom w:val="nil"/>
              <w:right w:val="single" w:sz="6" w:space="0" w:color="111111"/>
            </w:tcBorders>
            <w:tcMar>
              <w:top w:w="0" w:type="dxa"/>
              <w:left w:w="75" w:type="dxa"/>
              <w:bottom w:w="0" w:type="dxa"/>
              <w:right w:w="75" w:type="dxa"/>
            </w:tcMar>
            <w:vAlign w:val="center"/>
            <w:hideMark/>
          </w:tcPr>
          <w:p w14:paraId="179E5BE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0.666</w:t>
            </w:r>
          </w:p>
        </w:tc>
        <w:tc>
          <w:tcPr>
            <w:tcW w:w="0" w:type="auto"/>
            <w:tcBorders>
              <w:top w:val="nil"/>
              <w:left w:val="single" w:sz="6" w:space="0" w:color="111111"/>
              <w:bottom w:val="nil"/>
            </w:tcBorders>
            <w:vAlign w:val="center"/>
          </w:tcPr>
          <w:p w14:paraId="3139ADD3"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-0.349 (-1.563 to 0.866)</w:t>
            </w:r>
          </w:p>
        </w:tc>
        <w:tc>
          <w:tcPr>
            <w:tcW w:w="0" w:type="auto"/>
            <w:tcBorders>
              <w:top w:val="nil"/>
              <w:bottom w:val="nil"/>
              <w:right w:val="single" w:sz="6" w:space="0" w:color="111111"/>
            </w:tcBorders>
            <w:vAlign w:val="center"/>
          </w:tcPr>
          <w:p w14:paraId="0CCE54DE"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0.636</w:t>
            </w:r>
          </w:p>
        </w:tc>
        <w:tc>
          <w:tcPr>
            <w:tcW w:w="0" w:type="auto"/>
            <w:tcBorders>
              <w:left w:val="single" w:sz="6" w:space="0" w:color="111111"/>
            </w:tcBorders>
            <w:vAlign w:val="center"/>
          </w:tcPr>
          <w:p w14:paraId="629A7AA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-0.482 (-1.723 to 0.759)</w:t>
            </w:r>
          </w:p>
        </w:tc>
        <w:tc>
          <w:tcPr>
            <w:tcW w:w="0" w:type="auto"/>
            <w:tcBorders>
              <w:right w:val="single" w:sz="6" w:space="0" w:color="111111"/>
            </w:tcBorders>
            <w:vAlign w:val="center"/>
          </w:tcPr>
          <w:p w14:paraId="5B5F2BE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0.522</w:t>
            </w:r>
          </w:p>
        </w:tc>
      </w:tr>
      <w:tr w:rsidR="00C87E69" w:rsidRPr="00C86799" w14:paraId="6AF0574B"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0094642D"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Additional block: Visit Day 3</w:t>
            </w:r>
          </w:p>
        </w:tc>
        <w:tc>
          <w:tcPr>
            <w:tcW w:w="0" w:type="auto"/>
            <w:tcBorders>
              <w:top w:val="nil"/>
              <w:left w:val="single" w:sz="6" w:space="0" w:color="111111"/>
              <w:bottom w:val="nil"/>
            </w:tcBorders>
            <w:tcMar>
              <w:top w:w="0" w:type="dxa"/>
              <w:left w:w="75" w:type="dxa"/>
              <w:bottom w:w="0" w:type="dxa"/>
              <w:right w:w="75" w:type="dxa"/>
            </w:tcMar>
            <w:vAlign w:val="center"/>
            <w:hideMark/>
          </w:tcPr>
          <w:p w14:paraId="57D3B171"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-1.118 (-2.203 to -0.032)</w:t>
            </w:r>
          </w:p>
        </w:tc>
        <w:tc>
          <w:tcPr>
            <w:tcW w:w="0" w:type="auto"/>
            <w:tcBorders>
              <w:top w:val="nil"/>
              <w:bottom w:val="nil"/>
              <w:right w:val="single" w:sz="6" w:space="0" w:color="111111"/>
            </w:tcBorders>
            <w:tcMar>
              <w:top w:w="0" w:type="dxa"/>
              <w:left w:w="75" w:type="dxa"/>
              <w:bottom w:w="0" w:type="dxa"/>
              <w:right w:w="75" w:type="dxa"/>
            </w:tcMar>
            <w:vAlign w:val="center"/>
            <w:hideMark/>
          </w:tcPr>
          <w:p w14:paraId="6F4B248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0.091</w:t>
            </w:r>
          </w:p>
        </w:tc>
        <w:tc>
          <w:tcPr>
            <w:tcW w:w="0" w:type="auto"/>
            <w:tcBorders>
              <w:top w:val="nil"/>
              <w:left w:val="single" w:sz="6" w:space="0" w:color="111111"/>
              <w:bottom w:val="nil"/>
            </w:tcBorders>
            <w:vAlign w:val="center"/>
          </w:tcPr>
          <w:p w14:paraId="30C42FB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-0.743 (-1.858 to 0.372)</w:t>
            </w:r>
          </w:p>
        </w:tc>
        <w:tc>
          <w:tcPr>
            <w:tcW w:w="0" w:type="auto"/>
            <w:tcBorders>
              <w:top w:val="nil"/>
              <w:bottom w:val="nil"/>
              <w:right w:val="single" w:sz="6" w:space="0" w:color="111111"/>
            </w:tcBorders>
            <w:vAlign w:val="center"/>
          </w:tcPr>
          <w:p w14:paraId="716885C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0.272</w:t>
            </w:r>
          </w:p>
        </w:tc>
        <w:tc>
          <w:tcPr>
            <w:tcW w:w="0" w:type="auto"/>
            <w:tcBorders>
              <w:left w:val="single" w:sz="6" w:space="0" w:color="111111"/>
            </w:tcBorders>
            <w:vAlign w:val="center"/>
          </w:tcPr>
          <w:p w14:paraId="51E129DD"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-0.440 (-1.625 to 0.745)</w:t>
            </w:r>
          </w:p>
        </w:tc>
        <w:tc>
          <w:tcPr>
            <w:tcW w:w="0" w:type="auto"/>
            <w:tcBorders>
              <w:right w:val="single" w:sz="6" w:space="0" w:color="111111"/>
            </w:tcBorders>
            <w:vAlign w:val="center"/>
          </w:tcPr>
          <w:p w14:paraId="460FE5D1"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0.540</w:t>
            </w:r>
          </w:p>
        </w:tc>
      </w:tr>
      <w:tr w:rsidR="00C87E69" w:rsidRPr="00C86799" w14:paraId="0235B49B"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2151C651"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 xml:space="preserve">Additional block: </w:t>
            </w:r>
            <w:r>
              <w:rPr>
                <w:rFonts w:ascii="Aptos" w:hAnsi="Aptos"/>
                <w:color w:val="222222"/>
                <w:sz w:val="15"/>
                <w:szCs w:val="15"/>
              </w:rPr>
              <w:t xml:space="preserve">Visit Day </w:t>
            </w:r>
            <w:r w:rsidRPr="00D757DC">
              <w:rPr>
                <w:rFonts w:ascii="Aptos" w:hAnsi="Aptos"/>
                <w:color w:val="222222"/>
                <w:sz w:val="15"/>
                <w:szCs w:val="15"/>
              </w:rPr>
              <w:t>7</w:t>
            </w:r>
          </w:p>
        </w:tc>
        <w:tc>
          <w:tcPr>
            <w:tcW w:w="0" w:type="auto"/>
            <w:tcBorders>
              <w:top w:val="nil"/>
              <w:left w:val="single" w:sz="6" w:space="0" w:color="111111"/>
              <w:bottom w:val="nil"/>
            </w:tcBorders>
            <w:tcMar>
              <w:top w:w="0" w:type="dxa"/>
              <w:left w:w="75" w:type="dxa"/>
              <w:bottom w:w="0" w:type="dxa"/>
              <w:right w:w="75" w:type="dxa"/>
            </w:tcMar>
            <w:vAlign w:val="center"/>
            <w:hideMark/>
          </w:tcPr>
          <w:p w14:paraId="5931E4D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-0.479 (-1.714 to 0.757)</w:t>
            </w:r>
          </w:p>
        </w:tc>
        <w:tc>
          <w:tcPr>
            <w:tcW w:w="0" w:type="auto"/>
            <w:tcBorders>
              <w:top w:val="nil"/>
              <w:bottom w:val="nil"/>
              <w:right w:val="single" w:sz="6" w:space="0" w:color="111111"/>
            </w:tcBorders>
            <w:tcMar>
              <w:top w:w="0" w:type="dxa"/>
              <w:left w:w="75" w:type="dxa"/>
              <w:bottom w:w="0" w:type="dxa"/>
              <w:right w:w="75" w:type="dxa"/>
            </w:tcMar>
            <w:vAlign w:val="center"/>
            <w:hideMark/>
          </w:tcPr>
          <w:p w14:paraId="6A242C7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0.523</w:t>
            </w:r>
          </w:p>
        </w:tc>
        <w:tc>
          <w:tcPr>
            <w:tcW w:w="0" w:type="auto"/>
            <w:tcBorders>
              <w:top w:val="nil"/>
              <w:left w:val="single" w:sz="6" w:space="0" w:color="111111"/>
              <w:bottom w:val="nil"/>
            </w:tcBorders>
            <w:vAlign w:val="center"/>
          </w:tcPr>
          <w:p w14:paraId="08CBE6AC"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-0.350 (-1.562 to 0.863)</w:t>
            </w:r>
          </w:p>
        </w:tc>
        <w:tc>
          <w:tcPr>
            <w:tcW w:w="0" w:type="auto"/>
            <w:tcBorders>
              <w:top w:val="nil"/>
              <w:bottom w:val="nil"/>
              <w:right w:val="single" w:sz="6" w:space="0" w:color="111111"/>
            </w:tcBorders>
            <w:vAlign w:val="center"/>
          </w:tcPr>
          <w:p w14:paraId="115D027E"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0.634</w:t>
            </w:r>
          </w:p>
        </w:tc>
        <w:tc>
          <w:tcPr>
            <w:tcW w:w="0" w:type="auto"/>
            <w:tcBorders>
              <w:left w:val="single" w:sz="6" w:space="0" w:color="111111"/>
            </w:tcBorders>
            <w:vAlign w:val="center"/>
          </w:tcPr>
          <w:p w14:paraId="3835637B"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-0.181 (-1.464 to 1.101)</w:t>
            </w:r>
          </w:p>
        </w:tc>
        <w:tc>
          <w:tcPr>
            <w:tcW w:w="0" w:type="auto"/>
            <w:tcBorders>
              <w:right w:val="single" w:sz="6" w:space="0" w:color="111111"/>
            </w:tcBorders>
            <w:vAlign w:val="center"/>
          </w:tcPr>
          <w:p w14:paraId="7336390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0.816</w:t>
            </w:r>
          </w:p>
        </w:tc>
      </w:tr>
      <w:tr w:rsidR="00C87E69" w:rsidRPr="00C86799" w14:paraId="3A270F0A"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615E5EAC"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Dexamethasone</w:t>
            </w:r>
          </w:p>
        </w:tc>
        <w:tc>
          <w:tcPr>
            <w:tcW w:w="0" w:type="auto"/>
            <w:tcBorders>
              <w:top w:val="nil"/>
              <w:left w:val="single" w:sz="6" w:space="0" w:color="111111"/>
              <w:bottom w:val="nil"/>
            </w:tcBorders>
            <w:tcMar>
              <w:top w:w="0" w:type="dxa"/>
              <w:left w:w="75" w:type="dxa"/>
              <w:bottom w:w="0" w:type="dxa"/>
              <w:right w:w="75" w:type="dxa"/>
            </w:tcMar>
            <w:vAlign w:val="center"/>
            <w:hideMark/>
          </w:tcPr>
          <w:p w14:paraId="7C62C77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0.078 (-0.748 to 0.903)</w:t>
            </w:r>
          </w:p>
        </w:tc>
        <w:tc>
          <w:tcPr>
            <w:tcW w:w="0" w:type="auto"/>
            <w:tcBorders>
              <w:top w:val="nil"/>
              <w:bottom w:val="nil"/>
              <w:right w:val="single" w:sz="6" w:space="0" w:color="111111"/>
            </w:tcBorders>
            <w:tcMar>
              <w:top w:w="0" w:type="dxa"/>
              <w:left w:w="75" w:type="dxa"/>
              <w:bottom w:w="0" w:type="dxa"/>
              <w:right w:w="75" w:type="dxa"/>
            </w:tcMar>
            <w:vAlign w:val="center"/>
            <w:hideMark/>
          </w:tcPr>
          <w:p w14:paraId="748A64E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0.877</w:t>
            </w:r>
          </w:p>
        </w:tc>
        <w:tc>
          <w:tcPr>
            <w:tcW w:w="0" w:type="auto"/>
            <w:tcBorders>
              <w:top w:val="nil"/>
              <w:left w:val="single" w:sz="6" w:space="0" w:color="111111"/>
              <w:bottom w:val="nil"/>
            </w:tcBorders>
            <w:vAlign w:val="center"/>
          </w:tcPr>
          <w:p w14:paraId="7C4D37B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0.046 (-0.738 to 0.830)</w:t>
            </w:r>
          </w:p>
        </w:tc>
        <w:tc>
          <w:tcPr>
            <w:tcW w:w="0" w:type="auto"/>
            <w:tcBorders>
              <w:top w:val="nil"/>
              <w:bottom w:val="nil"/>
              <w:right w:val="single" w:sz="6" w:space="0" w:color="111111"/>
            </w:tcBorders>
            <w:vAlign w:val="center"/>
          </w:tcPr>
          <w:p w14:paraId="395EA2C6"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0.923</w:t>
            </w:r>
          </w:p>
        </w:tc>
        <w:tc>
          <w:tcPr>
            <w:tcW w:w="0" w:type="auto"/>
            <w:tcBorders>
              <w:left w:val="single" w:sz="6" w:space="0" w:color="111111"/>
            </w:tcBorders>
            <w:vAlign w:val="center"/>
          </w:tcPr>
          <w:p w14:paraId="7E974A3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0.126 (-0.678 to 0.930)</w:t>
            </w:r>
          </w:p>
        </w:tc>
        <w:tc>
          <w:tcPr>
            <w:tcW w:w="0" w:type="auto"/>
            <w:tcBorders>
              <w:right w:val="single" w:sz="6" w:space="0" w:color="111111"/>
            </w:tcBorders>
            <w:vAlign w:val="center"/>
          </w:tcPr>
          <w:p w14:paraId="0D05FF7D"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0.796</w:t>
            </w:r>
          </w:p>
        </w:tc>
      </w:tr>
      <w:tr w:rsidR="00C87E69" w:rsidRPr="00C86799" w14:paraId="0ED84FBF"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0778C80E"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Dexamethasone: Visit Day 3</w:t>
            </w:r>
          </w:p>
        </w:tc>
        <w:tc>
          <w:tcPr>
            <w:tcW w:w="0" w:type="auto"/>
            <w:tcBorders>
              <w:top w:val="nil"/>
              <w:left w:val="single" w:sz="6" w:space="0" w:color="111111"/>
              <w:bottom w:val="nil"/>
            </w:tcBorders>
            <w:tcMar>
              <w:top w:w="0" w:type="dxa"/>
              <w:left w:w="75" w:type="dxa"/>
              <w:bottom w:w="0" w:type="dxa"/>
              <w:right w:w="75" w:type="dxa"/>
            </w:tcMar>
            <w:vAlign w:val="center"/>
            <w:hideMark/>
          </w:tcPr>
          <w:p w14:paraId="3F9F774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-0.156 (-0.869 to 0.556)</w:t>
            </w:r>
          </w:p>
        </w:tc>
        <w:tc>
          <w:tcPr>
            <w:tcW w:w="0" w:type="auto"/>
            <w:tcBorders>
              <w:top w:val="nil"/>
              <w:bottom w:val="nil"/>
              <w:right w:val="single" w:sz="6" w:space="0" w:color="111111"/>
            </w:tcBorders>
            <w:tcMar>
              <w:top w:w="0" w:type="dxa"/>
              <w:left w:w="75" w:type="dxa"/>
              <w:bottom w:w="0" w:type="dxa"/>
              <w:right w:w="75" w:type="dxa"/>
            </w:tcMar>
            <w:vAlign w:val="center"/>
            <w:hideMark/>
          </w:tcPr>
          <w:p w14:paraId="63AF0554"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0.717</w:t>
            </w:r>
          </w:p>
        </w:tc>
        <w:tc>
          <w:tcPr>
            <w:tcW w:w="0" w:type="auto"/>
            <w:tcBorders>
              <w:top w:val="nil"/>
              <w:left w:val="single" w:sz="6" w:space="0" w:color="111111"/>
              <w:bottom w:val="nil"/>
            </w:tcBorders>
            <w:vAlign w:val="center"/>
          </w:tcPr>
          <w:p w14:paraId="4C6C460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0.090 (-0.621 to 0.800)</w:t>
            </w:r>
          </w:p>
        </w:tc>
        <w:tc>
          <w:tcPr>
            <w:tcW w:w="0" w:type="auto"/>
            <w:tcBorders>
              <w:top w:val="nil"/>
              <w:bottom w:val="nil"/>
              <w:right w:val="single" w:sz="6" w:space="0" w:color="111111"/>
            </w:tcBorders>
            <w:vAlign w:val="center"/>
          </w:tcPr>
          <w:p w14:paraId="70C649B6"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0.835</w:t>
            </w:r>
          </w:p>
        </w:tc>
        <w:tc>
          <w:tcPr>
            <w:tcW w:w="0" w:type="auto"/>
            <w:tcBorders>
              <w:left w:val="single" w:sz="6" w:space="0" w:color="111111"/>
            </w:tcBorders>
            <w:vAlign w:val="center"/>
          </w:tcPr>
          <w:p w14:paraId="0206B18C"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0.665 (-0.095 to 1.426)</w:t>
            </w:r>
          </w:p>
        </w:tc>
        <w:tc>
          <w:tcPr>
            <w:tcW w:w="0" w:type="auto"/>
            <w:tcBorders>
              <w:right w:val="single" w:sz="6" w:space="0" w:color="111111"/>
            </w:tcBorders>
            <w:vAlign w:val="center"/>
          </w:tcPr>
          <w:p w14:paraId="55D60706"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0.150</w:t>
            </w:r>
          </w:p>
        </w:tc>
      </w:tr>
      <w:tr w:rsidR="00C87E69" w:rsidRPr="00C86799" w14:paraId="75C6F72B"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1B77FF59"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Dexamethasone: Visit Day 7</w:t>
            </w:r>
          </w:p>
        </w:tc>
        <w:tc>
          <w:tcPr>
            <w:tcW w:w="0" w:type="auto"/>
            <w:tcBorders>
              <w:top w:val="nil"/>
              <w:left w:val="single" w:sz="6" w:space="0" w:color="111111"/>
              <w:bottom w:val="nil"/>
            </w:tcBorders>
            <w:tcMar>
              <w:top w:w="0" w:type="dxa"/>
              <w:left w:w="75" w:type="dxa"/>
              <w:bottom w:w="0" w:type="dxa"/>
              <w:right w:w="75" w:type="dxa"/>
            </w:tcMar>
            <w:vAlign w:val="center"/>
            <w:hideMark/>
          </w:tcPr>
          <w:p w14:paraId="658BAC35"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-0.358 (-1.194 to 0.478)</w:t>
            </w:r>
          </w:p>
        </w:tc>
        <w:tc>
          <w:tcPr>
            <w:tcW w:w="0" w:type="auto"/>
            <w:tcBorders>
              <w:top w:val="nil"/>
              <w:bottom w:val="nil"/>
              <w:right w:val="single" w:sz="6" w:space="0" w:color="111111"/>
            </w:tcBorders>
            <w:tcMar>
              <w:top w:w="0" w:type="dxa"/>
              <w:left w:w="75" w:type="dxa"/>
              <w:bottom w:w="0" w:type="dxa"/>
              <w:right w:w="75" w:type="dxa"/>
            </w:tcMar>
            <w:vAlign w:val="center"/>
            <w:hideMark/>
          </w:tcPr>
          <w:p w14:paraId="3A5A53E8"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0.480</w:t>
            </w:r>
          </w:p>
        </w:tc>
        <w:tc>
          <w:tcPr>
            <w:tcW w:w="0" w:type="auto"/>
            <w:tcBorders>
              <w:top w:val="nil"/>
              <w:left w:val="single" w:sz="6" w:space="0" w:color="111111"/>
              <w:bottom w:val="nil"/>
            </w:tcBorders>
            <w:vAlign w:val="center"/>
          </w:tcPr>
          <w:p w14:paraId="3651BF4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-0.222 (-1.024 to 0.579)</w:t>
            </w:r>
          </w:p>
        </w:tc>
        <w:tc>
          <w:tcPr>
            <w:tcW w:w="0" w:type="auto"/>
            <w:tcBorders>
              <w:top w:val="nil"/>
              <w:bottom w:val="nil"/>
              <w:right w:val="single" w:sz="6" w:space="0" w:color="111111"/>
            </w:tcBorders>
            <w:vAlign w:val="center"/>
          </w:tcPr>
          <w:p w14:paraId="7923D205"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0.647</w:t>
            </w:r>
          </w:p>
        </w:tc>
        <w:tc>
          <w:tcPr>
            <w:tcW w:w="0" w:type="auto"/>
            <w:tcBorders>
              <w:left w:val="single" w:sz="6" w:space="0" w:color="111111"/>
            </w:tcBorders>
            <w:vAlign w:val="center"/>
          </w:tcPr>
          <w:p w14:paraId="6E3CF1BD"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-0.042 (-0.920 to 0.837)</w:t>
            </w:r>
          </w:p>
        </w:tc>
        <w:tc>
          <w:tcPr>
            <w:tcW w:w="0" w:type="auto"/>
            <w:tcBorders>
              <w:right w:val="single" w:sz="6" w:space="0" w:color="111111"/>
            </w:tcBorders>
            <w:vAlign w:val="center"/>
          </w:tcPr>
          <w:p w14:paraId="3312DD7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0.938</w:t>
            </w:r>
          </w:p>
        </w:tc>
      </w:tr>
      <w:tr w:rsidR="00C87E69" w:rsidRPr="00AC4B3B" w14:paraId="786A4C71"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tcPr>
          <w:p w14:paraId="6D051DC3" w14:textId="77777777" w:rsidR="00C87E69" w:rsidRPr="00D757DC" w:rsidRDefault="00C87E69" w:rsidP="00A474A8">
            <w:pPr>
              <w:spacing w:line="360" w:lineRule="auto"/>
              <w:rPr>
                <w:rFonts w:ascii="Aptos" w:hAnsi="Aptos"/>
                <w:b/>
                <w:bCs/>
                <w:color w:val="222222"/>
                <w:sz w:val="15"/>
                <w:szCs w:val="15"/>
              </w:rPr>
            </w:pPr>
            <w:r w:rsidRPr="00D757DC">
              <w:rPr>
                <w:rFonts w:ascii="Aptos" w:hAnsi="Aptos"/>
                <w:b/>
                <w:bCs/>
                <w:color w:val="222222"/>
                <w:sz w:val="15"/>
                <w:szCs w:val="15"/>
              </w:rPr>
              <w:t>Pain</w:t>
            </w:r>
          </w:p>
        </w:tc>
        <w:tc>
          <w:tcPr>
            <w:tcW w:w="0" w:type="auto"/>
            <w:tcBorders>
              <w:top w:val="nil"/>
              <w:left w:val="single" w:sz="6" w:space="0" w:color="111111"/>
              <w:bottom w:val="nil"/>
            </w:tcBorders>
            <w:tcMar>
              <w:top w:w="0" w:type="dxa"/>
              <w:left w:w="75" w:type="dxa"/>
              <w:bottom w:w="0" w:type="dxa"/>
              <w:right w:w="75" w:type="dxa"/>
            </w:tcMar>
            <w:vAlign w:val="center"/>
          </w:tcPr>
          <w:p w14:paraId="7853A651"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top w:val="nil"/>
              <w:bottom w:val="nil"/>
              <w:right w:val="single" w:sz="6" w:space="0" w:color="111111"/>
            </w:tcBorders>
            <w:tcMar>
              <w:top w:w="0" w:type="dxa"/>
              <w:left w:w="75" w:type="dxa"/>
              <w:bottom w:w="0" w:type="dxa"/>
              <w:right w:w="75" w:type="dxa"/>
            </w:tcMar>
            <w:vAlign w:val="center"/>
          </w:tcPr>
          <w:p w14:paraId="3C206198"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top w:val="nil"/>
              <w:left w:val="single" w:sz="6" w:space="0" w:color="111111"/>
              <w:bottom w:val="nil"/>
            </w:tcBorders>
            <w:vAlign w:val="center"/>
          </w:tcPr>
          <w:p w14:paraId="414CDAE9"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top w:val="nil"/>
              <w:bottom w:val="nil"/>
              <w:right w:val="single" w:sz="6" w:space="0" w:color="111111"/>
            </w:tcBorders>
            <w:vAlign w:val="center"/>
          </w:tcPr>
          <w:p w14:paraId="3C76FC8E"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left w:val="single" w:sz="6" w:space="0" w:color="111111"/>
            </w:tcBorders>
            <w:vAlign w:val="center"/>
          </w:tcPr>
          <w:p w14:paraId="3BC39A3E"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right w:val="single" w:sz="6" w:space="0" w:color="111111"/>
            </w:tcBorders>
            <w:vAlign w:val="center"/>
          </w:tcPr>
          <w:p w14:paraId="5A012160" w14:textId="77777777" w:rsidR="00C87E69" w:rsidRPr="00D757DC" w:rsidRDefault="00C87E69" w:rsidP="00A474A8">
            <w:pPr>
              <w:spacing w:line="360" w:lineRule="auto"/>
              <w:jc w:val="right"/>
              <w:rPr>
                <w:rFonts w:ascii="Aptos" w:hAnsi="Aptos"/>
                <w:b/>
                <w:bCs/>
                <w:color w:val="222222"/>
                <w:sz w:val="15"/>
                <w:szCs w:val="15"/>
              </w:rPr>
            </w:pPr>
          </w:p>
        </w:tc>
      </w:tr>
      <w:tr w:rsidR="00C87E69" w:rsidRPr="00C86799" w14:paraId="4DE2E1F9"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210392D3"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 xml:space="preserve">Baseline pain </w:t>
            </w:r>
          </w:p>
        </w:tc>
        <w:tc>
          <w:tcPr>
            <w:tcW w:w="0" w:type="auto"/>
            <w:tcBorders>
              <w:top w:val="nil"/>
              <w:left w:val="single" w:sz="6" w:space="0" w:color="111111"/>
              <w:bottom w:val="nil"/>
            </w:tcBorders>
            <w:tcMar>
              <w:top w:w="0" w:type="dxa"/>
              <w:left w:w="75" w:type="dxa"/>
              <w:bottom w:w="0" w:type="dxa"/>
              <w:right w:w="75" w:type="dxa"/>
            </w:tcMar>
            <w:vAlign w:val="center"/>
            <w:hideMark/>
          </w:tcPr>
          <w:p w14:paraId="2124613A"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0.138 (0.003 to 0.272)</w:t>
            </w:r>
          </w:p>
        </w:tc>
        <w:tc>
          <w:tcPr>
            <w:tcW w:w="0" w:type="auto"/>
            <w:tcBorders>
              <w:top w:val="nil"/>
              <w:bottom w:val="nil"/>
              <w:right w:val="single" w:sz="6" w:space="0" w:color="111111"/>
            </w:tcBorders>
            <w:tcMar>
              <w:top w:w="0" w:type="dxa"/>
              <w:left w:w="75" w:type="dxa"/>
              <w:bottom w:w="0" w:type="dxa"/>
              <w:right w:w="75" w:type="dxa"/>
            </w:tcMar>
            <w:vAlign w:val="center"/>
            <w:hideMark/>
          </w:tcPr>
          <w:p w14:paraId="0BB2A6D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0.093</w:t>
            </w:r>
          </w:p>
        </w:tc>
        <w:tc>
          <w:tcPr>
            <w:tcW w:w="0" w:type="auto"/>
            <w:tcBorders>
              <w:top w:val="nil"/>
              <w:left w:val="single" w:sz="6" w:space="0" w:color="111111"/>
              <w:bottom w:val="nil"/>
            </w:tcBorders>
            <w:vAlign w:val="center"/>
          </w:tcPr>
          <w:p w14:paraId="5FB86059"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0.252 (0.134 to 0.370)</w:t>
            </w:r>
          </w:p>
        </w:tc>
        <w:tc>
          <w:tcPr>
            <w:tcW w:w="0" w:type="auto"/>
            <w:tcBorders>
              <w:top w:val="nil"/>
              <w:bottom w:val="nil"/>
              <w:right w:val="single" w:sz="6" w:space="0" w:color="111111"/>
            </w:tcBorders>
            <w:vAlign w:val="center"/>
          </w:tcPr>
          <w:p w14:paraId="3F551E08"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0.000</w:t>
            </w:r>
          </w:p>
        </w:tc>
        <w:tc>
          <w:tcPr>
            <w:tcW w:w="0" w:type="auto"/>
            <w:tcBorders>
              <w:left w:val="single" w:sz="6" w:space="0" w:color="111111"/>
            </w:tcBorders>
            <w:vAlign w:val="center"/>
          </w:tcPr>
          <w:p w14:paraId="3F6E01BB"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0.290 (0.176 to 0.404)</w:t>
            </w:r>
          </w:p>
        </w:tc>
        <w:tc>
          <w:tcPr>
            <w:tcW w:w="0" w:type="auto"/>
            <w:tcBorders>
              <w:right w:val="single" w:sz="6" w:space="0" w:color="111111"/>
            </w:tcBorders>
            <w:vAlign w:val="center"/>
          </w:tcPr>
          <w:p w14:paraId="7A454131"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0.000</w:t>
            </w:r>
          </w:p>
        </w:tc>
      </w:tr>
      <w:tr w:rsidR="00C87E69" w:rsidRPr="00AC4B3B" w14:paraId="5A5D35B2"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tcPr>
          <w:p w14:paraId="1403D9F6" w14:textId="77777777" w:rsidR="00C87E69" w:rsidRPr="00D757DC" w:rsidRDefault="00C87E69" w:rsidP="00A474A8">
            <w:pPr>
              <w:spacing w:line="360" w:lineRule="auto"/>
              <w:rPr>
                <w:rFonts w:ascii="Aptos" w:hAnsi="Aptos"/>
                <w:b/>
                <w:bCs/>
                <w:color w:val="222222"/>
                <w:sz w:val="15"/>
                <w:szCs w:val="15"/>
              </w:rPr>
            </w:pPr>
            <w:r w:rsidRPr="00D757DC">
              <w:rPr>
                <w:rFonts w:ascii="Aptos" w:hAnsi="Aptos"/>
                <w:b/>
                <w:bCs/>
                <w:color w:val="222222"/>
                <w:sz w:val="15"/>
                <w:szCs w:val="15"/>
              </w:rPr>
              <w:t>Visit</w:t>
            </w:r>
          </w:p>
        </w:tc>
        <w:tc>
          <w:tcPr>
            <w:tcW w:w="0" w:type="auto"/>
            <w:tcBorders>
              <w:top w:val="nil"/>
              <w:left w:val="single" w:sz="6" w:space="0" w:color="111111"/>
              <w:bottom w:val="nil"/>
            </w:tcBorders>
            <w:tcMar>
              <w:top w:w="0" w:type="dxa"/>
              <w:left w:w="75" w:type="dxa"/>
              <w:bottom w:w="0" w:type="dxa"/>
              <w:right w:w="75" w:type="dxa"/>
            </w:tcMar>
            <w:vAlign w:val="center"/>
          </w:tcPr>
          <w:p w14:paraId="72CD774C"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top w:val="nil"/>
              <w:bottom w:val="nil"/>
              <w:right w:val="single" w:sz="6" w:space="0" w:color="111111"/>
            </w:tcBorders>
            <w:tcMar>
              <w:top w:w="0" w:type="dxa"/>
              <w:left w:w="75" w:type="dxa"/>
              <w:bottom w:w="0" w:type="dxa"/>
              <w:right w:w="75" w:type="dxa"/>
            </w:tcMar>
            <w:vAlign w:val="center"/>
          </w:tcPr>
          <w:p w14:paraId="4F66A302"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top w:val="nil"/>
              <w:left w:val="single" w:sz="6" w:space="0" w:color="111111"/>
              <w:bottom w:val="nil"/>
            </w:tcBorders>
            <w:vAlign w:val="center"/>
          </w:tcPr>
          <w:p w14:paraId="2F885C11"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top w:val="nil"/>
              <w:bottom w:val="nil"/>
              <w:right w:val="single" w:sz="6" w:space="0" w:color="111111"/>
            </w:tcBorders>
            <w:vAlign w:val="center"/>
          </w:tcPr>
          <w:p w14:paraId="1D40D7F0"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left w:val="single" w:sz="6" w:space="0" w:color="111111"/>
            </w:tcBorders>
            <w:vAlign w:val="center"/>
          </w:tcPr>
          <w:p w14:paraId="5BA8CAE8" w14:textId="77777777" w:rsidR="00C87E69" w:rsidRPr="00D757DC" w:rsidRDefault="00C87E69" w:rsidP="00A474A8">
            <w:pPr>
              <w:spacing w:line="360" w:lineRule="auto"/>
              <w:jc w:val="right"/>
              <w:rPr>
                <w:rFonts w:ascii="Aptos" w:hAnsi="Aptos"/>
                <w:b/>
                <w:bCs/>
                <w:color w:val="222222"/>
                <w:sz w:val="15"/>
                <w:szCs w:val="15"/>
              </w:rPr>
            </w:pPr>
          </w:p>
        </w:tc>
        <w:tc>
          <w:tcPr>
            <w:tcW w:w="0" w:type="auto"/>
            <w:tcBorders>
              <w:right w:val="single" w:sz="6" w:space="0" w:color="111111"/>
            </w:tcBorders>
            <w:vAlign w:val="center"/>
          </w:tcPr>
          <w:p w14:paraId="757D1360" w14:textId="77777777" w:rsidR="00C87E69" w:rsidRPr="00D757DC" w:rsidRDefault="00C87E69" w:rsidP="00A474A8">
            <w:pPr>
              <w:spacing w:line="360" w:lineRule="auto"/>
              <w:jc w:val="right"/>
              <w:rPr>
                <w:rFonts w:ascii="Aptos" w:hAnsi="Aptos"/>
                <w:b/>
                <w:bCs/>
                <w:color w:val="222222"/>
                <w:sz w:val="15"/>
                <w:szCs w:val="15"/>
              </w:rPr>
            </w:pPr>
          </w:p>
        </w:tc>
      </w:tr>
      <w:tr w:rsidR="00C87E69" w:rsidRPr="00C86799" w14:paraId="0E86BEEB"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44E1D630"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Day 3</w:t>
            </w:r>
          </w:p>
        </w:tc>
        <w:tc>
          <w:tcPr>
            <w:tcW w:w="0" w:type="auto"/>
            <w:tcBorders>
              <w:top w:val="nil"/>
              <w:left w:val="single" w:sz="6" w:space="0" w:color="111111"/>
              <w:bottom w:val="nil"/>
            </w:tcBorders>
            <w:tcMar>
              <w:top w:w="0" w:type="dxa"/>
              <w:left w:w="75" w:type="dxa"/>
              <w:bottom w:w="0" w:type="dxa"/>
              <w:right w:w="75" w:type="dxa"/>
            </w:tcMar>
            <w:vAlign w:val="center"/>
            <w:hideMark/>
          </w:tcPr>
          <w:p w14:paraId="26E2D83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0.015 (-0.963 to 0.993)</w:t>
            </w:r>
          </w:p>
        </w:tc>
        <w:tc>
          <w:tcPr>
            <w:tcW w:w="0" w:type="auto"/>
            <w:tcBorders>
              <w:top w:val="nil"/>
              <w:bottom w:val="nil"/>
              <w:right w:val="single" w:sz="6" w:space="0" w:color="111111"/>
            </w:tcBorders>
            <w:tcMar>
              <w:top w:w="0" w:type="dxa"/>
              <w:left w:w="75" w:type="dxa"/>
              <w:bottom w:w="0" w:type="dxa"/>
              <w:right w:w="75" w:type="dxa"/>
            </w:tcMar>
            <w:vAlign w:val="center"/>
            <w:hideMark/>
          </w:tcPr>
          <w:p w14:paraId="678C80BA"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0.979</w:t>
            </w:r>
          </w:p>
        </w:tc>
        <w:tc>
          <w:tcPr>
            <w:tcW w:w="0" w:type="auto"/>
            <w:tcBorders>
              <w:top w:val="nil"/>
              <w:left w:val="single" w:sz="6" w:space="0" w:color="111111"/>
              <w:bottom w:val="nil"/>
            </w:tcBorders>
            <w:vAlign w:val="center"/>
          </w:tcPr>
          <w:p w14:paraId="143350DD"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-0.111 (-0.843 to 0.621)</w:t>
            </w:r>
          </w:p>
        </w:tc>
        <w:tc>
          <w:tcPr>
            <w:tcW w:w="0" w:type="auto"/>
            <w:tcBorders>
              <w:top w:val="nil"/>
              <w:bottom w:val="nil"/>
              <w:right w:val="single" w:sz="6" w:space="0" w:color="111111"/>
            </w:tcBorders>
            <w:vAlign w:val="center"/>
          </w:tcPr>
          <w:p w14:paraId="0FB1FA5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0.803</w:t>
            </w:r>
          </w:p>
        </w:tc>
        <w:tc>
          <w:tcPr>
            <w:tcW w:w="0" w:type="auto"/>
            <w:tcBorders>
              <w:left w:val="single" w:sz="6" w:space="0" w:color="111111"/>
            </w:tcBorders>
            <w:vAlign w:val="center"/>
          </w:tcPr>
          <w:p w14:paraId="39DD9D18"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-0.651 (-1.539 to 0.238)</w:t>
            </w:r>
          </w:p>
        </w:tc>
        <w:tc>
          <w:tcPr>
            <w:tcW w:w="0" w:type="auto"/>
            <w:tcBorders>
              <w:right w:val="single" w:sz="6" w:space="0" w:color="111111"/>
            </w:tcBorders>
            <w:vAlign w:val="center"/>
          </w:tcPr>
          <w:p w14:paraId="05E0721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0.227</w:t>
            </w:r>
          </w:p>
        </w:tc>
      </w:tr>
      <w:tr w:rsidR="00C87E69" w:rsidRPr="00C86799" w14:paraId="014DED9A"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625704ED"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Day 3:  Baseline pain</w:t>
            </w:r>
          </w:p>
        </w:tc>
        <w:tc>
          <w:tcPr>
            <w:tcW w:w="0" w:type="auto"/>
            <w:tcBorders>
              <w:top w:val="nil"/>
              <w:left w:val="single" w:sz="6" w:space="0" w:color="111111"/>
              <w:bottom w:val="nil"/>
            </w:tcBorders>
            <w:tcMar>
              <w:top w:w="0" w:type="dxa"/>
              <w:left w:w="75" w:type="dxa"/>
              <w:bottom w:w="0" w:type="dxa"/>
              <w:right w:w="75" w:type="dxa"/>
            </w:tcMar>
            <w:vAlign w:val="center"/>
            <w:hideMark/>
          </w:tcPr>
          <w:p w14:paraId="3F64E3D8"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-0.014 (-0.130 to 0.103)</w:t>
            </w:r>
          </w:p>
        </w:tc>
        <w:tc>
          <w:tcPr>
            <w:tcW w:w="0" w:type="auto"/>
            <w:tcBorders>
              <w:top w:val="nil"/>
              <w:bottom w:val="nil"/>
              <w:right w:val="single" w:sz="6" w:space="0" w:color="111111"/>
            </w:tcBorders>
            <w:tcMar>
              <w:top w:w="0" w:type="dxa"/>
              <w:left w:w="75" w:type="dxa"/>
              <w:bottom w:w="0" w:type="dxa"/>
              <w:right w:w="75" w:type="dxa"/>
            </w:tcMar>
            <w:vAlign w:val="center"/>
            <w:hideMark/>
          </w:tcPr>
          <w:p w14:paraId="1C85B6F4"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0.846</w:t>
            </w:r>
          </w:p>
        </w:tc>
        <w:tc>
          <w:tcPr>
            <w:tcW w:w="0" w:type="auto"/>
            <w:tcBorders>
              <w:top w:val="nil"/>
              <w:left w:val="single" w:sz="6" w:space="0" w:color="111111"/>
              <w:bottom w:val="nil"/>
            </w:tcBorders>
            <w:vAlign w:val="center"/>
          </w:tcPr>
          <w:p w14:paraId="50C86E2E"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0.007 (-0.100 to 0.114)</w:t>
            </w:r>
          </w:p>
        </w:tc>
        <w:tc>
          <w:tcPr>
            <w:tcW w:w="0" w:type="auto"/>
            <w:tcBorders>
              <w:top w:val="nil"/>
              <w:bottom w:val="nil"/>
              <w:right w:val="single" w:sz="6" w:space="0" w:color="111111"/>
            </w:tcBorders>
            <w:vAlign w:val="center"/>
          </w:tcPr>
          <w:p w14:paraId="3437B5C0"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0.916</w:t>
            </w:r>
          </w:p>
        </w:tc>
        <w:tc>
          <w:tcPr>
            <w:tcW w:w="0" w:type="auto"/>
            <w:tcBorders>
              <w:left w:val="single" w:sz="6" w:space="0" w:color="111111"/>
            </w:tcBorders>
            <w:vAlign w:val="center"/>
          </w:tcPr>
          <w:p w14:paraId="584454D3"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0.003 (-0.105 to 0.111)</w:t>
            </w:r>
          </w:p>
        </w:tc>
        <w:tc>
          <w:tcPr>
            <w:tcW w:w="0" w:type="auto"/>
            <w:tcBorders>
              <w:right w:val="single" w:sz="6" w:space="0" w:color="111111"/>
            </w:tcBorders>
            <w:vAlign w:val="center"/>
          </w:tcPr>
          <w:p w14:paraId="507706D5"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0.964</w:t>
            </w:r>
          </w:p>
        </w:tc>
      </w:tr>
      <w:tr w:rsidR="00C87E69" w:rsidRPr="00C86799" w14:paraId="637FEE0B" w14:textId="77777777" w:rsidTr="00A474A8">
        <w:tc>
          <w:tcPr>
            <w:tcW w:w="0" w:type="auto"/>
            <w:tcBorders>
              <w:top w:val="nil"/>
              <w:left w:val="single" w:sz="6" w:space="0" w:color="111111"/>
              <w:bottom w:val="nil"/>
              <w:right w:val="single" w:sz="6" w:space="0" w:color="111111"/>
            </w:tcBorders>
            <w:tcMar>
              <w:top w:w="0" w:type="dxa"/>
              <w:left w:w="75" w:type="dxa"/>
              <w:bottom w:w="0" w:type="dxa"/>
              <w:right w:w="75" w:type="dxa"/>
            </w:tcMar>
            <w:vAlign w:val="center"/>
            <w:hideMark/>
          </w:tcPr>
          <w:p w14:paraId="25A0E6B8"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Day 7</w:t>
            </w:r>
          </w:p>
        </w:tc>
        <w:tc>
          <w:tcPr>
            <w:tcW w:w="0" w:type="auto"/>
            <w:tcBorders>
              <w:top w:val="nil"/>
              <w:left w:val="single" w:sz="6" w:space="0" w:color="111111"/>
              <w:bottom w:val="nil"/>
            </w:tcBorders>
            <w:tcMar>
              <w:top w:w="0" w:type="dxa"/>
              <w:left w:w="75" w:type="dxa"/>
              <w:bottom w:w="0" w:type="dxa"/>
              <w:right w:w="75" w:type="dxa"/>
            </w:tcMar>
            <w:vAlign w:val="center"/>
            <w:hideMark/>
          </w:tcPr>
          <w:p w14:paraId="28BFD60C"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-1.592 (-2.730 to -0.454)</w:t>
            </w:r>
          </w:p>
        </w:tc>
        <w:tc>
          <w:tcPr>
            <w:tcW w:w="0" w:type="auto"/>
            <w:tcBorders>
              <w:top w:val="nil"/>
              <w:bottom w:val="nil"/>
              <w:right w:val="single" w:sz="6" w:space="0" w:color="111111"/>
            </w:tcBorders>
            <w:tcMar>
              <w:top w:w="0" w:type="dxa"/>
              <w:left w:w="75" w:type="dxa"/>
              <w:bottom w:w="0" w:type="dxa"/>
              <w:right w:w="75" w:type="dxa"/>
            </w:tcMar>
            <w:vAlign w:val="center"/>
            <w:hideMark/>
          </w:tcPr>
          <w:p w14:paraId="628347FC"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0.022</w:t>
            </w:r>
          </w:p>
        </w:tc>
        <w:tc>
          <w:tcPr>
            <w:tcW w:w="0" w:type="auto"/>
            <w:tcBorders>
              <w:top w:val="nil"/>
              <w:left w:val="single" w:sz="6" w:space="0" w:color="111111"/>
              <w:bottom w:val="nil"/>
            </w:tcBorders>
            <w:vAlign w:val="center"/>
          </w:tcPr>
          <w:p w14:paraId="616D8AE3"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-1.381 (-2.208 to -0.555)</w:t>
            </w:r>
          </w:p>
        </w:tc>
        <w:tc>
          <w:tcPr>
            <w:tcW w:w="0" w:type="auto"/>
            <w:tcBorders>
              <w:top w:val="nil"/>
              <w:bottom w:val="nil"/>
              <w:right w:val="single" w:sz="6" w:space="0" w:color="111111"/>
            </w:tcBorders>
            <w:vAlign w:val="center"/>
          </w:tcPr>
          <w:p w14:paraId="4276241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0.006</w:t>
            </w:r>
          </w:p>
        </w:tc>
        <w:tc>
          <w:tcPr>
            <w:tcW w:w="0" w:type="auto"/>
            <w:tcBorders>
              <w:left w:val="single" w:sz="6" w:space="0" w:color="111111"/>
            </w:tcBorders>
            <w:vAlign w:val="center"/>
          </w:tcPr>
          <w:p w14:paraId="49548431"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-1.614 (-2.636 to -0.592)</w:t>
            </w:r>
          </w:p>
        </w:tc>
        <w:tc>
          <w:tcPr>
            <w:tcW w:w="0" w:type="auto"/>
            <w:tcBorders>
              <w:right w:val="single" w:sz="6" w:space="0" w:color="111111"/>
            </w:tcBorders>
            <w:vAlign w:val="center"/>
          </w:tcPr>
          <w:p w14:paraId="4A6017DA"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0.010</w:t>
            </w:r>
          </w:p>
        </w:tc>
      </w:tr>
      <w:tr w:rsidR="00C87E69" w:rsidRPr="00C86799" w14:paraId="2C7B1E48" w14:textId="77777777" w:rsidTr="00A474A8">
        <w:tc>
          <w:tcPr>
            <w:tcW w:w="0" w:type="auto"/>
            <w:tcBorders>
              <w:top w:val="nil"/>
              <w:left w:val="single" w:sz="6" w:space="0" w:color="111111"/>
              <w:bottom w:val="single" w:sz="12" w:space="0" w:color="111111"/>
              <w:right w:val="single" w:sz="6" w:space="0" w:color="111111"/>
            </w:tcBorders>
            <w:tcMar>
              <w:top w:w="0" w:type="dxa"/>
              <w:left w:w="75" w:type="dxa"/>
              <w:bottom w:w="0" w:type="dxa"/>
              <w:right w:w="75" w:type="dxa"/>
            </w:tcMar>
            <w:vAlign w:val="center"/>
            <w:hideMark/>
          </w:tcPr>
          <w:p w14:paraId="3DDC12C2" w14:textId="77777777" w:rsidR="00C87E69" w:rsidRPr="00D757DC" w:rsidRDefault="00C87E69" w:rsidP="00A474A8">
            <w:pPr>
              <w:spacing w:line="360" w:lineRule="auto"/>
              <w:rPr>
                <w:rFonts w:ascii="Aptos" w:hAnsi="Aptos"/>
                <w:color w:val="222222"/>
                <w:sz w:val="15"/>
                <w:szCs w:val="15"/>
              </w:rPr>
            </w:pPr>
            <w:r w:rsidRPr="00D757DC">
              <w:rPr>
                <w:rFonts w:ascii="Aptos" w:hAnsi="Aptos"/>
                <w:color w:val="222222"/>
                <w:sz w:val="15"/>
                <w:szCs w:val="15"/>
              </w:rPr>
              <w:t>Day 7: Baseline pain</w:t>
            </w:r>
          </w:p>
        </w:tc>
        <w:tc>
          <w:tcPr>
            <w:tcW w:w="0" w:type="auto"/>
            <w:tcBorders>
              <w:top w:val="nil"/>
              <w:left w:val="single" w:sz="6" w:space="0" w:color="111111"/>
              <w:bottom w:val="single" w:sz="12" w:space="0" w:color="111111"/>
            </w:tcBorders>
            <w:tcMar>
              <w:top w:w="0" w:type="dxa"/>
              <w:left w:w="75" w:type="dxa"/>
              <w:bottom w:w="0" w:type="dxa"/>
              <w:right w:w="75" w:type="dxa"/>
            </w:tcMar>
            <w:vAlign w:val="center"/>
            <w:hideMark/>
          </w:tcPr>
          <w:p w14:paraId="3EC8727F"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0.094 (-0.041 to 0.229)</w:t>
            </w:r>
          </w:p>
        </w:tc>
        <w:tc>
          <w:tcPr>
            <w:tcW w:w="0" w:type="auto"/>
            <w:tcBorders>
              <w:top w:val="nil"/>
              <w:bottom w:val="single" w:sz="12" w:space="0" w:color="111111"/>
              <w:right w:val="single" w:sz="6" w:space="0" w:color="111111"/>
            </w:tcBorders>
            <w:tcMar>
              <w:top w:w="0" w:type="dxa"/>
              <w:left w:w="75" w:type="dxa"/>
              <w:bottom w:w="0" w:type="dxa"/>
              <w:right w:w="75" w:type="dxa"/>
            </w:tcMar>
            <w:vAlign w:val="center"/>
            <w:hideMark/>
          </w:tcPr>
          <w:p w14:paraId="2ADD39B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0.250</w:t>
            </w:r>
          </w:p>
        </w:tc>
        <w:tc>
          <w:tcPr>
            <w:tcW w:w="0" w:type="auto"/>
            <w:tcBorders>
              <w:top w:val="nil"/>
              <w:left w:val="single" w:sz="6" w:space="0" w:color="111111"/>
              <w:bottom w:val="single" w:sz="12" w:space="0" w:color="111111"/>
            </w:tcBorders>
            <w:vAlign w:val="center"/>
          </w:tcPr>
          <w:p w14:paraId="03FB270D"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0.069 (-0.049 to 0.188)</w:t>
            </w:r>
          </w:p>
        </w:tc>
        <w:tc>
          <w:tcPr>
            <w:tcW w:w="0" w:type="auto"/>
            <w:tcBorders>
              <w:top w:val="nil"/>
              <w:bottom w:val="single" w:sz="12" w:space="0" w:color="111111"/>
              <w:right w:val="single" w:sz="6" w:space="0" w:color="111111"/>
            </w:tcBorders>
            <w:vAlign w:val="center"/>
          </w:tcPr>
          <w:p w14:paraId="5515D8D7"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0.335</w:t>
            </w:r>
          </w:p>
        </w:tc>
        <w:tc>
          <w:tcPr>
            <w:tcW w:w="0" w:type="auto"/>
            <w:tcBorders>
              <w:left w:val="single" w:sz="6" w:space="0" w:color="111111"/>
              <w:bottom w:val="single" w:sz="12" w:space="0" w:color="111111"/>
            </w:tcBorders>
            <w:vAlign w:val="center"/>
          </w:tcPr>
          <w:p w14:paraId="422C9602"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0.041 (-0.080 to 0.161)</w:t>
            </w:r>
          </w:p>
        </w:tc>
        <w:tc>
          <w:tcPr>
            <w:tcW w:w="0" w:type="auto"/>
            <w:tcBorders>
              <w:bottom w:val="single" w:sz="12" w:space="0" w:color="111111"/>
              <w:right w:val="single" w:sz="6" w:space="0" w:color="111111"/>
            </w:tcBorders>
            <w:vAlign w:val="center"/>
          </w:tcPr>
          <w:p w14:paraId="4383A5C4" w14:textId="77777777" w:rsidR="00C87E69" w:rsidRPr="00D757DC" w:rsidRDefault="00C87E69" w:rsidP="00A474A8">
            <w:pPr>
              <w:spacing w:line="360" w:lineRule="auto"/>
              <w:jc w:val="right"/>
              <w:rPr>
                <w:rFonts w:ascii="Aptos" w:hAnsi="Aptos"/>
                <w:color w:val="222222"/>
                <w:sz w:val="15"/>
                <w:szCs w:val="15"/>
              </w:rPr>
            </w:pPr>
            <w:r w:rsidRPr="00D757DC">
              <w:rPr>
                <w:rFonts w:ascii="Aptos" w:hAnsi="Aptos"/>
                <w:color w:val="222222"/>
                <w:sz w:val="15"/>
                <w:szCs w:val="15"/>
              </w:rPr>
              <w:t>0.580</w:t>
            </w:r>
          </w:p>
        </w:tc>
      </w:tr>
    </w:tbl>
    <w:p w14:paraId="0A456DFA" w14:textId="77777777" w:rsidR="00C87E69" w:rsidRPr="00233BE6" w:rsidRDefault="00C87E69" w:rsidP="00C87E69">
      <w:pPr>
        <w:spacing w:line="360" w:lineRule="auto"/>
        <w:rPr>
          <w:rFonts w:asciiTheme="minorHAnsi" w:hAnsiTheme="minorHAnsi" w:cstheme="minorHAnsi"/>
          <w:color w:val="1F1F1F"/>
          <w:sz w:val="20"/>
          <w:szCs w:val="20"/>
        </w:rPr>
      </w:pPr>
    </w:p>
    <w:p w14:paraId="67B4441B" w14:textId="77777777" w:rsidR="00FB0D80" w:rsidRDefault="00FB0D80" w:rsidP="007C220D">
      <w:pPr>
        <w:spacing w:line="360" w:lineRule="auto"/>
        <w:rPr>
          <w:rFonts w:ascii="Aptos" w:hAnsi="Aptos" w:cs="Arial"/>
          <w:b/>
          <w:bCs/>
          <w:color w:val="333333"/>
          <w:sz w:val="20"/>
          <w:szCs w:val="20"/>
        </w:rPr>
      </w:pPr>
    </w:p>
    <w:p w14:paraId="149CC619" w14:textId="77777777" w:rsidR="000A7D46" w:rsidRDefault="000A7D46" w:rsidP="007C220D">
      <w:pPr>
        <w:spacing w:line="360" w:lineRule="auto"/>
        <w:rPr>
          <w:rFonts w:ascii="Aptos" w:hAnsi="Aptos" w:cs="Arial"/>
          <w:b/>
          <w:bCs/>
          <w:color w:val="333333"/>
          <w:sz w:val="20"/>
          <w:szCs w:val="20"/>
        </w:rPr>
      </w:pPr>
    </w:p>
    <w:p w14:paraId="0952B3DB" w14:textId="77777777" w:rsidR="000A7D46" w:rsidRDefault="000A7D46" w:rsidP="007C220D">
      <w:pPr>
        <w:spacing w:line="360" w:lineRule="auto"/>
        <w:rPr>
          <w:rFonts w:ascii="Aptos" w:hAnsi="Aptos" w:cs="Arial"/>
          <w:b/>
          <w:bCs/>
          <w:color w:val="333333"/>
          <w:sz w:val="20"/>
          <w:szCs w:val="20"/>
        </w:rPr>
      </w:pPr>
    </w:p>
    <w:p w14:paraId="2AA458D9" w14:textId="77777777" w:rsidR="000A7D46" w:rsidRDefault="000A7D46" w:rsidP="007C220D">
      <w:pPr>
        <w:spacing w:line="360" w:lineRule="auto"/>
        <w:rPr>
          <w:rFonts w:ascii="Aptos" w:hAnsi="Aptos" w:cs="Arial"/>
          <w:b/>
          <w:bCs/>
          <w:color w:val="333333"/>
          <w:sz w:val="20"/>
          <w:szCs w:val="20"/>
        </w:rPr>
      </w:pPr>
    </w:p>
    <w:p w14:paraId="2A7225E1" w14:textId="77777777" w:rsidR="000A7D46" w:rsidRDefault="000A7D46" w:rsidP="007C220D">
      <w:pPr>
        <w:spacing w:line="360" w:lineRule="auto"/>
        <w:rPr>
          <w:rFonts w:ascii="Aptos" w:hAnsi="Aptos" w:cs="Arial"/>
          <w:b/>
          <w:bCs/>
          <w:color w:val="333333"/>
          <w:sz w:val="20"/>
          <w:szCs w:val="20"/>
        </w:rPr>
      </w:pPr>
    </w:p>
    <w:p w14:paraId="16619203" w14:textId="77777777" w:rsidR="000A7D46" w:rsidRDefault="000A7D46" w:rsidP="007C220D">
      <w:pPr>
        <w:spacing w:line="360" w:lineRule="auto"/>
        <w:rPr>
          <w:rFonts w:ascii="Aptos" w:hAnsi="Aptos" w:cs="Arial"/>
          <w:b/>
          <w:bCs/>
          <w:color w:val="333333"/>
          <w:sz w:val="20"/>
          <w:szCs w:val="20"/>
        </w:rPr>
      </w:pPr>
    </w:p>
    <w:p w14:paraId="6E3D61F6" w14:textId="77777777" w:rsidR="000A7D46" w:rsidRDefault="000A7D46" w:rsidP="007C220D">
      <w:pPr>
        <w:spacing w:line="360" w:lineRule="auto"/>
        <w:rPr>
          <w:rFonts w:ascii="Aptos" w:hAnsi="Aptos" w:cs="Arial"/>
          <w:b/>
          <w:bCs/>
          <w:color w:val="333333"/>
          <w:sz w:val="20"/>
          <w:szCs w:val="20"/>
        </w:rPr>
      </w:pPr>
    </w:p>
    <w:p w14:paraId="21495FE0" w14:textId="77777777" w:rsidR="000A7D46" w:rsidRDefault="000A7D46" w:rsidP="007C220D">
      <w:pPr>
        <w:spacing w:line="360" w:lineRule="auto"/>
        <w:rPr>
          <w:rFonts w:ascii="Aptos" w:hAnsi="Aptos" w:cs="Arial"/>
          <w:b/>
          <w:bCs/>
          <w:color w:val="333333"/>
          <w:sz w:val="20"/>
          <w:szCs w:val="20"/>
        </w:rPr>
      </w:pPr>
    </w:p>
    <w:p w14:paraId="0854220D" w14:textId="77777777" w:rsidR="000A7D46" w:rsidRDefault="000A7D46" w:rsidP="007C220D">
      <w:pPr>
        <w:spacing w:line="360" w:lineRule="auto"/>
        <w:rPr>
          <w:rFonts w:ascii="Aptos" w:hAnsi="Aptos" w:cs="Arial"/>
          <w:b/>
          <w:bCs/>
          <w:color w:val="333333"/>
          <w:sz w:val="20"/>
          <w:szCs w:val="20"/>
        </w:rPr>
      </w:pPr>
    </w:p>
    <w:p w14:paraId="22168BFC" w14:textId="77777777" w:rsidR="000A7D46" w:rsidRDefault="000A7D46" w:rsidP="007C220D">
      <w:pPr>
        <w:spacing w:line="360" w:lineRule="auto"/>
        <w:rPr>
          <w:rFonts w:ascii="Aptos" w:hAnsi="Aptos" w:cs="Arial"/>
          <w:b/>
          <w:bCs/>
          <w:color w:val="333333"/>
          <w:sz w:val="20"/>
          <w:szCs w:val="20"/>
        </w:rPr>
      </w:pPr>
    </w:p>
    <w:p w14:paraId="1A41D49E" w14:textId="77777777" w:rsidR="000A7D46" w:rsidRDefault="000A7D46" w:rsidP="007C220D">
      <w:pPr>
        <w:spacing w:line="360" w:lineRule="auto"/>
        <w:rPr>
          <w:rFonts w:ascii="Aptos" w:hAnsi="Aptos" w:cs="Arial"/>
          <w:b/>
          <w:bCs/>
          <w:color w:val="333333"/>
          <w:sz w:val="20"/>
          <w:szCs w:val="20"/>
        </w:rPr>
      </w:pPr>
    </w:p>
    <w:p w14:paraId="43093DD4" w14:textId="77777777" w:rsidR="000A7D46" w:rsidRDefault="000A7D46" w:rsidP="007C220D">
      <w:pPr>
        <w:spacing w:line="360" w:lineRule="auto"/>
        <w:rPr>
          <w:rFonts w:ascii="Aptos" w:hAnsi="Aptos" w:cs="Arial"/>
          <w:b/>
          <w:bCs/>
          <w:color w:val="333333"/>
          <w:sz w:val="20"/>
          <w:szCs w:val="20"/>
        </w:rPr>
      </w:pPr>
    </w:p>
    <w:p w14:paraId="115D4B85" w14:textId="77777777" w:rsidR="000A7D46" w:rsidRDefault="000A7D46" w:rsidP="007C220D">
      <w:pPr>
        <w:spacing w:line="360" w:lineRule="auto"/>
        <w:rPr>
          <w:rFonts w:ascii="Aptos" w:hAnsi="Aptos" w:cs="Arial"/>
          <w:b/>
          <w:bCs/>
          <w:color w:val="333333"/>
          <w:sz w:val="20"/>
          <w:szCs w:val="20"/>
        </w:rPr>
      </w:pPr>
    </w:p>
    <w:p w14:paraId="4400CF23" w14:textId="77777777" w:rsidR="000A7D46" w:rsidRDefault="000A7D46" w:rsidP="007C220D">
      <w:pPr>
        <w:spacing w:line="360" w:lineRule="auto"/>
        <w:rPr>
          <w:rFonts w:ascii="Aptos" w:hAnsi="Aptos" w:cs="Arial"/>
          <w:b/>
          <w:bCs/>
          <w:color w:val="333333"/>
          <w:sz w:val="20"/>
          <w:szCs w:val="20"/>
        </w:rPr>
      </w:pPr>
    </w:p>
    <w:p w14:paraId="0D084BCA" w14:textId="77777777" w:rsidR="000A7D46" w:rsidRDefault="000A7D46" w:rsidP="007C220D">
      <w:pPr>
        <w:spacing w:line="360" w:lineRule="auto"/>
        <w:rPr>
          <w:rFonts w:ascii="Aptos" w:hAnsi="Aptos" w:cs="Arial"/>
          <w:b/>
          <w:bCs/>
          <w:color w:val="333333"/>
          <w:sz w:val="20"/>
          <w:szCs w:val="20"/>
        </w:rPr>
      </w:pPr>
    </w:p>
    <w:p w14:paraId="44C1342D" w14:textId="77777777" w:rsidR="00F508E9" w:rsidRDefault="00F508E9" w:rsidP="00F508E9">
      <w:pPr>
        <w:shd w:val="clear" w:color="auto" w:fill="FFFFFF" w:themeFill="background1"/>
        <w:spacing w:line="360" w:lineRule="auto"/>
        <w:rPr>
          <w:rFonts w:ascii="Aptos" w:eastAsia="Aptos" w:hAnsi="Aptos" w:cstheme="minorHAnsi"/>
          <w:color w:val="000000" w:themeColor="text1"/>
          <w:sz w:val="20"/>
          <w:szCs w:val="20"/>
        </w:rPr>
      </w:pPr>
    </w:p>
    <w:p w14:paraId="7BB0DE42" w14:textId="77777777" w:rsidR="004A4F19" w:rsidRDefault="004A4F19" w:rsidP="00F508E9">
      <w:pPr>
        <w:shd w:val="clear" w:color="auto" w:fill="FFFFFF" w:themeFill="background1"/>
        <w:spacing w:line="360" w:lineRule="auto"/>
        <w:rPr>
          <w:rFonts w:ascii="Aptos" w:eastAsia="Aptos" w:hAnsi="Aptos" w:cstheme="minorHAnsi"/>
          <w:color w:val="000000" w:themeColor="text1"/>
          <w:sz w:val="20"/>
          <w:szCs w:val="20"/>
        </w:rPr>
      </w:pPr>
    </w:p>
    <w:p w14:paraId="286EC196" w14:textId="77777777" w:rsidR="004A4F19" w:rsidRDefault="004A4F19" w:rsidP="00F508E9">
      <w:pPr>
        <w:shd w:val="clear" w:color="auto" w:fill="FFFFFF" w:themeFill="background1"/>
        <w:spacing w:line="360" w:lineRule="auto"/>
        <w:rPr>
          <w:rFonts w:ascii="Aptos" w:eastAsia="Aptos" w:hAnsi="Aptos" w:cstheme="minorHAnsi"/>
          <w:color w:val="000000" w:themeColor="text1"/>
          <w:sz w:val="20"/>
          <w:szCs w:val="20"/>
        </w:rPr>
      </w:pPr>
    </w:p>
    <w:p w14:paraId="33FFA7E9" w14:textId="77777777" w:rsidR="004A4F19" w:rsidRDefault="004A4F19" w:rsidP="00F508E9">
      <w:pPr>
        <w:shd w:val="clear" w:color="auto" w:fill="FFFFFF" w:themeFill="background1"/>
        <w:spacing w:line="360" w:lineRule="auto"/>
        <w:rPr>
          <w:rFonts w:ascii="Aptos" w:eastAsia="Aptos" w:hAnsi="Aptos" w:cstheme="minorHAnsi"/>
          <w:color w:val="000000" w:themeColor="text1"/>
          <w:sz w:val="20"/>
          <w:szCs w:val="20"/>
        </w:rPr>
      </w:pPr>
    </w:p>
    <w:p w14:paraId="65FFE638" w14:textId="1B8F0CFB" w:rsidR="006E7C89" w:rsidRPr="00207F76" w:rsidRDefault="00720E43" w:rsidP="007C220D">
      <w:pPr>
        <w:spacing w:line="360" w:lineRule="auto"/>
        <w:rPr>
          <w:rFonts w:ascii="Aptos" w:hAnsi="Aptos" w:cstheme="minorHAnsi"/>
          <w:b/>
          <w:bCs/>
          <w:sz w:val="20"/>
          <w:szCs w:val="20"/>
        </w:rPr>
      </w:pPr>
      <w:r w:rsidRPr="00207F76">
        <w:rPr>
          <w:rFonts w:ascii="Aptos" w:hAnsi="Aptos" w:cstheme="minorHAnsi"/>
          <w:b/>
          <w:bCs/>
          <w:sz w:val="20"/>
          <w:szCs w:val="20"/>
        </w:rPr>
        <w:t>Statistic</w:t>
      </w:r>
      <w:r w:rsidR="00D10DE9">
        <w:rPr>
          <w:rFonts w:ascii="Aptos" w:hAnsi="Aptos" w:cstheme="minorHAnsi"/>
          <w:b/>
          <w:bCs/>
          <w:sz w:val="20"/>
          <w:szCs w:val="20"/>
        </w:rPr>
        <w:t>al note</w:t>
      </w:r>
    </w:p>
    <w:p w14:paraId="2895F9CD" w14:textId="2BB236A1" w:rsidR="00144BDA" w:rsidRDefault="00D01CF9" w:rsidP="007C220D">
      <w:pPr>
        <w:spacing w:line="360" w:lineRule="auto"/>
        <w:rPr>
          <w:rFonts w:ascii="Aptos" w:hAnsi="Aptos" w:cstheme="minorHAnsi"/>
          <w:sz w:val="20"/>
          <w:szCs w:val="20"/>
        </w:rPr>
      </w:pPr>
      <w:r w:rsidRPr="00207F76">
        <w:rPr>
          <w:rFonts w:ascii="Aptos" w:hAnsi="Aptos" w:cstheme="minorHAnsi"/>
          <w:sz w:val="20"/>
          <w:szCs w:val="20"/>
        </w:rPr>
        <w:t xml:space="preserve">The distribution of data </w:t>
      </w:r>
      <w:r w:rsidR="00207F76" w:rsidRPr="00207F76">
        <w:rPr>
          <w:rFonts w:ascii="Aptos" w:hAnsi="Aptos" w:cstheme="minorHAnsi"/>
          <w:sz w:val="20"/>
          <w:szCs w:val="20"/>
        </w:rPr>
        <w:t>was</w:t>
      </w:r>
      <w:r w:rsidRPr="00207F76">
        <w:rPr>
          <w:rFonts w:ascii="Aptos" w:hAnsi="Aptos" w:cstheme="minorHAnsi"/>
          <w:sz w:val="20"/>
          <w:szCs w:val="20"/>
        </w:rPr>
        <w:t xml:space="preserve"> determined by q-q plots. Summary tables of categorical data</w:t>
      </w:r>
      <w:r w:rsidR="00207F76" w:rsidRPr="00207F76">
        <w:rPr>
          <w:rFonts w:ascii="Aptos" w:hAnsi="Aptos" w:cstheme="minorHAnsi"/>
          <w:sz w:val="20"/>
          <w:szCs w:val="20"/>
        </w:rPr>
        <w:t xml:space="preserve"> </w:t>
      </w:r>
      <w:r w:rsidRPr="00207F76">
        <w:rPr>
          <w:rFonts w:ascii="Aptos" w:hAnsi="Aptos" w:cstheme="minorHAnsi"/>
          <w:sz w:val="20"/>
          <w:szCs w:val="20"/>
        </w:rPr>
        <w:t xml:space="preserve">were </w:t>
      </w:r>
      <w:r w:rsidR="000A7D46" w:rsidRPr="00207F76">
        <w:rPr>
          <w:rFonts w:ascii="Aptos" w:hAnsi="Aptos" w:cstheme="minorHAnsi"/>
          <w:sz w:val="20"/>
          <w:szCs w:val="20"/>
        </w:rPr>
        <w:t>analysed</w:t>
      </w:r>
      <w:r w:rsidRPr="00207F76">
        <w:rPr>
          <w:rFonts w:ascii="Aptos" w:hAnsi="Aptos" w:cstheme="minorHAnsi"/>
          <w:sz w:val="20"/>
          <w:szCs w:val="20"/>
        </w:rPr>
        <w:t xml:space="preserve"> by the Chi-squared test and qualitative data by </w:t>
      </w:r>
      <w:r w:rsidR="00BB429E" w:rsidRPr="00207F76">
        <w:rPr>
          <w:rFonts w:ascii="Aptos" w:hAnsi="Aptos" w:cstheme="minorHAnsi"/>
          <w:sz w:val="20"/>
          <w:szCs w:val="20"/>
        </w:rPr>
        <w:t xml:space="preserve">one-way ANOVA. </w:t>
      </w:r>
      <w:r w:rsidR="00615694">
        <w:rPr>
          <w:rFonts w:ascii="Aptos" w:hAnsi="Aptos" w:cstheme="minorHAnsi"/>
          <w:sz w:val="20"/>
          <w:szCs w:val="20"/>
        </w:rPr>
        <w:t xml:space="preserve">Pain data was </w:t>
      </w:r>
      <w:r w:rsidR="007E283F">
        <w:rPr>
          <w:rFonts w:ascii="Aptos" w:hAnsi="Aptos" w:cstheme="minorHAnsi"/>
          <w:sz w:val="20"/>
          <w:szCs w:val="20"/>
        </w:rPr>
        <w:t xml:space="preserve">arbitrarily </w:t>
      </w:r>
      <w:r w:rsidR="00615694">
        <w:rPr>
          <w:rFonts w:ascii="Aptos" w:hAnsi="Aptos" w:cstheme="minorHAnsi"/>
          <w:sz w:val="20"/>
          <w:szCs w:val="20"/>
        </w:rPr>
        <w:t xml:space="preserve">categorized into mild </w:t>
      </w:r>
      <w:r w:rsidR="007E283F">
        <w:rPr>
          <w:rFonts w:ascii="Aptos" w:hAnsi="Aptos" w:cstheme="minorHAnsi"/>
          <w:sz w:val="20"/>
          <w:szCs w:val="20"/>
        </w:rPr>
        <w:t>(</w:t>
      </w:r>
      <w:r w:rsidR="00615694">
        <w:rPr>
          <w:rFonts w:ascii="Aptos" w:hAnsi="Aptos" w:cstheme="minorHAnsi"/>
          <w:sz w:val="20"/>
          <w:szCs w:val="20"/>
        </w:rPr>
        <w:t>0 -</w:t>
      </w:r>
      <w:r w:rsidR="00F14AA3">
        <w:rPr>
          <w:rFonts w:ascii="Aptos" w:hAnsi="Aptos" w:cstheme="minorHAnsi"/>
          <w:sz w:val="20"/>
          <w:szCs w:val="20"/>
        </w:rPr>
        <w:t xml:space="preserve"> </w:t>
      </w:r>
      <w:r w:rsidR="00615694">
        <w:rPr>
          <w:rFonts w:ascii="Aptos" w:hAnsi="Aptos" w:cstheme="minorHAnsi"/>
          <w:sz w:val="20"/>
          <w:szCs w:val="20"/>
        </w:rPr>
        <w:t>3</w:t>
      </w:r>
      <w:r w:rsidR="007E283F">
        <w:rPr>
          <w:rFonts w:ascii="Aptos" w:hAnsi="Aptos" w:cstheme="minorHAnsi"/>
          <w:sz w:val="20"/>
          <w:szCs w:val="20"/>
        </w:rPr>
        <w:t>)</w:t>
      </w:r>
      <w:r w:rsidR="00615694">
        <w:rPr>
          <w:rFonts w:ascii="Aptos" w:hAnsi="Aptos" w:cstheme="minorHAnsi"/>
          <w:sz w:val="20"/>
          <w:szCs w:val="20"/>
        </w:rPr>
        <w:t xml:space="preserve">; moderate (4 - 7); and severe (8 </w:t>
      </w:r>
      <w:r w:rsidR="00F14AA3">
        <w:rPr>
          <w:rFonts w:ascii="Aptos" w:hAnsi="Aptos" w:cstheme="minorHAnsi"/>
          <w:sz w:val="20"/>
          <w:szCs w:val="20"/>
        </w:rPr>
        <w:t>-</w:t>
      </w:r>
      <w:r w:rsidR="00615694">
        <w:rPr>
          <w:rFonts w:ascii="Aptos" w:hAnsi="Aptos" w:cstheme="minorHAnsi"/>
          <w:sz w:val="20"/>
          <w:szCs w:val="20"/>
        </w:rPr>
        <w:t>10) for illustration of the proportional change</w:t>
      </w:r>
      <w:r w:rsidR="007E283F">
        <w:rPr>
          <w:rFonts w:ascii="Aptos" w:hAnsi="Aptos" w:cstheme="minorHAnsi"/>
          <w:sz w:val="20"/>
          <w:szCs w:val="20"/>
        </w:rPr>
        <w:t xml:space="preserve"> in pain scores over one week. </w:t>
      </w:r>
    </w:p>
    <w:p w14:paraId="3DBB39B9" w14:textId="77777777" w:rsidR="000A7D46" w:rsidRDefault="000A7D46" w:rsidP="007C220D">
      <w:pPr>
        <w:spacing w:line="360" w:lineRule="auto"/>
        <w:rPr>
          <w:rFonts w:ascii="Aptos" w:hAnsi="Aptos" w:cstheme="minorHAnsi"/>
          <w:color w:val="1B1B1B"/>
          <w:sz w:val="20"/>
          <w:szCs w:val="20"/>
          <w:shd w:val="clear" w:color="auto" w:fill="FFFFFF"/>
        </w:rPr>
      </w:pPr>
    </w:p>
    <w:p w14:paraId="0D6BF0DA" w14:textId="43EEDDAE" w:rsidR="00144BDA" w:rsidRDefault="00144BDA" w:rsidP="007C220D">
      <w:pPr>
        <w:spacing w:line="360" w:lineRule="auto"/>
        <w:rPr>
          <w:rFonts w:ascii="Aptos" w:hAnsi="Aptos"/>
          <w:sz w:val="20"/>
          <w:szCs w:val="20"/>
        </w:rPr>
      </w:pPr>
      <w:r w:rsidRPr="00837179">
        <w:rPr>
          <w:rFonts w:ascii="Aptos" w:hAnsi="Aptos" w:cstheme="minorHAnsi"/>
          <w:color w:val="1B1B1B"/>
          <w:sz w:val="20"/>
          <w:szCs w:val="20"/>
          <w:shd w:val="clear" w:color="auto" w:fill="FFFFFF"/>
        </w:rPr>
        <w:t xml:space="preserve">The </w:t>
      </w:r>
      <w:r>
        <w:rPr>
          <w:rFonts w:ascii="Aptos" w:hAnsi="Aptos" w:cstheme="minorHAnsi"/>
          <w:color w:val="1B1B1B"/>
          <w:sz w:val="20"/>
          <w:szCs w:val="20"/>
          <w:shd w:val="clear" w:color="auto" w:fill="FFFFFF"/>
        </w:rPr>
        <w:t xml:space="preserve">intrinsic </w:t>
      </w:r>
      <w:r w:rsidRPr="00837179">
        <w:rPr>
          <w:rFonts w:ascii="Aptos" w:hAnsi="Aptos" w:cstheme="minorHAnsi"/>
          <w:color w:val="1B1B1B"/>
          <w:sz w:val="20"/>
          <w:szCs w:val="20"/>
          <w:shd w:val="clear" w:color="auto" w:fill="FFFFFF"/>
        </w:rPr>
        <w:t xml:space="preserve">problems with </w:t>
      </w:r>
      <w:r>
        <w:rPr>
          <w:rFonts w:ascii="Aptos" w:hAnsi="Aptos" w:cstheme="minorHAnsi"/>
          <w:color w:val="1B1B1B"/>
          <w:sz w:val="20"/>
          <w:szCs w:val="20"/>
          <w:shd w:val="clear" w:color="auto" w:fill="FFFFFF"/>
        </w:rPr>
        <w:t xml:space="preserve">longitudinal pain </w:t>
      </w:r>
      <w:r w:rsidRPr="00837179">
        <w:rPr>
          <w:rFonts w:ascii="Aptos" w:hAnsi="Aptos" w:cstheme="minorHAnsi"/>
          <w:color w:val="1B1B1B"/>
          <w:sz w:val="20"/>
          <w:szCs w:val="20"/>
          <w:shd w:val="clear" w:color="auto" w:fill="FFFFFF"/>
        </w:rPr>
        <w:t>data are the within-subject dependency of repeated measures</w:t>
      </w:r>
      <w:r>
        <w:rPr>
          <w:rFonts w:ascii="Aptos" w:hAnsi="Aptos" w:cstheme="minorHAnsi"/>
          <w:color w:val="1B1B1B"/>
          <w:sz w:val="20"/>
          <w:szCs w:val="20"/>
          <w:shd w:val="clear" w:color="auto" w:fill="FFFFFF"/>
        </w:rPr>
        <w:t>,</w:t>
      </w:r>
      <w:r w:rsidRPr="00837179">
        <w:rPr>
          <w:rFonts w:ascii="Aptos" w:hAnsi="Aptos" w:cstheme="minorHAnsi"/>
          <w:color w:val="1B1B1B"/>
          <w:sz w:val="20"/>
          <w:szCs w:val="20"/>
          <w:shd w:val="clear" w:color="auto" w:fill="FFFFFF"/>
        </w:rPr>
        <w:t xml:space="preserve"> </w:t>
      </w:r>
      <w:r>
        <w:rPr>
          <w:rFonts w:ascii="Aptos" w:hAnsi="Aptos" w:cstheme="minorHAnsi"/>
          <w:color w:val="1B1B1B"/>
          <w:sz w:val="20"/>
          <w:szCs w:val="20"/>
          <w:shd w:val="clear" w:color="auto" w:fill="FFFFFF"/>
        </w:rPr>
        <w:t>high drop-out rates and failure to account for variations in baseline pain.</w:t>
      </w:r>
      <w:r w:rsidRPr="00837179">
        <w:rPr>
          <w:rFonts w:ascii="Aptos" w:hAnsi="Aptos" w:cstheme="minorHAnsi"/>
          <w:color w:val="1B1B1B"/>
          <w:sz w:val="20"/>
          <w:szCs w:val="20"/>
          <w:shd w:val="clear" w:color="auto" w:fill="FFFFFF"/>
        </w:rPr>
        <w:t xml:space="preserve"> </w:t>
      </w:r>
      <w:r>
        <w:rPr>
          <w:rFonts w:ascii="Aptos" w:hAnsi="Aptos" w:cstheme="minorHAnsi"/>
          <w:color w:val="1B1B1B"/>
          <w:sz w:val="20"/>
          <w:szCs w:val="20"/>
          <w:shd w:val="clear" w:color="auto" w:fill="FFFFFF"/>
        </w:rPr>
        <w:t>Two</w:t>
      </w:r>
      <w:r w:rsidRPr="00837179">
        <w:rPr>
          <w:rFonts w:ascii="Aptos" w:hAnsi="Aptos" w:cstheme="minorHAnsi"/>
          <w:color w:val="1B1B1B"/>
          <w:sz w:val="20"/>
          <w:szCs w:val="20"/>
          <w:shd w:val="clear" w:color="auto" w:fill="FFFFFF"/>
        </w:rPr>
        <w:t xml:space="preserve"> statistical tests </w:t>
      </w:r>
      <w:r>
        <w:rPr>
          <w:rFonts w:ascii="Aptos" w:hAnsi="Aptos" w:cstheme="minorHAnsi"/>
          <w:sz w:val="20"/>
          <w:szCs w:val="20"/>
        </w:rPr>
        <w:t xml:space="preserve">are now </w:t>
      </w:r>
      <w:r w:rsidRPr="00C75AAD">
        <w:rPr>
          <w:rFonts w:ascii="Aptos" w:hAnsi="Aptos" w:cstheme="minorHAnsi"/>
          <w:sz w:val="20"/>
          <w:szCs w:val="20"/>
        </w:rPr>
        <w:t>outmoded. Repeated measures analysis of variance (RM ANOVA) requires completely balanced dataset</w:t>
      </w:r>
      <w:r w:rsidRPr="00C75AAD">
        <w:rPr>
          <w:rFonts w:ascii="Aptos" w:hAnsi="Aptos" w:cstheme="minorHAnsi"/>
          <w:color w:val="000000"/>
          <w:sz w:val="20"/>
          <w:szCs w:val="20"/>
        </w:rPr>
        <w:t xml:space="preserve">s. Baseline pain measures </w:t>
      </w:r>
      <w:r w:rsidRPr="00C75AAD">
        <w:rPr>
          <w:rFonts w:ascii="Aptos" w:hAnsi="Aptos"/>
          <w:sz w:val="20"/>
          <w:szCs w:val="20"/>
        </w:rPr>
        <w:t xml:space="preserve">are </w:t>
      </w:r>
      <w:r w:rsidRPr="00C75AAD">
        <w:rPr>
          <w:rFonts w:ascii="Aptos" w:hAnsi="Aptos" w:cstheme="minorHAnsi"/>
          <w:color w:val="000000"/>
          <w:sz w:val="20"/>
          <w:szCs w:val="20"/>
        </w:rPr>
        <w:t xml:space="preserve">incorporated </w:t>
      </w:r>
      <w:r w:rsidRPr="00C75AAD">
        <w:rPr>
          <w:rFonts w:ascii="Aptos" w:hAnsi="Aptos"/>
          <w:sz w:val="20"/>
          <w:szCs w:val="20"/>
        </w:rPr>
        <w:t>into a Treatment × Visit global test of outcome rather than treated as fixed covariates. ANCOVA with baseline as a covariate corrects for baseline imbalance but over- or under-adjusts when treatment is not random</w:t>
      </w:r>
      <w:r>
        <w:rPr>
          <w:rFonts w:ascii="Aptos" w:hAnsi="Aptos"/>
          <w:sz w:val="20"/>
          <w:szCs w:val="20"/>
        </w:rPr>
        <w:t>. Moreover, ANCOVA copes best with only two time points (pre and post).</w:t>
      </w:r>
    </w:p>
    <w:p w14:paraId="1BE808CC" w14:textId="77777777" w:rsidR="000A7D46" w:rsidRDefault="000A7D46" w:rsidP="007C220D">
      <w:pPr>
        <w:spacing w:line="360" w:lineRule="auto"/>
        <w:rPr>
          <w:rStyle w:val="Strong"/>
          <w:rFonts w:ascii="Aptos" w:hAnsi="Aptos"/>
          <w:b w:val="0"/>
          <w:bCs w:val="0"/>
          <w:color w:val="000000"/>
          <w:sz w:val="20"/>
          <w:szCs w:val="20"/>
        </w:rPr>
      </w:pPr>
    </w:p>
    <w:p w14:paraId="6EEC2612" w14:textId="3CF76AE2" w:rsidR="00D10DE9" w:rsidRPr="008B06B3" w:rsidRDefault="00D10DE9" w:rsidP="007C220D">
      <w:pPr>
        <w:spacing w:line="360" w:lineRule="auto"/>
        <w:rPr>
          <w:rFonts w:ascii="Aptos" w:hAnsi="Aptos"/>
          <w:sz w:val="20"/>
          <w:szCs w:val="20"/>
        </w:rPr>
      </w:pPr>
      <w:r>
        <w:rPr>
          <w:rStyle w:val="Strong"/>
          <w:rFonts w:ascii="Aptos" w:hAnsi="Aptos"/>
          <w:b w:val="0"/>
          <w:bCs w:val="0"/>
          <w:color w:val="000000"/>
          <w:sz w:val="20"/>
          <w:szCs w:val="20"/>
        </w:rPr>
        <w:t xml:space="preserve">More recent </w:t>
      </w:r>
      <w:r w:rsidRPr="00837179">
        <w:rPr>
          <w:rStyle w:val="Strong"/>
          <w:rFonts w:ascii="Aptos" w:hAnsi="Aptos"/>
          <w:b w:val="0"/>
          <w:bCs w:val="0"/>
          <w:color w:val="000000"/>
          <w:sz w:val="20"/>
          <w:szCs w:val="20"/>
        </w:rPr>
        <w:t xml:space="preserve">examples </w:t>
      </w:r>
      <w:r>
        <w:rPr>
          <w:rStyle w:val="Strong"/>
          <w:rFonts w:ascii="Aptos" w:hAnsi="Aptos"/>
          <w:b w:val="0"/>
          <w:bCs w:val="0"/>
          <w:color w:val="000000"/>
          <w:sz w:val="20"/>
          <w:szCs w:val="20"/>
        </w:rPr>
        <w:t xml:space="preserve">of statistical tests </w:t>
      </w:r>
      <w:r w:rsidRPr="00837179">
        <w:rPr>
          <w:rStyle w:val="Strong"/>
          <w:rFonts w:ascii="Aptos" w:hAnsi="Aptos"/>
          <w:b w:val="0"/>
          <w:bCs w:val="0"/>
          <w:color w:val="000000"/>
          <w:sz w:val="20"/>
          <w:szCs w:val="20"/>
        </w:rPr>
        <w:t xml:space="preserve">used to measure longitudinal data are </w:t>
      </w:r>
      <w:r w:rsidRPr="00837179">
        <w:rPr>
          <w:rFonts w:ascii="Aptos" w:hAnsi="Aptos" w:cstheme="minorHAnsi"/>
          <w:sz w:val="20"/>
          <w:szCs w:val="20"/>
        </w:rPr>
        <w:t>linear mixed effects models (LLM)</w:t>
      </w:r>
      <w:r w:rsidRPr="00837179">
        <w:rPr>
          <w:rFonts w:ascii="Aptos" w:hAnsi="Aptos" w:cstheme="minorHAnsi"/>
          <w:color w:val="000000"/>
          <w:sz w:val="20"/>
          <w:szCs w:val="20"/>
        </w:rPr>
        <w:t xml:space="preserve"> and mixed </w:t>
      </w:r>
      <w:r w:rsidRPr="00837179">
        <w:rPr>
          <w:rFonts w:ascii="Aptos" w:hAnsi="Aptos" w:cstheme="minorHAnsi"/>
          <w:color w:val="1F1F1F"/>
          <w:sz w:val="20"/>
          <w:szCs w:val="20"/>
        </w:rPr>
        <w:t>models for repeated measures (MMRM). Despite their similar names their focus is quite different.</w:t>
      </w:r>
      <w:r>
        <w:rPr>
          <w:rFonts w:ascii="Aptos" w:hAnsi="Aptos"/>
          <w:sz w:val="20"/>
          <w:szCs w:val="20"/>
        </w:rPr>
        <w:t xml:space="preserve"> </w:t>
      </w:r>
      <w:r w:rsidRPr="00837179">
        <w:rPr>
          <w:rFonts w:ascii="Aptos" w:hAnsi="Aptos" w:cstheme="minorHAnsi"/>
          <w:color w:val="000000"/>
          <w:sz w:val="20"/>
          <w:szCs w:val="20"/>
        </w:rPr>
        <w:t>Linear mixed-effects models (LLM)</w:t>
      </w:r>
      <w:r>
        <w:rPr>
          <w:rFonts w:ascii="Aptos" w:hAnsi="Aptos" w:cstheme="minorHAnsi"/>
          <w:color w:val="000000"/>
          <w:sz w:val="20"/>
          <w:szCs w:val="20"/>
        </w:rPr>
        <w:t xml:space="preserve"> </w:t>
      </w:r>
      <w:r w:rsidRPr="00837179">
        <w:rPr>
          <w:rFonts w:ascii="Aptos" w:hAnsi="Aptos" w:cstheme="minorHAnsi"/>
          <w:color w:val="000000"/>
          <w:sz w:val="20"/>
          <w:szCs w:val="20"/>
        </w:rPr>
        <w:t xml:space="preserve">separate fixed effects from random effects. Fixed effects include factors such as type of </w:t>
      </w:r>
      <w:r>
        <w:rPr>
          <w:rFonts w:ascii="Aptos" w:hAnsi="Aptos" w:cstheme="minorHAnsi"/>
          <w:color w:val="000000"/>
          <w:sz w:val="20"/>
          <w:szCs w:val="20"/>
        </w:rPr>
        <w:t xml:space="preserve">block or local </w:t>
      </w:r>
      <w:r w:rsidRPr="00837179">
        <w:rPr>
          <w:rFonts w:ascii="Aptos" w:hAnsi="Aptos" w:cstheme="minorHAnsi"/>
          <w:color w:val="000000"/>
          <w:sz w:val="20"/>
          <w:szCs w:val="20"/>
        </w:rPr>
        <w:t>an</w:t>
      </w:r>
      <w:r w:rsidR="000A7D46">
        <w:rPr>
          <w:rFonts w:ascii="Aptos" w:hAnsi="Aptos" w:cstheme="minorHAnsi"/>
          <w:color w:val="000000"/>
          <w:sz w:val="20"/>
          <w:szCs w:val="20"/>
        </w:rPr>
        <w:t>a</w:t>
      </w:r>
      <w:r w:rsidRPr="00837179">
        <w:rPr>
          <w:rFonts w:ascii="Aptos" w:hAnsi="Aptos" w:cstheme="minorHAnsi"/>
          <w:color w:val="000000"/>
          <w:sz w:val="20"/>
          <w:szCs w:val="20"/>
        </w:rPr>
        <w:t>esthetic</w:t>
      </w:r>
      <w:r>
        <w:rPr>
          <w:rFonts w:ascii="Aptos" w:hAnsi="Aptos" w:cstheme="minorHAnsi"/>
          <w:color w:val="000000"/>
          <w:sz w:val="20"/>
          <w:szCs w:val="20"/>
        </w:rPr>
        <w:t xml:space="preserve"> </w:t>
      </w:r>
      <w:r w:rsidRPr="00837179">
        <w:rPr>
          <w:rFonts w:ascii="Aptos" w:hAnsi="Aptos" w:cstheme="minorHAnsi"/>
          <w:color w:val="000000"/>
          <w:sz w:val="20"/>
          <w:szCs w:val="20"/>
        </w:rPr>
        <w:t xml:space="preserve">whereas random effects model </w:t>
      </w:r>
      <w:r w:rsidRPr="00837179">
        <w:rPr>
          <w:rFonts w:ascii="Aptos" w:hAnsi="Aptos" w:cstheme="minorHAnsi"/>
          <w:sz w:val="20"/>
          <w:szCs w:val="20"/>
        </w:rPr>
        <w:t xml:space="preserve">the unique linear slopes and intercepts of subjects or clusters under specific conditions (conditional effects). The </w:t>
      </w:r>
      <w:r>
        <w:rPr>
          <w:rFonts w:ascii="Aptos" w:hAnsi="Aptos" w:cstheme="minorHAnsi"/>
          <w:sz w:val="20"/>
          <w:szCs w:val="20"/>
        </w:rPr>
        <w:t xml:space="preserve">additional </w:t>
      </w:r>
      <w:r w:rsidRPr="00837179">
        <w:rPr>
          <w:rFonts w:ascii="Aptos" w:hAnsi="Aptos" w:cstheme="minorHAnsi"/>
          <w:sz w:val="20"/>
          <w:szCs w:val="20"/>
        </w:rPr>
        <w:t xml:space="preserve">advantage of LMMs is that baseline pain may be incorporated as a fixed covariate. </w:t>
      </w:r>
    </w:p>
    <w:p w14:paraId="598C1AC7" w14:textId="77777777" w:rsidR="00D10DE9" w:rsidRPr="00837179" w:rsidRDefault="00D10DE9" w:rsidP="007C220D">
      <w:pPr>
        <w:spacing w:line="360" w:lineRule="auto"/>
        <w:rPr>
          <w:rFonts w:ascii="Aptos" w:hAnsi="Aptos"/>
          <w:sz w:val="20"/>
          <w:szCs w:val="20"/>
        </w:rPr>
      </w:pPr>
    </w:p>
    <w:p w14:paraId="1BC7D9A4" w14:textId="06CC5041" w:rsidR="00D10DE9" w:rsidRDefault="00D10DE9" w:rsidP="007C220D">
      <w:pPr>
        <w:spacing w:line="360" w:lineRule="auto"/>
        <w:rPr>
          <w:rFonts w:ascii="Aptos" w:hAnsi="Aptos"/>
          <w:sz w:val="20"/>
          <w:szCs w:val="20"/>
        </w:rPr>
      </w:pPr>
      <w:r w:rsidRPr="00837179">
        <w:rPr>
          <w:rFonts w:ascii="Aptos" w:hAnsi="Aptos" w:cstheme="minorHAnsi"/>
          <w:color w:val="000000"/>
          <w:sz w:val="20"/>
          <w:szCs w:val="20"/>
        </w:rPr>
        <w:t xml:space="preserve">In contrast, mixed </w:t>
      </w:r>
      <w:r w:rsidRPr="00837179">
        <w:rPr>
          <w:rFonts w:ascii="Aptos" w:hAnsi="Aptos" w:cstheme="minorHAnsi"/>
          <w:color w:val="1F1F1F"/>
          <w:sz w:val="20"/>
          <w:szCs w:val="20"/>
        </w:rPr>
        <w:t>models for repeated measures (MMRM)</w:t>
      </w:r>
      <w:r w:rsidRPr="00837179">
        <w:rPr>
          <w:rFonts w:ascii="Aptos" w:hAnsi="Aptos" w:cstheme="minorHAnsi"/>
          <w:sz w:val="20"/>
          <w:szCs w:val="20"/>
        </w:rPr>
        <w:t xml:space="preserve"> </w:t>
      </w:r>
      <w:r w:rsidR="000A7D46" w:rsidRPr="00837179">
        <w:rPr>
          <w:rFonts w:ascii="Aptos" w:hAnsi="Aptos" w:cstheme="minorHAnsi"/>
          <w:sz w:val="20"/>
          <w:szCs w:val="20"/>
        </w:rPr>
        <w:t>analyse</w:t>
      </w:r>
      <w:r w:rsidRPr="00837179">
        <w:rPr>
          <w:rFonts w:ascii="Aptos" w:hAnsi="Aptos" w:cstheme="minorHAnsi"/>
          <w:sz w:val="20"/>
          <w:szCs w:val="20"/>
        </w:rPr>
        <w:t xml:space="preserve"> population-averaged (marginal) effects. Estimated </w:t>
      </w:r>
      <w:r w:rsidRPr="00837179">
        <w:rPr>
          <w:rFonts w:ascii="Aptos" w:hAnsi="Aptos" w:cstheme="minorHAnsi"/>
          <w:color w:val="000000" w:themeColor="text1"/>
          <w:sz w:val="20"/>
          <w:szCs w:val="20"/>
        </w:rPr>
        <w:t xml:space="preserve">mean values, adjusted for other covariates, are calculated for each time point in each treatment group without need for imputation of values missing at random. Fixed effects within the MMRM model include </w:t>
      </w:r>
      <w:r>
        <w:rPr>
          <w:rFonts w:ascii="Aptos" w:hAnsi="Aptos"/>
          <w:sz w:val="20"/>
          <w:szCs w:val="20"/>
        </w:rPr>
        <w:t>B</w:t>
      </w:r>
      <w:r w:rsidRPr="00837179">
        <w:rPr>
          <w:rFonts w:ascii="Aptos" w:hAnsi="Aptos"/>
          <w:sz w:val="20"/>
          <w:szCs w:val="20"/>
        </w:rPr>
        <w:t xml:space="preserve">aseline </w:t>
      </w:r>
      <w:r>
        <w:rPr>
          <w:rFonts w:ascii="Aptos" w:hAnsi="Aptos"/>
          <w:sz w:val="20"/>
          <w:szCs w:val="20"/>
        </w:rPr>
        <w:t>P</w:t>
      </w:r>
      <w:r w:rsidRPr="00837179">
        <w:rPr>
          <w:rFonts w:ascii="Aptos" w:hAnsi="Aptos"/>
          <w:sz w:val="20"/>
          <w:szCs w:val="20"/>
        </w:rPr>
        <w:t>ain</w:t>
      </w:r>
      <w:r>
        <w:rPr>
          <w:rFonts w:ascii="Aptos" w:hAnsi="Aptos"/>
          <w:sz w:val="20"/>
          <w:szCs w:val="20"/>
        </w:rPr>
        <w:t>,</w:t>
      </w:r>
      <w:r w:rsidRPr="00837179">
        <w:rPr>
          <w:rFonts w:ascii="Aptos" w:hAnsi="Aptos"/>
          <w:sz w:val="20"/>
          <w:szCs w:val="20"/>
        </w:rPr>
        <w:t xml:space="preserve"> </w:t>
      </w:r>
      <w:r>
        <w:rPr>
          <w:rFonts w:ascii="Aptos" w:hAnsi="Aptos"/>
          <w:sz w:val="20"/>
          <w:szCs w:val="20"/>
        </w:rPr>
        <w:t>Visits, Treatment, B</w:t>
      </w:r>
      <w:r w:rsidRPr="00837179">
        <w:rPr>
          <w:rFonts w:ascii="Aptos" w:hAnsi="Aptos"/>
          <w:sz w:val="20"/>
          <w:szCs w:val="20"/>
        </w:rPr>
        <w:t xml:space="preserve">aseline * </w:t>
      </w:r>
      <w:r>
        <w:rPr>
          <w:rFonts w:ascii="Aptos" w:hAnsi="Aptos"/>
          <w:sz w:val="20"/>
          <w:szCs w:val="20"/>
        </w:rPr>
        <w:t xml:space="preserve">Visit, </w:t>
      </w:r>
      <w:r w:rsidRPr="00837179">
        <w:rPr>
          <w:rFonts w:ascii="Aptos" w:hAnsi="Aptos"/>
          <w:sz w:val="20"/>
          <w:szCs w:val="20"/>
        </w:rPr>
        <w:t xml:space="preserve">and </w:t>
      </w:r>
      <w:r>
        <w:rPr>
          <w:rFonts w:ascii="Aptos" w:hAnsi="Aptos"/>
          <w:sz w:val="20"/>
          <w:szCs w:val="20"/>
        </w:rPr>
        <w:t>T</w:t>
      </w:r>
      <w:r w:rsidRPr="00837179">
        <w:rPr>
          <w:rFonts w:ascii="Aptos" w:hAnsi="Aptos"/>
          <w:sz w:val="20"/>
          <w:szCs w:val="20"/>
        </w:rPr>
        <w:t xml:space="preserve">reatment * </w:t>
      </w:r>
      <w:r>
        <w:rPr>
          <w:rFonts w:ascii="Aptos" w:hAnsi="Aptos"/>
          <w:sz w:val="20"/>
          <w:szCs w:val="20"/>
        </w:rPr>
        <w:t xml:space="preserve">Visit </w:t>
      </w:r>
      <w:r w:rsidRPr="00837179">
        <w:rPr>
          <w:rFonts w:ascii="Aptos" w:hAnsi="Aptos"/>
          <w:sz w:val="20"/>
          <w:szCs w:val="20"/>
        </w:rPr>
        <w:t>interactions</w:t>
      </w:r>
      <w:r>
        <w:rPr>
          <w:rFonts w:ascii="Aptos" w:hAnsi="Aptos"/>
          <w:sz w:val="20"/>
          <w:szCs w:val="20"/>
        </w:rPr>
        <w:t xml:space="preserve">. This </w:t>
      </w:r>
      <w:r w:rsidRPr="00837179">
        <w:rPr>
          <w:rFonts w:ascii="Aptos" w:hAnsi="Aptos"/>
          <w:sz w:val="20"/>
          <w:szCs w:val="20"/>
        </w:rPr>
        <w:t xml:space="preserve">permits the baseline effect on outcome to </w:t>
      </w:r>
      <w:r>
        <w:rPr>
          <w:rFonts w:ascii="Aptos" w:hAnsi="Aptos"/>
          <w:sz w:val="20"/>
          <w:szCs w:val="20"/>
        </w:rPr>
        <w:t xml:space="preserve">be taken account of </w:t>
      </w:r>
      <w:r w:rsidRPr="00837179">
        <w:rPr>
          <w:rFonts w:ascii="Aptos" w:hAnsi="Aptos"/>
          <w:sz w:val="20"/>
          <w:szCs w:val="20"/>
        </w:rPr>
        <w:t xml:space="preserve">across </w:t>
      </w:r>
      <w:r>
        <w:rPr>
          <w:rFonts w:ascii="Aptos" w:hAnsi="Aptos"/>
          <w:sz w:val="20"/>
          <w:szCs w:val="20"/>
        </w:rPr>
        <w:t>Visits</w:t>
      </w:r>
      <w:r w:rsidRPr="00837179">
        <w:rPr>
          <w:rFonts w:ascii="Aptos" w:hAnsi="Aptos"/>
          <w:sz w:val="20"/>
          <w:szCs w:val="20"/>
        </w:rPr>
        <w:t xml:space="preserve">. For these reasons, drug regulators </w:t>
      </w:r>
      <w:r>
        <w:rPr>
          <w:rFonts w:ascii="Aptos" w:hAnsi="Aptos"/>
          <w:sz w:val="20"/>
          <w:szCs w:val="20"/>
        </w:rPr>
        <w:t xml:space="preserve">such as the Food and Drug Administration (Bethesda, MA) </w:t>
      </w:r>
      <w:r w:rsidRPr="00837179">
        <w:rPr>
          <w:rFonts w:ascii="Aptos" w:hAnsi="Aptos"/>
          <w:sz w:val="20"/>
          <w:szCs w:val="20"/>
        </w:rPr>
        <w:t>recommend MMRMs for analysis of randomised controlled drug and pain trials</w:t>
      </w:r>
      <w:r>
        <w:rPr>
          <w:rFonts w:ascii="Aptos" w:hAnsi="Aptos"/>
          <w:sz w:val="20"/>
          <w:szCs w:val="20"/>
        </w:rPr>
        <w:t xml:space="preserve"> of longitudinal data. </w:t>
      </w:r>
    </w:p>
    <w:p w14:paraId="4CB31651" w14:textId="77777777" w:rsidR="00144BDA" w:rsidRDefault="00144BDA" w:rsidP="007C220D">
      <w:pPr>
        <w:spacing w:line="360" w:lineRule="auto"/>
        <w:rPr>
          <w:rFonts w:ascii="Aptos" w:hAnsi="Aptos" w:cstheme="minorHAnsi"/>
          <w:sz w:val="20"/>
          <w:szCs w:val="20"/>
        </w:rPr>
      </w:pPr>
    </w:p>
    <w:p w14:paraId="555E9D8E" w14:textId="3DAFB6B2" w:rsidR="00BB429E" w:rsidRPr="00207F76" w:rsidRDefault="00720E43" w:rsidP="007C220D">
      <w:pPr>
        <w:spacing w:line="360" w:lineRule="auto"/>
        <w:rPr>
          <w:rFonts w:ascii="Aptos" w:hAnsi="Aptos" w:cstheme="minorHAnsi"/>
          <w:sz w:val="20"/>
          <w:szCs w:val="20"/>
        </w:rPr>
      </w:pPr>
      <w:r w:rsidRPr="00207F76">
        <w:rPr>
          <w:rFonts w:ascii="Aptos" w:hAnsi="Aptos" w:cstheme="minorHAnsi"/>
          <w:sz w:val="20"/>
          <w:szCs w:val="20"/>
        </w:rPr>
        <w:t xml:space="preserve">The </w:t>
      </w:r>
      <w:r w:rsidR="007E283F">
        <w:rPr>
          <w:rFonts w:ascii="Aptos" w:hAnsi="Aptos" w:cstheme="minorHAnsi"/>
          <w:sz w:val="20"/>
          <w:szCs w:val="20"/>
        </w:rPr>
        <w:t xml:space="preserve">MMRM </w:t>
      </w:r>
      <w:r w:rsidR="000B0270" w:rsidRPr="00207F76">
        <w:rPr>
          <w:rFonts w:ascii="Aptos" w:hAnsi="Aptos" w:cstheme="minorHAnsi"/>
          <w:sz w:val="20"/>
          <w:szCs w:val="20"/>
        </w:rPr>
        <w:t xml:space="preserve">model </w:t>
      </w:r>
      <w:r w:rsidRPr="00207F76">
        <w:rPr>
          <w:rFonts w:ascii="Aptos" w:hAnsi="Aptos" w:cstheme="minorHAnsi"/>
          <w:sz w:val="20"/>
          <w:szCs w:val="20"/>
        </w:rPr>
        <w:t xml:space="preserve">was </w:t>
      </w:r>
      <w:r w:rsidR="000B0270" w:rsidRPr="00207F76">
        <w:rPr>
          <w:rFonts w:ascii="Aptos" w:hAnsi="Aptos" w:cstheme="minorHAnsi"/>
          <w:sz w:val="20"/>
          <w:szCs w:val="20"/>
        </w:rPr>
        <w:t xml:space="preserve">specified </w:t>
      </w:r>
      <w:r w:rsidRPr="00207F76">
        <w:rPr>
          <w:rFonts w:ascii="Aptos" w:hAnsi="Aptos" w:cstheme="minorHAnsi"/>
          <w:sz w:val="20"/>
          <w:szCs w:val="20"/>
        </w:rPr>
        <w:t xml:space="preserve">with an </w:t>
      </w:r>
      <w:r w:rsidR="000B0270" w:rsidRPr="00207F76">
        <w:rPr>
          <w:rFonts w:ascii="Aptos" w:hAnsi="Aptos" w:cstheme="minorHAnsi"/>
          <w:sz w:val="20"/>
          <w:szCs w:val="20"/>
        </w:rPr>
        <w:t>unstructured covariance us</w:t>
      </w:r>
      <w:r w:rsidR="00F14AA3">
        <w:rPr>
          <w:rFonts w:ascii="Aptos" w:hAnsi="Aptos" w:cstheme="minorHAnsi"/>
          <w:sz w:val="20"/>
          <w:szCs w:val="20"/>
        </w:rPr>
        <w:t xml:space="preserve"> </w:t>
      </w:r>
      <w:r w:rsidR="000B0270" w:rsidRPr="00207F76">
        <w:rPr>
          <w:rFonts w:ascii="Aptos" w:hAnsi="Aptos" w:cstheme="minorHAnsi"/>
          <w:sz w:val="20"/>
          <w:szCs w:val="20"/>
        </w:rPr>
        <w:t>(</w:t>
      </w:r>
      <w:r w:rsidR="001D7523" w:rsidRPr="00207F76">
        <w:rPr>
          <w:rFonts w:ascii="Aptos" w:hAnsi="Aptos" w:cstheme="minorHAnsi"/>
          <w:sz w:val="20"/>
          <w:szCs w:val="20"/>
        </w:rPr>
        <w:t>time</w:t>
      </w:r>
      <w:r w:rsidR="000B0270" w:rsidRPr="00207F76">
        <w:rPr>
          <w:rFonts w:ascii="Aptos" w:hAnsi="Aptos" w:cstheme="minorHAnsi"/>
          <w:sz w:val="20"/>
          <w:szCs w:val="20"/>
        </w:rPr>
        <w:t xml:space="preserve"> | </w:t>
      </w:r>
      <w:r w:rsidR="001D7523" w:rsidRPr="00207F76">
        <w:rPr>
          <w:rFonts w:ascii="Aptos" w:hAnsi="Aptos" w:cstheme="minorHAnsi"/>
          <w:sz w:val="20"/>
          <w:szCs w:val="20"/>
        </w:rPr>
        <w:t>s</w:t>
      </w:r>
      <w:r w:rsidR="000B0270" w:rsidRPr="00207F76">
        <w:rPr>
          <w:rFonts w:ascii="Aptos" w:hAnsi="Aptos" w:cstheme="minorHAnsi"/>
          <w:sz w:val="20"/>
          <w:szCs w:val="20"/>
        </w:rPr>
        <w:t>ubject)</w:t>
      </w:r>
      <w:r w:rsidR="001D7523" w:rsidRPr="00207F76">
        <w:rPr>
          <w:rFonts w:ascii="Aptos" w:hAnsi="Aptos" w:cstheme="minorHAnsi"/>
          <w:sz w:val="20"/>
          <w:szCs w:val="20"/>
        </w:rPr>
        <w:t xml:space="preserve"> matrix</w:t>
      </w:r>
      <w:r w:rsidR="000A7D46">
        <w:rPr>
          <w:rFonts w:ascii="Aptos" w:hAnsi="Aptos" w:cstheme="minorHAnsi"/>
          <w:sz w:val="20"/>
          <w:szCs w:val="20"/>
        </w:rPr>
        <w:t xml:space="preserve"> as </w:t>
      </w:r>
      <w:r w:rsidR="00F14AA3">
        <w:rPr>
          <w:rFonts w:ascii="Aptos" w:hAnsi="Aptos" w:cstheme="minorHAnsi"/>
          <w:sz w:val="20"/>
          <w:szCs w:val="20"/>
        </w:rPr>
        <w:t>below</w:t>
      </w:r>
      <w:r w:rsidR="00BB429E" w:rsidRPr="00207F76">
        <w:rPr>
          <w:rFonts w:ascii="Aptos" w:hAnsi="Aptos" w:cstheme="minorHAnsi"/>
          <w:sz w:val="20"/>
          <w:szCs w:val="20"/>
        </w:rPr>
        <w:t>:</w:t>
      </w:r>
    </w:p>
    <w:p w14:paraId="3DF17BA3" w14:textId="77777777" w:rsidR="00CE6827" w:rsidRDefault="00CE6827" w:rsidP="007C220D">
      <w:pPr>
        <w:spacing w:line="360" w:lineRule="auto"/>
        <w:rPr>
          <w:rFonts w:ascii="Cambria Math" w:hAnsi="Cambria Math" w:cstheme="minorHAnsi"/>
          <w:sz w:val="16"/>
          <w:szCs w:val="16"/>
        </w:rPr>
      </w:pPr>
    </w:p>
    <w:p w14:paraId="7C35F818" w14:textId="7D9BA9B2" w:rsidR="00BB429E" w:rsidRPr="00BB429E" w:rsidRDefault="00BB429E" w:rsidP="007C220D">
      <w:pPr>
        <w:spacing w:line="360" w:lineRule="auto"/>
        <w:rPr>
          <w:rFonts w:ascii="Cambria Math" w:hAnsi="Cambria Math" w:cstheme="minorHAnsi"/>
          <w:sz w:val="16"/>
          <w:szCs w:val="16"/>
        </w:rPr>
      </w:pPr>
      <w:r w:rsidRPr="00BB429E">
        <w:rPr>
          <w:rFonts w:ascii="Cambria Math" w:hAnsi="Cambria Math" w:cstheme="minorHAnsi"/>
          <w:sz w:val="16"/>
          <w:szCs w:val="16"/>
        </w:rPr>
        <w:t xml:space="preserve">Pain on movement ~ Adjuvant + </w:t>
      </w:r>
      <w:r w:rsidR="00D45AC1">
        <w:rPr>
          <w:rFonts w:ascii="Cambria Math" w:hAnsi="Cambria Math" w:cstheme="minorHAnsi"/>
          <w:sz w:val="16"/>
          <w:szCs w:val="16"/>
        </w:rPr>
        <w:t>Visit</w:t>
      </w:r>
      <w:r w:rsidRPr="00BB429E">
        <w:rPr>
          <w:rFonts w:ascii="Cambria Math" w:hAnsi="Cambria Math" w:cstheme="minorHAnsi"/>
          <w:sz w:val="16"/>
          <w:szCs w:val="16"/>
        </w:rPr>
        <w:t xml:space="preserve"> + Baseline pain on movement + </w:t>
      </w:r>
      <w:r w:rsidR="00D45AC1">
        <w:rPr>
          <w:rFonts w:ascii="Cambria Math" w:hAnsi="Cambria Math" w:cstheme="minorHAnsi"/>
          <w:sz w:val="16"/>
          <w:szCs w:val="16"/>
        </w:rPr>
        <w:t>Visit</w:t>
      </w:r>
      <w:r w:rsidRPr="00BB429E">
        <w:rPr>
          <w:rFonts w:ascii="Cambria Math" w:hAnsi="Cambria Math" w:cstheme="minorHAnsi"/>
          <w:sz w:val="16"/>
          <w:szCs w:val="16"/>
        </w:rPr>
        <w:t xml:space="preserve">*Baseline pain on movement + </w:t>
      </w:r>
      <w:r w:rsidR="00D45AC1">
        <w:rPr>
          <w:rFonts w:ascii="Cambria Math" w:hAnsi="Cambria Math" w:cstheme="minorHAnsi"/>
          <w:sz w:val="16"/>
          <w:szCs w:val="16"/>
        </w:rPr>
        <w:t>Visit</w:t>
      </w:r>
      <w:r w:rsidRPr="00BB429E">
        <w:rPr>
          <w:rFonts w:ascii="Cambria Math" w:hAnsi="Cambria Math" w:cstheme="minorHAnsi"/>
          <w:sz w:val="16"/>
          <w:szCs w:val="16"/>
        </w:rPr>
        <w:t xml:space="preserve">*Adjuvant + </w:t>
      </w:r>
      <w:proofErr w:type="gramStart"/>
      <w:r w:rsidRPr="00BB429E">
        <w:rPr>
          <w:rFonts w:ascii="Cambria Math" w:hAnsi="Cambria Math" w:cstheme="minorHAnsi"/>
          <w:sz w:val="16"/>
          <w:szCs w:val="16"/>
        </w:rPr>
        <w:t>us(</w:t>
      </w:r>
      <w:proofErr w:type="gramEnd"/>
      <w:r w:rsidRPr="00BB429E">
        <w:rPr>
          <w:rFonts w:ascii="Cambria Math" w:hAnsi="Cambria Math" w:cstheme="minorHAnsi"/>
          <w:sz w:val="16"/>
          <w:szCs w:val="16"/>
        </w:rPr>
        <w:t>Visit | Subject)</w:t>
      </w:r>
      <w:r>
        <w:rPr>
          <w:rFonts w:ascii="Cambria Math" w:hAnsi="Cambria Math" w:cstheme="minorHAnsi"/>
          <w:sz w:val="16"/>
          <w:szCs w:val="16"/>
        </w:rPr>
        <w:t xml:space="preserve"> where </w:t>
      </w:r>
      <w:r w:rsidR="00D45AC1">
        <w:rPr>
          <w:rFonts w:ascii="Cambria Math" w:hAnsi="Cambria Math" w:cstheme="minorHAnsi"/>
          <w:sz w:val="16"/>
          <w:szCs w:val="16"/>
        </w:rPr>
        <w:t>Visit</w:t>
      </w:r>
      <w:r>
        <w:rPr>
          <w:rFonts w:ascii="Cambria Math" w:hAnsi="Cambria Math" w:cstheme="minorHAnsi"/>
          <w:sz w:val="16"/>
          <w:szCs w:val="16"/>
        </w:rPr>
        <w:t xml:space="preserve"> = day 1, 3 or 7 and Adjuvant = nil, dexamethasone </w:t>
      </w:r>
      <w:r w:rsidR="00CE6827">
        <w:rPr>
          <w:rFonts w:ascii="Cambria Math" w:hAnsi="Cambria Math" w:cstheme="minorHAnsi"/>
          <w:sz w:val="16"/>
          <w:szCs w:val="16"/>
        </w:rPr>
        <w:t>and</w:t>
      </w:r>
      <w:r>
        <w:rPr>
          <w:rFonts w:ascii="Cambria Math" w:hAnsi="Cambria Math" w:cstheme="minorHAnsi"/>
          <w:sz w:val="16"/>
          <w:szCs w:val="16"/>
        </w:rPr>
        <w:t xml:space="preserve"> secondary blocks.</w:t>
      </w:r>
    </w:p>
    <w:p w14:paraId="1F5D4B9A" w14:textId="77777777" w:rsidR="00CE6827" w:rsidRDefault="00CE6827" w:rsidP="007C220D">
      <w:pPr>
        <w:spacing w:line="360" w:lineRule="auto"/>
        <w:rPr>
          <w:rFonts w:asciiTheme="minorHAnsi" w:hAnsiTheme="minorHAnsi" w:cstheme="minorHAnsi"/>
          <w:sz w:val="20"/>
          <w:szCs w:val="20"/>
        </w:rPr>
      </w:pPr>
    </w:p>
    <w:p w14:paraId="510E6B3D" w14:textId="64F82982" w:rsidR="00BB429E" w:rsidRPr="000A7D46" w:rsidRDefault="00BB429E" w:rsidP="007C220D">
      <w:pPr>
        <w:spacing w:line="360" w:lineRule="auto"/>
        <w:rPr>
          <w:rFonts w:ascii="Aptos" w:hAnsi="Aptos" w:cstheme="minorHAnsi"/>
          <w:sz w:val="20"/>
          <w:szCs w:val="20"/>
        </w:rPr>
      </w:pPr>
      <w:r w:rsidRPr="000A7D46">
        <w:rPr>
          <w:rFonts w:ascii="Aptos" w:hAnsi="Aptos" w:cstheme="minorHAnsi"/>
          <w:sz w:val="20"/>
          <w:szCs w:val="20"/>
        </w:rPr>
        <w:t>E</w:t>
      </w:r>
      <w:r w:rsidR="00720E43" w:rsidRPr="000A7D46">
        <w:rPr>
          <w:rFonts w:ascii="Aptos" w:hAnsi="Aptos" w:cstheme="minorHAnsi"/>
          <w:sz w:val="20"/>
          <w:szCs w:val="20"/>
        </w:rPr>
        <w:t xml:space="preserve">stimated marginal means </w:t>
      </w:r>
      <w:r w:rsidRPr="000A7D46">
        <w:rPr>
          <w:rFonts w:ascii="Aptos" w:hAnsi="Aptos" w:cstheme="minorHAnsi"/>
          <w:sz w:val="20"/>
          <w:szCs w:val="20"/>
        </w:rPr>
        <w:t xml:space="preserve">(95%) were plotted versus </w:t>
      </w:r>
      <w:r w:rsidR="000B0270" w:rsidRPr="000A7D46">
        <w:rPr>
          <w:rFonts w:ascii="Aptos" w:hAnsi="Aptos" w:cstheme="minorHAnsi"/>
          <w:sz w:val="20"/>
          <w:szCs w:val="20"/>
        </w:rPr>
        <w:t xml:space="preserve">over time </w:t>
      </w:r>
      <w:r w:rsidRPr="000A7D46">
        <w:rPr>
          <w:rFonts w:ascii="Aptos" w:hAnsi="Aptos" w:cstheme="minorHAnsi"/>
          <w:sz w:val="20"/>
          <w:szCs w:val="20"/>
        </w:rPr>
        <w:t xml:space="preserve">(Days 1, 3 and 7) and </w:t>
      </w:r>
      <w:r w:rsidR="000B0270" w:rsidRPr="000A7D46">
        <w:rPr>
          <w:rFonts w:ascii="Aptos" w:hAnsi="Aptos" w:cstheme="minorHAnsi"/>
          <w:sz w:val="20"/>
          <w:szCs w:val="20"/>
        </w:rPr>
        <w:t xml:space="preserve">by </w:t>
      </w:r>
      <w:r w:rsidRPr="000A7D46">
        <w:rPr>
          <w:rFonts w:ascii="Aptos" w:hAnsi="Aptos" w:cstheme="minorHAnsi"/>
          <w:sz w:val="20"/>
          <w:szCs w:val="20"/>
        </w:rPr>
        <w:t xml:space="preserve">adjuvant. Statistical analysis used RStudio 2026.07.01 library. Packages used included </w:t>
      </w:r>
      <w:proofErr w:type="spellStart"/>
      <w:r w:rsidRPr="000A7D46">
        <w:rPr>
          <w:rFonts w:ascii="Aptos" w:hAnsi="Aptos" w:cstheme="minorHAnsi"/>
          <w:sz w:val="20"/>
          <w:szCs w:val="20"/>
        </w:rPr>
        <w:t>tidyverse</w:t>
      </w:r>
      <w:proofErr w:type="spellEnd"/>
      <w:r w:rsidRPr="000A7D46">
        <w:rPr>
          <w:rFonts w:ascii="Aptos" w:hAnsi="Aptos" w:cstheme="minorHAnsi"/>
          <w:sz w:val="20"/>
          <w:szCs w:val="20"/>
        </w:rPr>
        <w:t xml:space="preserve">, </w:t>
      </w:r>
      <w:proofErr w:type="spellStart"/>
      <w:r w:rsidRPr="000A7D46">
        <w:rPr>
          <w:rFonts w:ascii="Aptos" w:hAnsi="Aptos" w:cstheme="minorHAnsi"/>
          <w:sz w:val="20"/>
          <w:szCs w:val="20"/>
        </w:rPr>
        <w:t>mmrm</w:t>
      </w:r>
      <w:proofErr w:type="spellEnd"/>
      <w:r w:rsidRPr="000A7D46">
        <w:rPr>
          <w:rFonts w:ascii="Aptos" w:hAnsi="Aptos" w:cstheme="minorHAnsi"/>
          <w:sz w:val="20"/>
          <w:szCs w:val="20"/>
        </w:rPr>
        <w:t xml:space="preserve">, </w:t>
      </w:r>
      <w:proofErr w:type="spellStart"/>
      <w:r w:rsidRPr="000A7D46">
        <w:rPr>
          <w:rFonts w:ascii="Aptos" w:hAnsi="Aptos" w:cstheme="minorHAnsi"/>
          <w:sz w:val="20"/>
          <w:szCs w:val="20"/>
        </w:rPr>
        <w:t>emmeans</w:t>
      </w:r>
      <w:proofErr w:type="spellEnd"/>
      <w:r w:rsidRPr="000A7D46">
        <w:rPr>
          <w:rFonts w:ascii="Aptos" w:hAnsi="Aptos" w:cstheme="minorHAnsi"/>
          <w:sz w:val="20"/>
          <w:szCs w:val="20"/>
        </w:rPr>
        <w:t xml:space="preserve"> and </w:t>
      </w:r>
      <w:proofErr w:type="spellStart"/>
      <w:r w:rsidRPr="000A7D46">
        <w:rPr>
          <w:rFonts w:ascii="Aptos" w:hAnsi="Aptos" w:cstheme="minorHAnsi"/>
          <w:sz w:val="20"/>
          <w:szCs w:val="20"/>
        </w:rPr>
        <w:t>kableExtra</w:t>
      </w:r>
      <w:proofErr w:type="spellEnd"/>
      <w:r w:rsidRPr="000A7D46">
        <w:rPr>
          <w:rFonts w:ascii="Aptos" w:hAnsi="Aptos" w:cstheme="minorHAnsi"/>
          <w:sz w:val="20"/>
          <w:szCs w:val="20"/>
        </w:rPr>
        <w:t>.</w:t>
      </w:r>
    </w:p>
    <w:p w14:paraId="0E33ACE9" w14:textId="77777777" w:rsidR="00181B5F" w:rsidRDefault="00181B5F" w:rsidP="007C220D">
      <w:pPr>
        <w:spacing w:line="360" w:lineRule="auto"/>
        <w:rPr>
          <w:rFonts w:ascii="Aptos" w:hAnsi="Aptos" w:cs="Arial"/>
          <w:b/>
          <w:bCs/>
          <w:color w:val="333333"/>
          <w:sz w:val="20"/>
          <w:szCs w:val="20"/>
        </w:rPr>
      </w:pPr>
    </w:p>
    <w:p w14:paraId="4F1C72CF" w14:textId="4F1E94AC" w:rsidR="00DE391A" w:rsidRDefault="00DE391A" w:rsidP="00827694"/>
    <w:p w14:paraId="52C88E95" w14:textId="77777777" w:rsidR="002D5EDF" w:rsidRDefault="002D5EDF" w:rsidP="00827694"/>
    <w:sectPr w:rsidR="002D5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1B0"/>
    <w:multiLevelType w:val="hybridMultilevel"/>
    <w:tmpl w:val="C3FAE31A"/>
    <w:lvl w:ilvl="0" w:tplc="9F9A6250">
      <w:start w:val="1"/>
      <w:numFmt w:val="bullet"/>
      <w:lvlText w:val=""/>
      <w:lvlJc w:val="left"/>
      <w:pPr>
        <w:ind w:left="340" w:hanging="1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7E53CA"/>
    <w:multiLevelType w:val="hybridMultilevel"/>
    <w:tmpl w:val="5F9414B6"/>
    <w:lvl w:ilvl="0" w:tplc="9F9A6250">
      <w:start w:val="1"/>
      <w:numFmt w:val="bullet"/>
      <w:lvlText w:val=""/>
      <w:lvlJc w:val="left"/>
      <w:pPr>
        <w:ind w:left="34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8E4AC6"/>
    <w:multiLevelType w:val="hybridMultilevel"/>
    <w:tmpl w:val="1CA6683C"/>
    <w:lvl w:ilvl="0" w:tplc="9F9A6250">
      <w:start w:val="1"/>
      <w:numFmt w:val="bullet"/>
      <w:lvlText w:val=""/>
      <w:lvlJc w:val="left"/>
      <w:pPr>
        <w:ind w:left="34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943802"/>
    <w:multiLevelType w:val="multilevel"/>
    <w:tmpl w:val="DE26DD2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A444A2E"/>
    <w:multiLevelType w:val="hybridMultilevel"/>
    <w:tmpl w:val="38684966"/>
    <w:lvl w:ilvl="0" w:tplc="9F9A6250">
      <w:start w:val="1"/>
      <w:numFmt w:val="bullet"/>
      <w:lvlText w:val=""/>
      <w:lvlJc w:val="left"/>
      <w:pPr>
        <w:ind w:left="34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3879572">
    <w:abstractNumId w:val="3"/>
  </w:num>
  <w:num w:numId="2" w16cid:durableId="2040078880">
    <w:abstractNumId w:val="0"/>
  </w:num>
  <w:num w:numId="3" w16cid:durableId="1435250323">
    <w:abstractNumId w:val="4"/>
  </w:num>
  <w:num w:numId="4" w16cid:durableId="1940869593">
    <w:abstractNumId w:val="2"/>
  </w:num>
  <w:num w:numId="5" w16cid:durableId="32841283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sffpxts7zv056e0e0q5dwp2dxt5ddx5e9sd&quot;&gt;Axillary nerve&lt;record-ids&gt;&lt;item&gt;12&lt;/item&gt;&lt;item&gt;191&lt;/item&gt;&lt;item&gt;192&lt;/item&gt;&lt;item&gt;205&lt;/item&gt;&lt;item&gt;207&lt;/item&gt;&lt;/record-ids&gt;&lt;/item&gt;&lt;/Libraries&gt;"/>
  </w:docVars>
  <w:rsids>
    <w:rsidRoot w:val="00EC0084"/>
    <w:rsid w:val="00004A9C"/>
    <w:rsid w:val="000061E5"/>
    <w:rsid w:val="00023D41"/>
    <w:rsid w:val="000363D6"/>
    <w:rsid w:val="00051FA4"/>
    <w:rsid w:val="0005418C"/>
    <w:rsid w:val="000A1E97"/>
    <w:rsid w:val="000A7D46"/>
    <w:rsid w:val="000B0270"/>
    <w:rsid w:val="000B5B71"/>
    <w:rsid w:val="000D1706"/>
    <w:rsid w:val="000E7994"/>
    <w:rsid w:val="00104175"/>
    <w:rsid w:val="00104D20"/>
    <w:rsid w:val="00126D6F"/>
    <w:rsid w:val="001411F6"/>
    <w:rsid w:val="00144BDA"/>
    <w:rsid w:val="00150D74"/>
    <w:rsid w:val="001546AE"/>
    <w:rsid w:val="0015662B"/>
    <w:rsid w:val="00167064"/>
    <w:rsid w:val="00181B5F"/>
    <w:rsid w:val="00181D2B"/>
    <w:rsid w:val="0018622A"/>
    <w:rsid w:val="001B267D"/>
    <w:rsid w:val="001C769E"/>
    <w:rsid w:val="001D07A6"/>
    <w:rsid w:val="001D4AA5"/>
    <w:rsid w:val="001D7523"/>
    <w:rsid w:val="001D77BF"/>
    <w:rsid w:val="0020428C"/>
    <w:rsid w:val="00207F76"/>
    <w:rsid w:val="00210597"/>
    <w:rsid w:val="0021335E"/>
    <w:rsid w:val="00220554"/>
    <w:rsid w:val="002332CA"/>
    <w:rsid w:val="00233BE6"/>
    <w:rsid w:val="00246E5E"/>
    <w:rsid w:val="00253A8E"/>
    <w:rsid w:val="002659B1"/>
    <w:rsid w:val="00271097"/>
    <w:rsid w:val="00274332"/>
    <w:rsid w:val="002A681C"/>
    <w:rsid w:val="002B6AFA"/>
    <w:rsid w:val="002C5AF0"/>
    <w:rsid w:val="002D5EDF"/>
    <w:rsid w:val="002D7F0E"/>
    <w:rsid w:val="002E4973"/>
    <w:rsid w:val="00300978"/>
    <w:rsid w:val="00305CF4"/>
    <w:rsid w:val="00306BE4"/>
    <w:rsid w:val="00312755"/>
    <w:rsid w:val="00321C95"/>
    <w:rsid w:val="0034351C"/>
    <w:rsid w:val="003544FB"/>
    <w:rsid w:val="003640FD"/>
    <w:rsid w:val="00395472"/>
    <w:rsid w:val="003B18C0"/>
    <w:rsid w:val="003C6068"/>
    <w:rsid w:val="003D452A"/>
    <w:rsid w:val="003D721D"/>
    <w:rsid w:val="003E2BBE"/>
    <w:rsid w:val="003E358F"/>
    <w:rsid w:val="003F0E69"/>
    <w:rsid w:val="003F1BEB"/>
    <w:rsid w:val="00416D7E"/>
    <w:rsid w:val="004342A0"/>
    <w:rsid w:val="00437B38"/>
    <w:rsid w:val="00437CF1"/>
    <w:rsid w:val="004543F3"/>
    <w:rsid w:val="00462E6B"/>
    <w:rsid w:val="0047037F"/>
    <w:rsid w:val="0049715C"/>
    <w:rsid w:val="004A4F19"/>
    <w:rsid w:val="004B0AC3"/>
    <w:rsid w:val="004B5765"/>
    <w:rsid w:val="004B79A9"/>
    <w:rsid w:val="004C2821"/>
    <w:rsid w:val="004D2EFB"/>
    <w:rsid w:val="004D367C"/>
    <w:rsid w:val="004E005B"/>
    <w:rsid w:val="004E02EE"/>
    <w:rsid w:val="004E3FDB"/>
    <w:rsid w:val="00520EFA"/>
    <w:rsid w:val="00531DE1"/>
    <w:rsid w:val="00532DF3"/>
    <w:rsid w:val="005448A1"/>
    <w:rsid w:val="005648B0"/>
    <w:rsid w:val="00564AC1"/>
    <w:rsid w:val="005654CB"/>
    <w:rsid w:val="0057191B"/>
    <w:rsid w:val="00576A06"/>
    <w:rsid w:val="00581BB6"/>
    <w:rsid w:val="00595562"/>
    <w:rsid w:val="005A2B5D"/>
    <w:rsid w:val="005B1319"/>
    <w:rsid w:val="005B3BB2"/>
    <w:rsid w:val="005C4AFF"/>
    <w:rsid w:val="005D2C57"/>
    <w:rsid w:val="005E791B"/>
    <w:rsid w:val="005F690B"/>
    <w:rsid w:val="00603209"/>
    <w:rsid w:val="00615694"/>
    <w:rsid w:val="00622A3E"/>
    <w:rsid w:val="00643256"/>
    <w:rsid w:val="0065009A"/>
    <w:rsid w:val="00664DF7"/>
    <w:rsid w:val="0069504E"/>
    <w:rsid w:val="00695AED"/>
    <w:rsid w:val="006A7341"/>
    <w:rsid w:val="006B1106"/>
    <w:rsid w:val="006B1A0E"/>
    <w:rsid w:val="006B1A90"/>
    <w:rsid w:val="006B31D0"/>
    <w:rsid w:val="006B5E8D"/>
    <w:rsid w:val="006D1525"/>
    <w:rsid w:val="006D18F3"/>
    <w:rsid w:val="006E7C89"/>
    <w:rsid w:val="00700991"/>
    <w:rsid w:val="00720E43"/>
    <w:rsid w:val="0072523B"/>
    <w:rsid w:val="0072779F"/>
    <w:rsid w:val="00733B8C"/>
    <w:rsid w:val="00736BFB"/>
    <w:rsid w:val="00737F8A"/>
    <w:rsid w:val="00752F6C"/>
    <w:rsid w:val="007635C0"/>
    <w:rsid w:val="00771551"/>
    <w:rsid w:val="0077219F"/>
    <w:rsid w:val="007775E6"/>
    <w:rsid w:val="00781609"/>
    <w:rsid w:val="00785769"/>
    <w:rsid w:val="007A395F"/>
    <w:rsid w:val="007A54BB"/>
    <w:rsid w:val="007B2CF0"/>
    <w:rsid w:val="007C035D"/>
    <w:rsid w:val="007C0900"/>
    <w:rsid w:val="007C220D"/>
    <w:rsid w:val="007C6757"/>
    <w:rsid w:val="007E0E08"/>
    <w:rsid w:val="007E283F"/>
    <w:rsid w:val="007E6395"/>
    <w:rsid w:val="00805E22"/>
    <w:rsid w:val="00806E48"/>
    <w:rsid w:val="0081719B"/>
    <w:rsid w:val="008177C4"/>
    <w:rsid w:val="00822123"/>
    <w:rsid w:val="00827694"/>
    <w:rsid w:val="008329CC"/>
    <w:rsid w:val="00837179"/>
    <w:rsid w:val="00840A8B"/>
    <w:rsid w:val="00843A3D"/>
    <w:rsid w:val="008469BD"/>
    <w:rsid w:val="008507AF"/>
    <w:rsid w:val="00851CA8"/>
    <w:rsid w:val="008626AB"/>
    <w:rsid w:val="00874570"/>
    <w:rsid w:val="00875567"/>
    <w:rsid w:val="00875FC4"/>
    <w:rsid w:val="00883A57"/>
    <w:rsid w:val="00883EE7"/>
    <w:rsid w:val="00887B24"/>
    <w:rsid w:val="00892428"/>
    <w:rsid w:val="008978FB"/>
    <w:rsid w:val="008B06B3"/>
    <w:rsid w:val="008C71C4"/>
    <w:rsid w:val="008E3721"/>
    <w:rsid w:val="008E5559"/>
    <w:rsid w:val="008E77F6"/>
    <w:rsid w:val="008F0B8B"/>
    <w:rsid w:val="009054A8"/>
    <w:rsid w:val="00915C36"/>
    <w:rsid w:val="0092201D"/>
    <w:rsid w:val="00925CCF"/>
    <w:rsid w:val="00932DB2"/>
    <w:rsid w:val="009405FD"/>
    <w:rsid w:val="00945082"/>
    <w:rsid w:val="00957FB6"/>
    <w:rsid w:val="00965EFD"/>
    <w:rsid w:val="009812C5"/>
    <w:rsid w:val="0098422C"/>
    <w:rsid w:val="009B0AD2"/>
    <w:rsid w:val="009C5C85"/>
    <w:rsid w:val="009C70B1"/>
    <w:rsid w:val="009E1261"/>
    <w:rsid w:val="009E28DF"/>
    <w:rsid w:val="009E5B9A"/>
    <w:rsid w:val="009F6EF1"/>
    <w:rsid w:val="00A25D1F"/>
    <w:rsid w:val="00A34A91"/>
    <w:rsid w:val="00A364DA"/>
    <w:rsid w:val="00A57FFD"/>
    <w:rsid w:val="00A70F35"/>
    <w:rsid w:val="00A73D27"/>
    <w:rsid w:val="00A83AD2"/>
    <w:rsid w:val="00A83DDD"/>
    <w:rsid w:val="00AA5586"/>
    <w:rsid w:val="00AC6352"/>
    <w:rsid w:val="00AC7B0A"/>
    <w:rsid w:val="00AD3A91"/>
    <w:rsid w:val="00AE27EA"/>
    <w:rsid w:val="00B01244"/>
    <w:rsid w:val="00B04677"/>
    <w:rsid w:val="00B05352"/>
    <w:rsid w:val="00B100AE"/>
    <w:rsid w:val="00B12CCB"/>
    <w:rsid w:val="00B12FC7"/>
    <w:rsid w:val="00B1762B"/>
    <w:rsid w:val="00B42395"/>
    <w:rsid w:val="00B45041"/>
    <w:rsid w:val="00B46F93"/>
    <w:rsid w:val="00B56626"/>
    <w:rsid w:val="00B61AEC"/>
    <w:rsid w:val="00B93612"/>
    <w:rsid w:val="00BB429E"/>
    <w:rsid w:val="00BB7E9C"/>
    <w:rsid w:val="00BE68A4"/>
    <w:rsid w:val="00C03DA4"/>
    <w:rsid w:val="00C04C7E"/>
    <w:rsid w:val="00C1651C"/>
    <w:rsid w:val="00C20304"/>
    <w:rsid w:val="00C3419C"/>
    <w:rsid w:val="00C50F69"/>
    <w:rsid w:val="00C7587F"/>
    <w:rsid w:val="00C75AAD"/>
    <w:rsid w:val="00C83E32"/>
    <w:rsid w:val="00C87E69"/>
    <w:rsid w:val="00C9469D"/>
    <w:rsid w:val="00CB3E76"/>
    <w:rsid w:val="00CC1C9C"/>
    <w:rsid w:val="00CE2284"/>
    <w:rsid w:val="00CE6827"/>
    <w:rsid w:val="00CF254E"/>
    <w:rsid w:val="00D01CF9"/>
    <w:rsid w:val="00D10DE9"/>
    <w:rsid w:val="00D157B4"/>
    <w:rsid w:val="00D209E8"/>
    <w:rsid w:val="00D23B71"/>
    <w:rsid w:val="00D418D5"/>
    <w:rsid w:val="00D452BD"/>
    <w:rsid w:val="00D45AC1"/>
    <w:rsid w:val="00D55078"/>
    <w:rsid w:val="00D55CC3"/>
    <w:rsid w:val="00D669A7"/>
    <w:rsid w:val="00D72895"/>
    <w:rsid w:val="00D74B15"/>
    <w:rsid w:val="00DB285F"/>
    <w:rsid w:val="00DB28AE"/>
    <w:rsid w:val="00DB2D07"/>
    <w:rsid w:val="00DC464A"/>
    <w:rsid w:val="00DD5209"/>
    <w:rsid w:val="00DE1770"/>
    <w:rsid w:val="00DE391A"/>
    <w:rsid w:val="00DE6293"/>
    <w:rsid w:val="00E04CE9"/>
    <w:rsid w:val="00E0742E"/>
    <w:rsid w:val="00E2281F"/>
    <w:rsid w:val="00E27369"/>
    <w:rsid w:val="00E3448E"/>
    <w:rsid w:val="00E42E51"/>
    <w:rsid w:val="00E42F0C"/>
    <w:rsid w:val="00E43CA2"/>
    <w:rsid w:val="00E54764"/>
    <w:rsid w:val="00E60F03"/>
    <w:rsid w:val="00E6446E"/>
    <w:rsid w:val="00E847A1"/>
    <w:rsid w:val="00E963ED"/>
    <w:rsid w:val="00EC0084"/>
    <w:rsid w:val="00ED5082"/>
    <w:rsid w:val="00EE0403"/>
    <w:rsid w:val="00EE2E5B"/>
    <w:rsid w:val="00EE5535"/>
    <w:rsid w:val="00EF653B"/>
    <w:rsid w:val="00F013BC"/>
    <w:rsid w:val="00F056BE"/>
    <w:rsid w:val="00F14AA3"/>
    <w:rsid w:val="00F16C58"/>
    <w:rsid w:val="00F244C7"/>
    <w:rsid w:val="00F508E9"/>
    <w:rsid w:val="00F52450"/>
    <w:rsid w:val="00F626A2"/>
    <w:rsid w:val="00F72693"/>
    <w:rsid w:val="00F72DD6"/>
    <w:rsid w:val="00F76341"/>
    <w:rsid w:val="00F824E7"/>
    <w:rsid w:val="00F83960"/>
    <w:rsid w:val="00F85FB6"/>
    <w:rsid w:val="00F9175B"/>
    <w:rsid w:val="00F918B5"/>
    <w:rsid w:val="00F92707"/>
    <w:rsid w:val="00F9370C"/>
    <w:rsid w:val="00FB0D80"/>
    <w:rsid w:val="00FB16ED"/>
    <w:rsid w:val="00FC1154"/>
    <w:rsid w:val="00FF09CA"/>
    <w:rsid w:val="00FF2EE2"/>
    <w:rsid w:val="00FF436A"/>
    <w:rsid w:val="00FF6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BBD5"/>
  <w15:chartTrackingRefBased/>
  <w15:docId w15:val="{B9AFADF8-ADA5-2543-B3F3-6C2CF7E9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62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C0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0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0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0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0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0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0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0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0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084"/>
    <w:rPr>
      <w:rFonts w:eastAsiaTheme="majorEastAsia" w:cstheme="majorBidi"/>
      <w:color w:val="272727" w:themeColor="text1" w:themeTint="D8"/>
    </w:rPr>
  </w:style>
  <w:style w:type="paragraph" w:styleId="Title">
    <w:name w:val="Title"/>
    <w:basedOn w:val="Normal"/>
    <w:next w:val="Normal"/>
    <w:link w:val="TitleChar"/>
    <w:uiPriority w:val="10"/>
    <w:qFormat/>
    <w:rsid w:val="00EC00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084"/>
    <w:pPr>
      <w:spacing w:before="160"/>
      <w:jc w:val="center"/>
    </w:pPr>
    <w:rPr>
      <w:i/>
      <w:iCs/>
      <w:color w:val="404040" w:themeColor="text1" w:themeTint="BF"/>
    </w:rPr>
  </w:style>
  <w:style w:type="character" w:customStyle="1" w:styleId="QuoteChar">
    <w:name w:val="Quote Char"/>
    <w:basedOn w:val="DefaultParagraphFont"/>
    <w:link w:val="Quote"/>
    <w:uiPriority w:val="29"/>
    <w:rsid w:val="00EC0084"/>
    <w:rPr>
      <w:i/>
      <w:iCs/>
      <w:color w:val="404040" w:themeColor="text1" w:themeTint="BF"/>
    </w:rPr>
  </w:style>
  <w:style w:type="paragraph" w:styleId="ListParagraph">
    <w:name w:val="List Paragraph"/>
    <w:basedOn w:val="Normal"/>
    <w:uiPriority w:val="34"/>
    <w:qFormat/>
    <w:rsid w:val="00EC0084"/>
    <w:pPr>
      <w:ind w:left="720"/>
      <w:contextualSpacing/>
    </w:pPr>
  </w:style>
  <w:style w:type="character" w:styleId="IntenseEmphasis">
    <w:name w:val="Intense Emphasis"/>
    <w:basedOn w:val="DefaultParagraphFont"/>
    <w:uiPriority w:val="21"/>
    <w:qFormat/>
    <w:rsid w:val="00EC0084"/>
    <w:rPr>
      <w:i/>
      <w:iCs/>
      <w:color w:val="2F5496" w:themeColor="accent1" w:themeShade="BF"/>
    </w:rPr>
  </w:style>
  <w:style w:type="paragraph" w:styleId="IntenseQuote">
    <w:name w:val="Intense Quote"/>
    <w:basedOn w:val="Normal"/>
    <w:next w:val="Normal"/>
    <w:link w:val="IntenseQuoteChar"/>
    <w:uiPriority w:val="30"/>
    <w:qFormat/>
    <w:rsid w:val="00EC0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084"/>
    <w:rPr>
      <w:i/>
      <w:iCs/>
      <w:color w:val="2F5496" w:themeColor="accent1" w:themeShade="BF"/>
    </w:rPr>
  </w:style>
  <w:style w:type="character" w:styleId="IntenseReference">
    <w:name w:val="Intense Reference"/>
    <w:basedOn w:val="DefaultParagraphFont"/>
    <w:uiPriority w:val="32"/>
    <w:qFormat/>
    <w:rsid w:val="00EC0084"/>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2C5AF0"/>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2C5AF0"/>
    <w:rPr>
      <w:rFonts w:ascii="Calibri" w:eastAsia="Times New Roman" w:hAnsi="Calibri" w:cs="Calibri"/>
      <w:kern w:val="0"/>
      <w:lang w:val="en-US" w:eastAsia="en-GB"/>
      <w14:ligatures w14:val="none"/>
    </w:rPr>
  </w:style>
  <w:style w:type="paragraph" w:customStyle="1" w:styleId="EndNoteBibliography">
    <w:name w:val="EndNote Bibliography"/>
    <w:basedOn w:val="Normal"/>
    <w:link w:val="EndNoteBibliographyChar"/>
    <w:rsid w:val="002C5AF0"/>
    <w:rPr>
      <w:rFonts w:ascii="Calibri" w:hAnsi="Calibri" w:cs="Calibri"/>
      <w:lang w:val="en-US"/>
    </w:rPr>
  </w:style>
  <w:style w:type="character" w:customStyle="1" w:styleId="EndNoteBibliographyChar">
    <w:name w:val="EndNote Bibliography Char"/>
    <w:basedOn w:val="DefaultParagraphFont"/>
    <w:link w:val="EndNoteBibliography"/>
    <w:rsid w:val="002C5AF0"/>
    <w:rPr>
      <w:rFonts w:ascii="Calibri" w:eastAsia="Times New Roman" w:hAnsi="Calibri" w:cs="Calibri"/>
      <w:kern w:val="0"/>
      <w:lang w:val="en-US" w:eastAsia="en-GB"/>
      <w14:ligatures w14:val="none"/>
    </w:rPr>
  </w:style>
  <w:style w:type="paragraph" w:customStyle="1" w:styleId="en-authors">
    <w:name w:val="en-authors"/>
    <w:basedOn w:val="Normal"/>
    <w:rsid w:val="002C5AF0"/>
    <w:pPr>
      <w:spacing w:before="100" w:beforeAutospacing="1" w:after="100" w:afterAutospacing="1"/>
    </w:pPr>
  </w:style>
  <w:style w:type="paragraph" w:customStyle="1" w:styleId="en-secondary-title">
    <w:name w:val="en-secondary-title"/>
    <w:basedOn w:val="Normal"/>
    <w:rsid w:val="002C5AF0"/>
    <w:pPr>
      <w:spacing w:before="100" w:beforeAutospacing="1" w:after="100" w:afterAutospacing="1"/>
    </w:pPr>
  </w:style>
  <w:style w:type="paragraph" w:customStyle="1" w:styleId="en-year">
    <w:name w:val="en-year"/>
    <w:basedOn w:val="Normal"/>
    <w:rsid w:val="002C5AF0"/>
    <w:pPr>
      <w:spacing w:before="100" w:beforeAutospacing="1" w:after="100" w:afterAutospacing="1"/>
    </w:pPr>
  </w:style>
  <w:style w:type="paragraph" w:customStyle="1" w:styleId="en-publication-details">
    <w:name w:val="en-publication-details"/>
    <w:basedOn w:val="Normal"/>
    <w:rsid w:val="002C5AF0"/>
    <w:pPr>
      <w:spacing w:before="100" w:beforeAutospacing="1" w:after="100" w:afterAutospacing="1"/>
    </w:pPr>
  </w:style>
  <w:style w:type="character" w:customStyle="1" w:styleId="en-publication-detail">
    <w:name w:val="en-publication-detail"/>
    <w:basedOn w:val="DefaultParagraphFont"/>
    <w:rsid w:val="002C5AF0"/>
  </w:style>
  <w:style w:type="character" w:customStyle="1" w:styleId="en-issue">
    <w:name w:val="en-issue"/>
    <w:basedOn w:val="DefaultParagraphFont"/>
    <w:rsid w:val="002C5AF0"/>
  </w:style>
  <w:style w:type="character" w:customStyle="1" w:styleId="apple-converted-space">
    <w:name w:val="apple-converted-space"/>
    <w:basedOn w:val="DefaultParagraphFont"/>
    <w:rsid w:val="002C5AF0"/>
  </w:style>
  <w:style w:type="character" w:customStyle="1" w:styleId="en-pages">
    <w:name w:val="en-pages"/>
    <w:basedOn w:val="DefaultParagraphFont"/>
    <w:rsid w:val="002C5AF0"/>
  </w:style>
  <w:style w:type="paragraph" w:customStyle="1" w:styleId="en-resource-number">
    <w:name w:val="en-resource-number"/>
    <w:basedOn w:val="Normal"/>
    <w:rsid w:val="002C5AF0"/>
    <w:pPr>
      <w:spacing w:before="100" w:beforeAutospacing="1" w:after="100" w:afterAutospacing="1"/>
    </w:pPr>
  </w:style>
  <w:style w:type="character" w:customStyle="1" w:styleId="en-pubmed-id">
    <w:name w:val="en-pubmed-id"/>
    <w:basedOn w:val="DefaultParagraphFont"/>
    <w:rsid w:val="002C5AF0"/>
  </w:style>
  <w:style w:type="character" w:styleId="Hyperlink">
    <w:name w:val="Hyperlink"/>
    <w:basedOn w:val="DefaultParagraphFont"/>
    <w:uiPriority w:val="99"/>
    <w:semiHidden/>
    <w:unhideWhenUsed/>
    <w:rsid w:val="002C5AF0"/>
    <w:rPr>
      <w:color w:val="0000FF"/>
      <w:u w:val="single"/>
    </w:rPr>
  </w:style>
  <w:style w:type="character" w:customStyle="1" w:styleId="en-doi">
    <w:name w:val="en-doi"/>
    <w:basedOn w:val="DefaultParagraphFont"/>
    <w:rsid w:val="002C5AF0"/>
  </w:style>
  <w:style w:type="paragraph" w:customStyle="1" w:styleId="en-wos-content">
    <w:name w:val="en-wos-content"/>
    <w:basedOn w:val="Normal"/>
    <w:rsid w:val="002C5AF0"/>
    <w:pPr>
      <w:spacing w:before="100" w:beforeAutospacing="1" w:after="100" w:afterAutospacing="1"/>
    </w:pPr>
  </w:style>
  <w:style w:type="character" w:styleId="Strong">
    <w:name w:val="Strong"/>
    <w:basedOn w:val="DefaultParagraphFont"/>
    <w:uiPriority w:val="22"/>
    <w:qFormat/>
    <w:rsid w:val="000A1E97"/>
    <w:rPr>
      <w:b/>
      <w:bCs/>
    </w:rPr>
  </w:style>
  <w:style w:type="paragraph" w:customStyle="1" w:styleId="z1qcye">
    <w:name w:val="z1qcye"/>
    <w:basedOn w:val="Normal"/>
    <w:rsid w:val="000A1E97"/>
    <w:pPr>
      <w:spacing w:before="100" w:beforeAutospacing="1" w:after="100" w:afterAutospacing="1"/>
    </w:pPr>
  </w:style>
  <w:style w:type="character" w:customStyle="1" w:styleId="inqyif">
    <w:name w:val="inqyif"/>
    <w:basedOn w:val="DefaultParagraphFont"/>
    <w:rsid w:val="000A1E97"/>
  </w:style>
  <w:style w:type="character" w:customStyle="1" w:styleId="vndci">
    <w:name w:val="vndci"/>
    <w:basedOn w:val="DefaultParagraphFont"/>
    <w:rsid w:val="00B42395"/>
  </w:style>
  <w:style w:type="character" w:styleId="HTMLCode">
    <w:name w:val="HTML Code"/>
    <w:basedOn w:val="DefaultParagraphFont"/>
    <w:uiPriority w:val="99"/>
    <w:semiHidden/>
    <w:unhideWhenUsed/>
    <w:rsid w:val="00B42395"/>
    <w:rPr>
      <w:rFonts w:ascii="Courier New" w:eastAsia="Times New Roman" w:hAnsi="Courier New" w:cs="Courier New"/>
      <w:sz w:val="20"/>
      <w:szCs w:val="20"/>
    </w:rPr>
  </w:style>
  <w:style w:type="paragraph" w:customStyle="1" w:styleId="ndm2cf">
    <w:name w:val="ndm2cf"/>
    <w:basedOn w:val="Normal"/>
    <w:rsid w:val="00B42395"/>
    <w:pPr>
      <w:spacing w:before="100" w:beforeAutospacing="1" w:after="100" w:afterAutospacing="1"/>
    </w:pPr>
  </w:style>
  <w:style w:type="character" w:customStyle="1" w:styleId="esfokc">
    <w:name w:val="esfokc"/>
    <w:basedOn w:val="DefaultParagraphFont"/>
    <w:rsid w:val="00B42395"/>
  </w:style>
  <w:style w:type="character" w:customStyle="1" w:styleId="hxiqcc">
    <w:name w:val="hxiqcc"/>
    <w:basedOn w:val="DefaultParagraphFont"/>
    <w:rsid w:val="00B42395"/>
  </w:style>
  <w:style w:type="character" w:customStyle="1" w:styleId="i6hkm">
    <w:name w:val="i6hkm"/>
    <w:basedOn w:val="DefaultParagraphFont"/>
    <w:rsid w:val="00B42395"/>
  </w:style>
  <w:style w:type="character" w:styleId="Emphasis">
    <w:name w:val="Emphasis"/>
    <w:basedOn w:val="DefaultParagraphFont"/>
    <w:uiPriority w:val="20"/>
    <w:qFormat/>
    <w:rsid w:val="009B0AD2"/>
    <w:rPr>
      <w:i/>
      <w:iCs/>
    </w:rPr>
  </w:style>
  <w:style w:type="paragraph" w:styleId="NormalWeb">
    <w:name w:val="Normal (Web)"/>
    <w:basedOn w:val="Normal"/>
    <w:uiPriority w:val="99"/>
    <w:unhideWhenUsed/>
    <w:rsid w:val="004C2821"/>
    <w:pPr>
      <w:spacing w:before="100" w:beforeAutospacing="1" w:after="100" w:afterAutospacing="1"/>
    </w:pPr>
  </w:style>
  <w:style w:type="character" w:customStyle="1" w:styleId="nmq1me">
    <w:name w:val="nmq1me"/>
    <w:basedOn w:val="DefaultParagraphFont"/>
    <w:rsid w:val="0049715C"/>
  </w:style>
  <w:style w:type="character" w:customStyle="1" w:styleId="pxxqye">
    <w:name w:val="pxxqye"/>
    <w:basedOn w:val="DefaultParagraphFont"/>
    <w:rsid w:val="0049715C"/>
  </w:style>
  <w:style w:type="character" w:styleId="FollowedHyperlink">
    <w:name w:val="FollowedHyperlink"/>
    <w:basedOn w:val="DefaultParagraphFont"/>
    <w:uiPriority w:val="99"/>
    <w:semiHidden/>
    <w:unhideWhenUsed/>
    <w:rsid w:val="001D07A6"/>
    <w:rPr>
      <w:color w:val="954F72" w:themeColor="followedHyperlink"/>
      <w:u w:val="single"/>
    </w:rPr>
  </w:style>
  <w:style w:type="paragraph" w:styleId="HTMLPreformatted">
    <w:name w:val="HTML Preformatted"/>
    <w:basedOn w:val="Normal"/>
    <w:link w:val="HTMLPreformattedChar"/>
    <w:uiPriority w:val="99"/>
    <w:semiHidden/>
    <w:unhideWhenUsed/>
    <w:rsid w:val="005A2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A2B5D"/>
    <w:rPr>
      <w:rFonts w:ascii="Courier New" w:eastAsia="Times New Roman" w:hAnsi="Courier New" w:cs="Courier New"/>
      <w:kern w:val="0"/>
      <w:sz w:val="20"/>
      <w:szCs w:val="20"/>
      <w:lang w:eastAsia="en-GB"/>
      <w14:ligatures w14:val="none"/>
    </w:rPr>
  </w:style>
  <w:style w:type="character" w:customStyle="1" w:styleId="fu">
    <w:name w:val="fu"/>
    <w:basedOn w:val="DefaultParagraphFont"/>
    <w:rsid w:val="005A2B5D"/>
  </w:style>
  <w:style w:type="character" w:customStyle="1" w:styleId="op">
    <w:name w:val="op"/>
    <w:basedOn w:val="DefaultParagraphFont"/>
    <w:rsid w:val="005A2B5D"/>
  </w:style>
  <w:style w:type="character" w:customStyle="1" w:styleId="st">
    <w:name w:val="st"/>
    <w:basedOn w:val="DefaultParagraphFont"/>
    <w:rsid w:val="005A2B5D"/>
  </w:style>
  <w:style w:type="character" w:customStyle="1" w:styleId="hljs-string">
    <w:name w:val="hljs-string"/>
    <w:basedOn w:val="DefaultParagraphFont"/>
    <w:rsid w:val="008626AB"/>
  </w:style>
  <w:style w:type="character" w:customStyle="1" w:styleId="hljs-comment">
    <w:name w:val="hljs-comment"/>
    <w:basedOn w:val="DefaultParagraphFont"/>
    <w:rsid w:val="008626AB"/>
  </w:style>
  <w:style w:type="character" w:customStyle="1" w:styleId="hljs-number">
    <w:name w:val="hljs-number"/>
    <w:basedOn w:val="DefaultParagraphFont"/>
    <w:rsid w:val="008626AB"/>
  </w:style>
  <w:style w:type="paragraph" w:customStyle="1" w:styleId="font-claude-response-body">
    <w:name w:val="font-claude-response-body"/>
    <w:basedOn w:val="Normal"/>
    <w:rsid w:val="00EF653B"/>
    <w:pPr>
      <w:spacing w:before="100" w:beforeAutospacing="1" w:after="100" w:afterAutospacing="1"/>
    </w:pPr>
  </w:style>
  <w:style w:type="paragraph" w:customStyle="1" w:styleId="is-empty">
    <w:name w:val="is-empty"/>
    <w:basedOn w:val="Normal"/>
    <w:rsid w:val="00EF653B"/>
    <w:pPr>
      <w:spacing w:before="100" w:beforeAutospacing="1" w:after="100" w:afterAutospacing="1"/>
    </w:pPr>
  </w:style>
  <w:style w:type="character" w:customStyle="1" w:styleId="label">
    <w:name w:val="label"/>
    <w:basedOn w:val="DefaultParagraphFont"/>
    <w:rsid w:val="00EF653B"/>
  </w:style>
  <w:style w:type="character" w:styleId="HTMLCite">
    <w:name w:val="HTML Cite"/>
    <w:basedOn w:val="DefaultParagraphFont"/>
    <w:uiPriority w:val="99"/>
    <w:semiHidden/>
    <w:unhideWhenUsed/>
    <w:rsid w:val="00EF653B"/>
    <w:rPr>
      <w:i/>
      <w:iCs/>
    </w:rPr>
  </w:style>
  <w:style w:type="character" w:styleId="CommentReference">
    <w:name w:val="annotation reference"/>
    <w:basedOn w:val="DefaultParagraphFont"/>
    <w:uiPriority w:val="99"/>
    <w:semiHidden/>
    <w:unhideWhenUsed/>
    <w:rsid w:val="00664DF7"/>
    <w:rPr>
      <w:sz w:val="16"/>
      <w:szCs w:val="16"/>
    </w:rPr>
  </w:style>
  <w:style w:type="paragraph" w:styleId="CommentText">
    <w:name w:val="annotation text"/>
    <w:basedOn w:val="Normal"/>
    <w:link w:val="CommentTextChar"/>
    <w:uiPriority w:val="99"/>
    <w:unhideWhenUsed/>
    <w:rsid w:val="00664DF7"/>
    <w:pPr>
      <w:spacing w:after="160"/>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664DF7"/>
    <w:rPr>
      <w:rFonts w:eastAsiaTheme="minorEastAsia"/>
      <w:kern w:val="0"/>
      <w:sz w:val="20"/>
      <w:szCs w:val="20"/>
      <w:lang w:eastAsia="ja-JP"/>
      <w14:ligatures w14:val="none"/>
    </w:rPr>
  </w:style>
  <w:style w:type="paragraph" w:styleId="Bibliography">
    <w:name w:val="Bibliography"/>
    <w:basedOn w:val="Normal"/>
    <w:next w:val="Normal"/>
    <w:uiPriority w:val="37"/>
    <w:semiHidden/>
    <w:unhideWhenUsed/>
    <w:rsid w:val="008E5559"/>
    <w:pPr>
      <w:spacing w:after="160" w:line="278" w:lineRule="auto"/>
    </w:pPr>
    <w:rPr>
      <w:rFonts w:asciiTheme="minorHAnsi" w:eastAsiaTheme="minorHAnsi" w:hAnsiTheme="minorHAnsi" w:cstheme="minorBidi"/>
      <w:kern w:val="2"/>
      <w:lang w:eastAsia="en-US"/>
      <w14:ligatures w14:val="standardContextual"/>
    </w:rPr>
  </w:style>
  <w:style w:type="table" w:styleId="TableGrid">
    <w:name w:val="Table Grid"/>
    <w:basedOn w:val="TableNormal"/>
    <w:uiPriority w:val="39"/>
    <w:rsid w:val="00822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kcde">
    <w:name w:val="cskcde"/>
    <w:basedOn w:val="DefaultParagraphFont"/>
    <w:rsid w:val="00C03DA4"/>
  </w:style>
  <w:style w:type="character" w:customStyle="1" w:styleId="qnca8b">
    <w:name w:val="qnca8b"/>
    <w:basedOn w:val="DefaultParagraphFont"/>
    <w:rsid w:val="00C03DA4"/>
  </w:style>
  <w:style w:type="character" w:customStyle="1" w:styleId="okuhje">
    <w:name w:val="okuhje"/>
    <w:basedOn w:val="DefaultParagraphFont"/>
    <w:rsid w:val="00C03DA4"/>
  </w:style>
  <w:style w:type="character" w:customStyle="1" w:styleId="gfrculxoed">
    <w:name w:val="gfrculxoed"/>
    <w:basedOn w:val="DefaultParagraphFont"/>
    <w:rsid w:val="003F1BEB"/>
  </w:style>
  <w:style w:type="table" w:styleId="PlainTable3">
    <w:name w:val="Plain Table 3"/>
    <w:basedOn w:val="TableNormal"/>
    <w:uiPriority w:val="43"/>
    <w:rsid w:val="002659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918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oqs7e">
    <w:name w:val="boqs7e"/>
    <w:basedOn w:val="DefaultParagraphFont"/>
    <w:rsid w:val="00274332"/>
  </w:style>
  <w:style w:type="character" w:customStyle="1" w:styleId="kkuas">
    <w:name w:val="kkuas"/>
    <w:basedOn w:val="DefaultParagraphFont"/>
    <w:rsid w:val="00274332"/>
  </w:style>
  <w:style w:type="character" w:customStyle="1" w:styleId="highwire-citation-authors">
    <w:name w:val="highwire-citation-authors"/>
    <w:basedOn w:val="DefaultParagraphFont"/>
    <w:rsid w:val="008978FB"/>
  </w:style>
  <w:style w:type="character" w:customStyle="1" w:styleId="nlm-given-names">
    <w:name w:val="nlm-given-names"/>
    <w:basedOn w:val="DefaultParagraphFont"/>
    <w:rsid w:val="008978FB"/>
  </w:style>
  <w:style w:type="character" w:customStyle="1" w:styleId="nlm-surname">
    <w:name w:val="nlm-surname"/>
    <w:basedOn w:val="DefaultParagraphFont"/>
    <w:rsid w:val="008978FB"/>
  </w:style>
  <w:style w:type="character" w:customStyle="1" w:styleId="highwire-cite-title">
    <w:name w:val="highwire-cite-title"/>
    <w:basedOn w:val="DefaultParagraphFont"/>
    <w:rsid w:val="008978FB"/>
  </w:style>
  <w:style w:type="character" w:customStyle="1" w:styleId="highwire-access-icon">
    <w:name w:val="highwire-access-icon"/>
    <w:basedOn w:val="DefaultParagraphFont"/>
    <w:rsid w:val="008978FB"/>
  </w:style>
  <w:style w:type="character" w:customStyle="1" w:styleId="highwire-cite-metadata-journal">
    <w:name w:val="highwire-cite-metadata-journal"/>
    <w:basedOn w:val="DefaultParagraphFont"/>
    <w:rsid w:val="008978FB"/>
  </w:style>
  <w:style w:type="character" w:customStyle="1" w:styleId="highwire-cite-metadata-date">
    <w:name w:val="highwire-cite-metadata-date"/>
    <w:basedOn w:val="DefaultParagraphFont"/>
    <w:rsid w:val="008978FB"/>
  </w:style>
  <w:style w:type="character" w:customStyle="1" w:styleId="highwire-cite-metadata-volume">
    <w:name w:val="highwire-cite-metadata-volume"/>
    <w:basedOn w:val="DefaultParagraphFont"/>
    <w:rsid w:val="008978FB"/>
  </w:style>
  <w:style w:type="character" w:customStyle="1" w:styleId="highwire-cite-metadata-issue">
    <w:name w:val="highwire-cite-metadata-issue"/>
    <w:basedOn w:val="DefaultParagraphFont"/>
    <w:rsid w:val="008978FB"/>
  </w:style>
  <w:style w:type="character" w:customStyle="1" w:styleId="highwire-cite-metadata-pages">
    <w:name w:val="highwire-cite-metadata-pages"/>
    <w:basedOn w:val="DefaultParagraphFont"/>
    <w:rsid w:val="008978FB"/>
  </w:style>
  <w:style w:type="character" w:customStyle="1" w:styleId="highwire-cite-metadata-doi">
    <w:name w:val="highwire-cite-metadata-doi"/>
    <w:basedOn w:val="DefaultParagraphFont"/>
    <w:rsid w:val="008978FB"/>
  </w:style>
  <w:style w:type="paragraph" w:customStyle="1" w:styleId="odd">
    <w:name w:val="odd"/>
    <w:basedOn w:val="Normal"/>
    <w:rsid w:val="008978FB"/>
    <w:pPr>
      <w:spacing w:before="100" w:beforeAutospacing="1" w:after="100" w:afterAutospacing="1"/>
    </w:pPr>
  </w:style>
  <w:style w:type="paragraph" w:customStyle="1" w:styleId="nova-legacy-e-listitem">
    <w:name w:val="nova-legacy-e-list__item"/>
    <w:basedOn w:val="Normal"/>
    <w:rsid w:val="00305CF4"/>
    <w:pPr>
      <w:spacing w:before="100" w:beforeAutospacing="1" w:after="100" w:afterAutospacing="1"/>
    </w:pPr>
  </w:style>
  <w:style w:type="numbering" w:customStyle="1" w:styleId="CurrentList1">
    <w:name w:val="Current List1"/>
    <w:uiPriority w:val="99"/>
    <w:rsid w:val="009812C5"/>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52140-4F54-8D47-B6A9-635D0DBEB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McLeod</dc:creator>
  <cp:keywords/>
  <dc:description/>
  <cp:lastModifiedBy>Graeme McLeod</cp:lastModifiedBy>
  <cp:revision>4</cp:revision>
  <cp:lastPrinted>2026-08-21T15:42:00Z</cp:lastPrinted>
  <dcterms:created xsi:type="dcterms:W3CDTF">2026-08-21T15:42:00Z</dcterms:created>
  <dcterms:modified xsi:type="dcterms:W3CDTF">2026-08-26T19:05:00Z</dcterms:modified>
</cp:coreProperties>
</file>