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4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3232"/>
        <w:gridCol w:w="5273"/>
        <w:tblGridChange w:id="0">
          <w:tblGrid>
            <w:gridCol w:w="1985"/>
            <w:gridCol w:w="3232"/>
            <w:gridCol w:w="5273"/>
          </w:tblGrid>
        </w:tblGridChange>
      </w:tblGrid>
      <w:tr>
        <w:trPr>
          <w:trHeight w:val="885" w:hRule="atLeast"/>
        </w:trPr>
        <w:tc>
          <w:tcPr>
            <w:gridSpan w:val="2"/>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Infringement notice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Conservation and Land Management Act</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1984</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Conservation and Land Management Regulations 2002</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Forest Management Regulations 1993</w:t>
            </w:r>
          </w:p>
        </w:tc>
        <w:tc>
          <w:tcPr>
            <w:tcBorders>
              <w:bottom w:color="000000" w:space="0" w:sz="4" w:val="single"/>
            </w:tcBorders>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Infringement notice no.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b w:val="1"/>
                <w:color w:val="ff0000"/>
                <w:rtl w:val="0"/>
              </w:rPr>
              <w:t xml:space="preserve">{{ lodgement_number }}</w:t>
            </w:r>
            <w:r w:rsidDel="00000000" w:rsidR="00000000" w:rsidRPr="00000000">
              <w:rPr>
                <w:rtl w:val="0"/>
              </w:rPr>
            </w:r>
          </w:p>
        </w:tc>
      </w:tr>
      <w:tr>
        <w:trPr>
          <w:trHeight w:val="553" w:hRule="atLeast"/>
        </w:trPr>
        <w:tc>
          <w:tcPr>
            <w:vMerge w:val="restart"/>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Alleged offender</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(not required if served under s.114B or s. 114D)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0"/>
                <w:szCs w:val="2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not mandatory</w:t>
            </w:r>
          </w:p>
        </w:tc>
        <w:tc>
          <w:tcPr>
            <w:gridSpan w:val="2"/>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Family name </w:t>
            </w:r>
            <w:r w:rsidDel="00000000" w:rsidR="00000000" w:rsidRPr="00000000">
              <w:rPr>
                <w:b w:val="1"/>
                <w:i w:val="0"/>
                <w:smallCaps w:val="0"/>
                <w:strike w:val="0"/>
                <w:color w:val="000000"/>
                <w:sz w:val="22"/>
                <w:szCs w:val="22"/>
                <w:u w:val="none"/>
                <w:shd w:fill="auto" w:val="clear"/>
                <w:vertAlign w:val="baseline"/>
                <w:rtl w:val="0"/>
              </w:rPr>
              <w:t xml:space="preserve">{{ offender_family_name }}</w:t>
            </w:r>
          </w:p>
        </w:tc>
      </w:tr>
      <w:tr>
        <w:trPr>
          <w:trHeight w:val="561" w:hRule="atLeast"/>
        </w:trPr>
        <w:tc>
          <w:tcPr>
            <w:vMerge w:val="continue"/>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Given names </w:t>
            </w:r>
            <w:r w:rsidDel="00000000" w:rsidR="00000000" w:rsidRPr="00000000">
              <w:rPr>
                <w:b w:val="1"/>
                <w:i w:val="0"/>
                <w:smallCaps w:val="0"/>
                <w:strike w:val="0"/>
                <w:color w:val="000000"/>
                <w:sz w:val="22"/>
                <w:szCs w:val="22"/>
                <w:u w:val="none"/>
                <w:shd w:fill="auto" w:val="clear"/>
                <w:vertAlign w:val="baseline"/>
                <w:rtl w:val="0"/>
              </w:rPr>
              <w:t xml:space="preserve">{{ offender_given_name }}</w:t>
            </w:r>
          </w:p>
        </w:tc>
      </w:tr>
      <w:tr>
        <w:trPr>
          <w:trHeight w:val="554" w:hRule="atLeast"/>
        </w:trPr>
        <w:tc>
          <w:tcPr>
            <w:vMerge w:val="continue"/>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Date of Birth </w:t>
            </w:r>
            <w:r w:rsidDel="00000000" w:rsidR="00000000" w:rsidRPr="00000000">
              <w:rPr>
                <w:b w:val="1"/>
                <w:i w:val="0"/>
                <w:smallCaps w:val="0"/>
                <w:strike w:val="0"/>
                <w:color w:val="000000"/>
                <w:sz w:val="22"/>
                <w:szCs w:val="22"/>
                <w:u w:val="none"/>
                <w:shd w:fill="auto" w:val="clear"/>
                <w:vertAlign w:val="baseline"/>
                <w:rtl w:val="0"/>
              </w:rPr>
              <w:t xml:space="preserve">{{ of</w:t>
            </w:r>
            <w:r w:rsidDel="00000000" w:rsidR="00000000" w:rsidRPr="00000000">
              <w:rPr>
                <w:b w:val="1"/>
                <w:sz w:val="22"/>
                <w:szCs w:val="22"/>
                <w:rtl w:val="0"/>
              </w:rPr>
              <w:t xml:space="preserve">fender_date_of_birth }}</w:t>
            </w:r>
            <w:r w:rsidDel="00000000" w:rsidR="00000000" w:rsidRPr="00000000">
              <w:rPr>
                <w:rtl w:val="0"/>
              </w:rPr>
            </w:r>
          </w:p>
        </w:tc>
      </w:tr>
      <w:tr>
        <w:trPr>
          <w:trHeight w:val="150" w:hRule="atLeast"/>
        </w:trPr>
        <w:tc>
          <w:tcPr>
            <w:vMerge w:val="continue"/>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Company business/trading as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tc>
      </w:tr>
      <w:tr>
        <w:trPr>
          <w:trHeight w:val="150" w:hRule="atLeast"/>
        </w:trPr>
        <w:tc>
          <w:tcPr>
            <w:vMerge w:val="continue"/>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ACN/ABN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applicable)</w:t>
            </w:r>
          </w:p>
        </w:tc>
      </w:tr>
      <w:tr>
        <w:trPr>
          <w:trHeight w:val="854" w:hRule="atLeast"/>
        </w:trPr>
        <w:tc>
          <w:tcPr>
            <w:vMerge w:val="continue"/>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Address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 offender_residential_address }}</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Postcode  </w:t>
            </w:r>
            <w:r w:rsidDel="00000000" w:rsidR="00000000" w:rsidRPr="00000000">
              <w:rPr>
                <w:b w:val="1"/>
                <w:i w:val="0"/>
                <w:smallCaps w:val="0"/>
                <w:strike w:val="0"/>
                <w:color w:val="000000"/>
                <w:sz w:val="22"/>
                <w:szCs w:val="22"/>
                <w:u w:val="none"/>
                <w:shd w:fill="auto" w:val="clear"/>
                <w:vertAlign w:val="baseline"/>
                <w:rtl w:val="0"/>
              </w:rPr>
              <w:t xml:space="preserve">{{ offender_postcode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Email address:</w:t>
            </w:r>
            <w:r w:rsidDel="00000000" w:rsidR="00000000" w:rsidRPr="00000000">
              <w:rPr>
                <w:rtl w:val="0"/>
              </w:rPr>
            </w:r>
          </w:p>
        </w:tc>
      </w:tr>
      <w:tr>
        <w:trPr>
          <w:trHeight w:val="686"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Tick box only if served under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s. 114B(1)(b)(i)   or</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s. 114D(1)(b)(i).</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Wingdings" w:cs="Wingdings" w:eastAsia="Wingdings" w:hAnsi="Wingding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This infringement is issued to the responsible person for the vehicle or owner of the vessel in relation to which the offence occurred.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Vehicle offences:  Part 3 Division 2 Conservation and Land Management Regulations 2002 (r51 – r57)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Vessel offences:  Part 3 Division 3 Conservation and Land Management Regulations 2002 (r58 - r65A)</w:t>
            </w:r>
          </w:p>
        </w:tc>
      </w:tr>
      <w:tr>
        <w:trPr>
          <w:trHeight w:val="397" w:hRule="atLeast"/>
        </w:trPr>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18"/>
                <w:szCs w:val="18"/>
                <w:u w:val="none"/>
                <w:shd w:fill="auto" w:val="clear"/>
                <w:vertAlign w:val="baseline"/>
                <w:rtl w:val="0"/>
              </w:rPr>
              <w:t xml:space="preserve">Vehicle/Vessel registration number.</w:t>
            </w:r>
            <w:r w:rsidDel="00000000" w:rsidR="00000000" w:rsidRPr="00000000">
              <w:rPr>
                <w:rtl w:val="0"/>
              </w:rPr>
            </w:r>
          </w:p>
        </w:tc>
        <w:tc>
          <w:tcPr>
            <w:gridSpan w:val="2"/>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113" w:right="0" w:firstLine="113"/>
              <w:jc w:val="left"/>
              <w:rPr>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 registration_number }}</w:t>
            </w:r>
            <w:r w:rsidDel="00000000" w:rsidR="00000000" w:rsidRPr="00000000">
              <w:rPr>
                <w:rtl w:val="0"/>
              </w:rPr>
            </w:r>
          </w:p>
        </w:tc>
      </w:tr>
      <w:tr>
        <w:trPr>
          <w:trHeight w:val="987" w:hRule="atLeast"/>
        </w:trPr>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Location of offence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Place: (include national park name or reserve number or state forest number, etc)</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 offence_location }}</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Near: (Road/Junction/Landmark)</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Shire/Town/Suburb:</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District:</w:t>
            </w:r>
          </w:p>
        </w:tc>
      </w:tr>
      <w:tr>
        <w:trPr>
          <w:trHeight w:val="421" w:hRule="atLeast"/>
        </w:trPr>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 of Offence</w:t>
            </w:r>
          </w:p>
        </w:tc>
        <w:tc>
          <w:tcPr>
            <w:gridSpan w:val="2"/>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w:t>
              <w:tab/>
              <w:t xml:space="preserve"> </w:t>
            </w:r>
            <w:r w:rsidDel="00000000" w:rsidR="00000000" w:rsidRPr="00000000">
              <w:rPr>
                <w:b w:val="1"/>
                <w:sz w:val="22"/>
                <w:szCs w:val="22"/>
                <w:rtl w:val="0"/>
              </w:rPr>
              <w:t xml:space="preserve">{{ offence_date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Time:   </w:t>
            </w:r>
            <w:r w:rsidDel="00000000" w:rsidR="00000000" w:rsidRPr="00000000">
              <w:rPr>
                <w:b w:val="1"/>
                <w:sz w:val="22"/>
                <w:szCs w:val="22"/>
                <w:rtl w:val="0"/>
              </w:rPr>
              <w:t xml:space="preserve">{{ offence_time }}</w:t>
            </w:r>
            <w:r w:rsidDel="00000000" w:rsidR="00000000" w:rsidRPr="00000000">
              <w:rPr>
                <w:rtl w:val="0"/>
              </w:rPr>
            </w:r>
          </w:p>
        </w:tc>
      </w:tr>
      <w:tr>
        <w:trPr>
          <w:trHeight w:val="1397" w:hRule="atLeast"/>
        </w:trPr>
        <w:tc>
          <w:tcPr>
            <w:vMerge w:val="restart"/>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Alleged offence</w:t>
            </w:r>
            <w:r w:rsidDel="00000000" w:rsidR="00000000" w:rsidRPr="00000000">
              <w:rPr>
                <w:rtl w:val="0"/>
              </w:rPr>
            </w:r>
          </w:p>
        </w:tc>
        <w:tc>
          <w:tcPr>
            <w:gridSpan w:val="2"/>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Description of offence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b w:val="1"/>
                <w:sz w:val="20"/>
                <w:szCs w:val="20"/>
                <w:rtl w:val="0"/>
              </w:rPr>
              <w:t xml:space="preserve">{{ sanction_outcome_description }}</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Conservation and Land Management Act 1984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section No.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Conservation and Land Management Regulations 2002       regulation No.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Forest Management Regulations 1993                                  regulation No.</w:t>
            </w:r>
          </w:p>
        </w:tc>
      </w:tr>
      <w:tr>
        <w:trPr>
          <w:trHeight w:val="167" w:hRule="atLeast"/>
        </w:trPr>
        <w:tc>
          <w:tcPr>
            <w:vMerge w:val="continue"/>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Modified penalty:   $</w:t>
            </w:r>
          </w:p>
        </w:tc>
      </w:tr>
      <w:tr>
        <w:trPr>
          <w:trHeight w:val="415" w:hRule="atLeast"/>
        </w:trPr>
        <w:tc>
          <w:tcPr>
            <w:vMerge w:val="restart"/>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Authorised Officer issuing notice</w:t>
            </w:r>
            <w:r w:rsidDel="00000000" w:rsidR="00000000" w:rsidRPr="00000000">
              <w:rPr>
                <w:rtl w:val="0"/>
              </w:rPr>
            </w:r>
          </w:p>
        </w:tc>
        <w:tc>
          <w:tcPr>
            <w:gridSpan w:val="2"/>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Name</w:t>
            </w:r>
            <w:r w:rsidDel="00000000" w:rsidR="00000000" w:rsidRPr="00000000">
              <w:rPr>
                <w:sz w:val="20"/>
                <w:szCs w:val="20"/>
                <w:rtl w:val="0"/>
              </w:rPr>
              <w:t xml:space="preserve"> </w:t>
            </w:r>
            <w:r w:rsidDel="00000000" w:rsidR="00000000" w:rsidRPr="00000000">
              <w:rPr>
                <w:b w:val="1"/>
                <w:sz w:val="22"/>
                <w:szCs w:val="22"/>
                <w:rtl w:val="0"/>
              </w:rPr>
              <w:t xml:space="preserve">{{ responsible_officer_name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Officer No.</w:t>
            </w:r>
          </w:p>
        </w:tc>
      </w:tr>
      <w:tr>
        <w:trPr>
          <w:trHeight w:val="504" w:hRule="atLeast"/>
        </w:trPr>
        <w:tc>
          <w:tcPr>
            <w:vMerge w:val="continue"/>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 of notice   </w:t>
            </w:r>
            <w:r w:rsidDel="00000000" w:rsidR="00000000" w:rsidRPr="00000000">
              <w:rPr>
                <w:sz w:val="20"/>
                <w:szCs w:val="20"/>
                <w:rtl w:val="0"/>
              </w:rPr>
              <w:t xml:space="preserve"> </w:t>
            </w:r>
            <w:r w:rsidDel="00000000" w:rsidR="00000000" w:rsidRPr="00000000">
              <w:rPr>
                <w:b w:val="1"/>
                <w:sz w:val="22"/>
                <w:szCs w:val="22"/>
                <w:rtl w:val="0"/>
              </w:rPr>
              <w:t xml:space="preserve">{{ issue_date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Time: </w:t>
            </w:r>
            <w:r w:rsidDel="00000000" w:rsidR="00000000" w:rsidRPr="00000000">
              <w:rPr>
                <w:b w:val="1"/>
                <w:sz w:val="22"/>
                <w:szCs w:val="22"/>
                <w:rtl w:val="0"/>
              </w:rPr>
              <w:t xml:space="preserve">{{ issue_time }}</w:t>
            </w:r>
            <w:r w:rsidDel="00000000" w:rsidR="00000000" w:rsidRPr="00000000">
              <w:rPr>
                <w:rtl w:val="0"/>
              </w:rPr>
            </w:r>
          </w:p>
        </w:tc>
      </w:tr>
      <w:tr>
        <w:trPr>
          <w:trHeight w:val="504" w:hRule="atLeast"/>
        </w:trPr>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Signature of issuing officer:</w:t>
            </w:r>
          </w:p>
        </w:tc>
      </w:tr>
    </w:tbl>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0"/>
          <w:szCs w:val="20"/>
        </w:rPr>
      </w:pPr>
      <w:r w:rsidDel="00000000" w:rsidR="00000000" w:rsidRPr="00000000">
        <w:rPr>
          <w:rtl w:val="0"/>
        </w:rPr>
      </w:r>
    </w:p>
    <w:tbl>
      <w:tblPr>
        <w:tblStyle w:val="Table2"/>
        <w:tblW w:w="10218.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4"/>
        <w:gridCol w:w="8544"/>
        <w:tblGridChange w:id="0">
          <w:tblGrid>
            <w:gridCol w:w="1674"/>
            <w:gridCol w:w="8544"/>
          </w:tblGrid>
        </w:tblGridChange>
      </w:tblGrid>
      <w:tr>
        <w:trPr>
          <w:trHeight w:val="1135" w:hRule="atLeast"/>
        </w:trPr>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Take Notice </w:t>
            </w:r>
            <w:r w:rsidDel="00000000" w:rsidR="00000000" w:rsidRPr="00000000">
              <w:rPr>
                <w:rtl w:val="0"/>
              </w:rPr>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It is alleged that you have committed the above offence</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 that you are the responsible person/owner of the vehicle/vessel in relation to which the above offence occurred.</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you do not want to be prosecuted in court for the offence, the modified penalty must be paid to the Department of Biodiversity, Conservation and Attractions within 28</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days after the date of this notice.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the modified penalty is not paid within 28 days you may be prosecuted, or enforcement action may be taken under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Fines, Penalties and Infringement Notices Enforcement Act</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1994.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Under that Act, some or all of the following action may be taken</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your driver’s licence may be suspended, your vehicle licence may be suspended or cancelled, you may be disqualified from holding or obtaining a driver’s licence or vehicle licence, your vehicle may be immobilised or have its number plates removed, your details may be published on a website, your earnings or bank accounts may be garnished, and your property may be seized and sold.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Paying the modified penalty will not be regarded as an admission for the purposes of any civil or criminal court case.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How to pay:</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 person: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Pay the cashier at any office of the Department of Biodiversity, Conservation and Attractions, or pay over the telephone by credit card by calling the general telephone number of the Department of Biodiversity, Conservation and Attractions. (Tel: 08 9219 9000)</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Online: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Using the following URL for payments of infringement notices </w:t>
            </w:r>
            <w:hyperlink r:id="rId6">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https://pay.dbca.wa.gov.au</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 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 notified using the DBCA automated infringement payment system.</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If you need more time to pay the modified penalty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you can apply for an extension of time by writing to the DBCA Approved Officer at the above postal address or by email to: </w:t>
            </w:r>
            <w:hyperlink r:id="rId7">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infringementsandcautions@dbca.wa.gov.au</w:t>
              </w:r>
            </w:hyperlink>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1716" w:hRule="atLeast"/>
        </w:trPr>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If you want this matter to be dealt with by prosecution in court: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sign here ___________________________________ and post this notice to the CEO at the above postal address or email a copy to </w:t>
            </w:r>
            <w:hyperlink r:id="rId8">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infringementsandcautions@dbca.wa.gov.au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within 28</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days after the date of this notice.</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If you consider that you have good reason to have this notice withdrawn, you may write to, or email the CEO requesting that this notice be withdrawn and setting out why you consider that this notice should be withdrawn. Your letter must be received not later than 28 days after the date of this notice.</w:t>
            </w:r>
          </w:p>
        </w:tc>
      </w:tr>
      <w:tr>
        <w:trPr>
          <w:trHeight w:val="5265" w:hRule="atLeast"/>
        </w:trPr>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If infringement notice served on responsible person for a vehicle or owner of a vessel</w:t>
            </w:r>
          </w:p>
        </w:tc>
        <w:tc>
          <w:tcPr>
            <w:tcBorders>
              <w:bottom w:color="000000" w:space="0" w:sz="4" w:val="single"/>
            </w:tcBorders>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the responsible person/owner you will be presumed to have been the driver or person in charge of the vehicle/vessel unless within 28 days after that date of this notice;</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67"/>
              </w:tabs>
              <w:spacing w:after="0" w:before="12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modified penalty is paid;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or</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67"/>
              </w:tabs>
              <w:spacing w:after="0" w:before="12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supply the following information to the CEO at the postal address below or by email to </w:t>
            </w:r>
            <w:hyperlink r:id="rId9">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infringementsandcautions@dbca.wa.gov.au</w:t>
              </w:r>
            </w:hyperlink>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0" w:before="120" w:line="240" w:lineRule="auto"/>
              <w:ind w:left="63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name and address of the driver or person in charge of the vehicle/vessel at the time of the alleged offence</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276"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Or</w:t>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567"/>
              </w:tabs>
              <w:spacing w:after="0" w:before="120" w:line="240" w:lineRule="auto"/>
              <w:ind w:left="636"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Information showing that at the time of the alleged offence the vehicle/ vessel had been stolen or unlawfully taken or was being unlawfully used.</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8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further information see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Conservation and Land Management Act</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1984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sections 114A – 114E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hyperlink r:id="rId10">
              <w:r w:rsidDel="00000000" w:rsidR="00000000" w:rsidRPr="00000000">
                <w:rPr>
                  <w:rFonts w:ascii="Times New Roman" w:cs="Times New Roman" w:eastAsia="Times New Roman" w:hAnsi="Times New Roman"/>
                  <w:b w:val="0"/>
                  <w:i w:val="0"/>
                  <w:smallCaps w:val="0"/>
                  <w:strike w:val="0"/>
                  <w:color w:val="0563c1"/>
                  <w:sz w:val="20"/>
                  <w:szCs w:val="20"/>
                  <w:u w:val="single"/>
                  <w:shd w:fill="auto" w:val="clear"/>
                  <w:vertAlign w:val="baseline"/>
                  <w:rtl w:val="0"/>
                </w:rPr>
                <w:t xml:space="preserve">www.legislation.wa.gov.au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120" w:line="240" w:lineRule="auto"/>
              <w:ind w:left="-84"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Chief Executive Officer</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Department of Biodiversity, Conservation and Attractions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Locked Bag 104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Bentley Delivery Centre WA 6983</w:t>
            </w:r>
          </w:p>
        </w:tc>
      </w:tr>
    </w:tbl>
    <w:p w:rsidR="00000000" w:rsidDel="00000000" w:rsidP="00000000" w:rsidRDefault="00000000" w:rsidRPr="00000000" w14:paraId="00000071">
      <w:pPr>
        <w:spacing w:after="160" w:line="259" w:lineRule="auto"/>
        <w:rPr>
          <w:rFonts w:ascii="Calibri" w:cs="Calibri" w:eastAsia="Calibri" w:hAnsi="Calibri"/>
          <w:b w:val="1"/>
          <w:sz w:val="22"/>
          <w:szCs w:val="22"/>
        </w:rPr>
      </w:pPr>
      <w:r w:rsidDel="00000000" w:rsidR="00000000" w:rsidRPr="00000000">
        <w:rPr>
          <w:rtl w:val="0"/>
        </w:rPr>
      </w:r>
    </w:p>
    <w:sectPr>
      <w:headerReference r:id="rId11" w:type="default"/>
      <w:footerReference r:id="rId12" w:type="default"/>
      <w:pgSz w:h="16838" w:w="11906" w:orient="portrait"/>
      <w:pgMar w:bottom="720" w:top="720" w:left="720" w:right="720" w:header="680" w:footer="73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 w:name="Wingding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Blue copy (Recipient)</w:t>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Form 1 ─ Infringement notice [r 112(3)]</w:t>
    </w:r>
    <w:r w:rsidDel="00000000" w:rsidR="00000000" w:rsidRPr="00000000">
      <w:drawing>
        <wp:anchor allowOverlap="1" behindDoc="0" distB="0" distT="0" distL="114300" distR="114300" hidden="0" layoutInCell="1" locked="0" relativeHeight="0" simplePos="0">
          <wp:simplePos x="0" y="0"/>
          <wp:positionH relativeFrom="column">
            <wp:posOffset>1325880</wp:posOffset>
          </wp:positionH>
          <wp:positionV relativeFrom="paragraph">
            <wp:posOffset>-335279</wp:posOffset>
          </wp:positionV>
          <wp:extent cx="2735580" cy="678180"/>
          <wp:effectExtent b="0" l="0" r="0" t="0"/>
          <wp:wrapTopAndBottom distB="0" dist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735580" cy="67818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right"/>
      <w:pPr>
        <w:ind w:left="636" w:hanging="360"/>
      </w:pPr>
      <w:rPr/>
    </w:lvl>
    <w:lvl w:ilvl="1">
      <w:start w:val="1"/>
      <w:numFmt w:val="lowerLetter"/>
      <w:lvlText w:val="%2."/>
      <w:lvlJc w:val="left"/>
      <w:pPr>
        <w:ind w:left="1356" w:hanging="360"/>
      </w:pPr>
      <w:rPr/>
    </w:lvl>
    <w:lvl w:ilvl="2">
      <w:start w:val="1"/>
      <w:numFmt w:val="lowerRoman"/>
      <w:lvlText w:val="%3."/>
      <w:lvlJc w:val="right"/>
      <w:pPr>
        <w:ind w:left="2076" w:hanging="180"/>
      </w:pPr>
      <w:rPr/>
    </w:lvl>
    <w:lvl w:ilvl="3">
      <w:start w:val="1"/>
      <w:numFmt w:val="decimal"/>
      <w:lvlText w:val="%4."/>
      <w:lvlJc w:val="left"/>
      <w:pPr>
        <w:ind w:left="2796" w:hanging="360"/>
      </w:pPr>
      <w:rPr/>
    </w:lvl>
    <w:lvl w:ilvl="4">
      <w:start w:val="1"/>
      <w:numFmt w:val="lowerLetter"/>
      <w:lvlText w:val="%5."/>
      <w:lvlJc w:val="left"/>
      <w:pPr>
        <w:ind w:left="3516" w:hanging="360"/>
      </w:pPr>
      <w:rPr/>
    </w:lvl>
    <w:lvl w:ilvl="5">
      <w:start w:val="1"/>
      <w:numFmt w:val="lowerRoman"/>
      <w:lvlText w:val="%6."/>
      <w:lvlJc w:val="right"/>
      <w:pPr>
        <w:ind w:left="4236" w:hanging="180"/>
      </w:pPr>
      <w:rPr/>
    </w:lvl>
    <w:lvl w:ilvl="6">
      <w:start w:val="1"/>
      <w:numFmt w:val="decimal"/>
      <w:lvlText w:val="%7."/>
      <w:lvlJc w:val="left"/>
      <w:pPr>
        <w:ind w:left="4956" w:hanging="360"/>
      </w:pPr>
      <w:rPr/>
    </w:lvl>
    <w:lvl w:ilvl="7">
      <w:start w:val="1"/>
      <w:numFmt w:val="lowerLetter"/>
      <w:lvlText w:val="%8."/>
      <w:lvlJc w:val="left"/>
      <w:pPr>
        <w:ind w:left="5676" w:hanging="360"/>
      </w:pPr>
      <w:rPr/>
    </w:lvl>
    <w:lvl w:ilvl="8">
      <w:start w:val="1"/>
      <w:numFmt w:val="lowerRoman"/>
      <w:lvlText w:val="%9."/>
      <w:lvlJc w:val="right"/>
      <w:pPr>
        <w:ind w:left="6396"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www.legislation.wa.gov.au" TargetMode="External"/><Relationship Id="rId12" Type="http://schemas.openxmlformats.org/officeDocument/2006/relationships/footer" Target="footer1.xml"/><Relationship Id="rId9" Type="http://schemas.openxmlformats.org/officeDocument/2006/relationships/hyperlink" Target="mailto:infringementsandcautions@dbca.wa.gov.au" TargetMode="External"/><Relationship Id="rId5" Type="http://schemas.openxmlformats.org/officeDocument/2006/relationships/styles" Target="styles.xml"/><Relationship Id="rId6" Type="http://schemas.openxmlformats.org/officeDocument/2006/relationships/hyperlink" Target="https://pay.dbca.wa.gov.au" TargetMode="External"/><Relationship Id="rId7" Type="http://schemas.openxmlformats.org/officeDocument/2006/relationships/hyperlink" Target="mailto:infringementsandcautions@dbca.wa.gov.au" TargetMode="External"/><Relationship Id="rId8" Type="http://schemas.openxmlformats.org/officeDocument/2006/relationships/hyperlink" Target="mailto:infringementsandcautions@dbca.wa.gov.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