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7368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2023-06-19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Забылин Сергей Анатольевич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2011-09-23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278883.80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""Россельхозбанк"""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2021-12-28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""Россельхозбанк"""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357432.32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10912.49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2022-12-18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62336.95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698653.07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23912.49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пенсия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17700.00 руб.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23000.00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Хонда Одиссей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 в утиле 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супруг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СУПРУГА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Макаренко д 6 кв 65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463303.00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Сделка по отчуждению имущества может быть признана недействительной и имущество может быть включено в конкурсную массу и реализовано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женат/замужем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17700 руб., размер денежных средств, направленных на погашение требований кредиторов составляет:
17700 руб.(доход) -12666 руб. (ПМ)=5034 * 36 мес. (план реструктуризации долгов) руб. =181224 руб.
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транспортное средство HONDA ODYSSEY 2002 г.в., рег. знак B285OB154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Сделка по отчуждению имущества может быть признана недействительной и 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1/4 доли в квартире по адресу Новосибирск, город Новосибирск, ул. Макаренко, дом 6, кв. 65, кадастровый номер - 54:35:041300:590 -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СУПРУГА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транспортное средство VIN XTN310290N0007659 1992 г.в.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физических 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