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2023-06-14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Овсянников Дмитрий Борисович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0635317548 от 2021-08-21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115606.03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303-1502034 от 2022-01-19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18573.75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1663499 от 2022-01-26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АКЦИОНЕРНОЕ ОБЩЕСТВО ЦЕНТР ДОЛГОВОГО УПРАВЛЕНИЯ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29142.18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21157810 от 2022-04-13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ПРАВО ОНЛАЙН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ОБЩЕСТВО С ОГРАНИЧЕННОЙ ОТВЕТСТВЕННОСТЬЮ КОЛЛЕКТОРСКОЕ АГЕНТСТВО ФАБУЛА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«Киберлэндинг»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1020112200000594 от 2022-11-20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«Киберлэндинг»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«Джой Мани»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«Джой Мани»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12789576 от 2022-12-21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«Мани Мен»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20125407 от 2023-01-03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«Мани Мен»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16328.20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11287.00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СКОРФИН»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СКОРФИН»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126399.28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52400.00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«Авантаж»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«Авантаж»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10484.32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485970.76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5000.00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-16054 руб. (ПМ)=0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3500.00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(три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