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Томск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Багнюк Светлана Петровна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1970-10-14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Степановка Русско-Полянского  р-на Омской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---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---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6915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679178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Отделом УФМС России по Томской области в Томском районе г. Томска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2015-11-05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634505, Томская область, Томский район, пос. Молодежный, ул. д.7 кв.33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 ПАО РОСБАНК, "АО ""АЛЬФА-БАНК""", АО "РЕАЛИСТ БАНК", ПАО Сбербанк, госпошлина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 ПАО РОСБАНК, "АО ""АЛЬФА-БАНК""", АО "РЕАЛИСТ БАНК", ПАО Сбербанк, госпошлина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 ПАО РОСБАНК, "АО ""АЛЬФА-БАНК""", АО "РЕАЛИСТ БАНК", ПАО Сбербанк, госпошлина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 ПАО РОСБАНК, "АО ""АЛЬФА-БАНК""", АО "РЕАЛИСТ БАНК", ПАО Сбербанк, госпошлина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