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Иванова Юлия Владимировна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1977-06-08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540433766637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021-862-791 48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5022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463094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2022-08-16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630052, Новосибирская обл., , Новосибирск, ул.Немировича-Данченко д.28/5 кв.59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Русинтерфинанс, Русский Стандарт, Сбербанк Сибирский, ФАСП, Феникс, Хоум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Русинтерфинанс, Русский Стандарт, Сбербанк Сибирский, ФАСП, Феникс, Хоум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Русинтерфинанс, Русский Стандарт, Сбербанк Сибирский, ФАСП, Феникс, Хоум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Русинтерфинанс, Русский Стандарт, Сбербанк Сибирский, ФАСП, Феникс, Хоум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