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Екатеринбург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Кислых Иван Юрьевич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1990-07-11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Пос. Айхал Мирнинского р-на Якутской АССР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271200427916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136-644-847 85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6517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386697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ОУФМС России по Свердловской обл. в Чкаловском р-не г. Екатеринбурга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2017-03-27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628011, ХМАО, , Ханты-Мансийск, ул.Ленина д.50 кв.202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АО Альфа-Банк, АО Тинькофф Банк, ПАО БАНК УРАЛСИБ, ПАО Сбербанк, ПАО Совкомбанк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АО Альфа-Банк, АО Тинькофф Банк, ПАО БАНК УРАЛСИБ, ПАО Сбербанк, ПАО Совкомбанк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АО Альфа-Банк, АО Тинькофф Банк, ПАО БАНК УРАЛСИБ, ПАО Сбербанк, ПАО Совкомбанк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АО Альфа-Банк, АО Тинькофф Банк, ПАО БАНК УРАЛСИБ, ПАО Сбербанк, ПАО Совкомбанк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