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D106AA" w:rsidRDefault="00121434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>, с др</w:t>
      </w:r>
      <w:r>
        <w:rPr>
          <w:rFonts w:ascii="Times New Roman" w:hAnsi="Times New Roman"/>
          <w:sz w:val="20"/>
          <w:szCs w:val="20"/>
        </w:rPr>
        <w:t xml:space="preserve">угой стороны,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D106AA" w:rsidRDefault="00121434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 1.1.  На основании ст.428 ГК РФ Настоящий Договор является договором присоединения и состоит</w:t>
      </w:r>
      <w:r>
        <w:rPr>
          <w:rFonts w:ascii="Times New Roman" w:hAnsi="Times New Roman"/>
          <w:sz w:val="20"/>
          <w:szCs w:val="20"/>
        </w:rPr>
        <w:t xml:space="preserve"> из настоящих Индивидуальных условий (далее Индивидуальные условия, сокращенно ИУ) и Общих условий, заключаемых в рамках договора «Защита прав должника». В рамках ИУ применяются термины и определения, предусмотренные разделом 1 Общих условий. Во всем, что </w:t>
      </w:r>
      <w:r>
        <w:rPr>
          <w:rFonts w:ascii="Times New Roman" w:hAnsi="Times New Roman"/>
          <w:sz w:val="20"/>
          <w:szCs w:val="20"/>
        </w:rPr>
        <w:t xml:space="preserve">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7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 xml:space="preserve">, а также в </w:t>
      </w:r>
      <w:r>
        <w:rPr>
          <w:rFonts w:ascii="Times New Roman" w:hAnsi="Times New Roman"/>
          <w:sz w:val="20"/>
          <w:szCs w:val="20"/>
        </w:rPr>
        <w:t>офисах компании.</w:t>
      </w:r>
    </w:p>
    <w:p w:rsidR="00D106AA" w:rsidRDefault="00121434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Быть представителем интересов Заказчика в судах общей юрисдикции, мировых судах,</w:t>
      </w:r>
      <w:r>
        <w:rPr>
          <w:rFonts w:ascii="Times New Roman" w:hAnsi="Times New Roman"/>
          <w:sz w:val="20"/>
          <w:szCs w:val="20"/>
        </w:rPr>
        <w:t xml:space="preserve"> по предоставленной Заказчиком информации.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заявлений/исковых заявлений </w:t>
      </w:r>
      <w:r>
        <w:rPr>
          <w:rFonts w:ascii="Times New Roman" w:hAnsi="Times New Roman"/>
          <w:sz w:val="20"/>
          <w:szCs w:val="20"/>
        </w:rPr>
        <w:t>определяются Исполнителем самостоятельно;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соответствующей службе судебных приставов;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1.2.3. Быть представителем интересов Заказчика перед кредиторами: </w:t>
      </w:r>
    </w:p>
    <w:p w:rsidR="00D106AA" w:rsidRDefault="00121434">
      <w:pPr>
        <w:tabs>
          <w:tab w:val="left" w:pos="3868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CREDITORS</w:t>
      </w:r>
      <w:r>
        <w:rPr>
          <w:rFonts w:ascii="Times New Roman" w:hAnsi="Times New Roman"/>
          <w:sz w:val="20"/>
          <w:szCs w:val="20"/>
        </w:rPr>
        <w:t>}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Указанные в настоящем пункте юридические д</w:t>
      </w:r>
      <w:r>
        <w:rPr>
          <w:rFonts w:ascii="Times New Roman" w:hAnsi="Times New Roman"/>
          <w:sz w:val="20"/>
          <w:szCs w:val="20"/>
        </w:rPr>
        <w:t xml:space="preserve">ействия совершаются, при представлении Заказчиком Исполнителю соответствующей информации/запросов/уведомлений/судебных извещений и т.д.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</w:t>
      </w:r>
      <w:r>
        <w:rPr>
          <w:rFonts w:ascii="Times New Roman" w:hAnsi="Times New Roman"/>
          <w:sz w:val="20"/>
          <w:szCs w:val="20"/>
        </w:rPr>
        <w:t xml:space="preserve"> и варианты защиты прав и законных интересов Заказчика, варианты изложения материалов в суде, с учетом мнения Заказчика.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</w:t>
      </w:r>
      <w:r>
        <w:rPr>
          <w:rFonts w:ascii="Times New Roman" w:hAnsi="Times New Roman"/>
          <w:sz w:val="20"/>
          <w:szCs w:val="20"/>
        </w:rPr>
        <w:t xml:space="preserve">а требований и условий сопровождения/представления интересов физического лица, Стороны согласовывают дальнейший порядок оказания услуг по Договору, </w:t>
      </w:r>
      <w:r w:rsidR="00364DF4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</w:t>
      </w:r>
      <w:r>
        <w:rPr>
          <w:rFonts w:ascii="Times New Roman" w:hAnsi="Times New Roman"/>
          <w:sz w:val="20"/>
          <w:szCs w:val="20"/>
        </w:rPr>
        <w:t>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</w:t>
      </w:r>
      <w:r>
        <w:rPr>
          <w:rFonts w:ascii="Times New Roman" w:hAnsi="Times New Roman"/>
          <w:sz w:val="20"/>
          <w:szCs w:val="20"/>
        </w:rPr>
        <w:t>ыполнить взятые на себя обязательства, указанные в разделе 1 настоящего Договора;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2.1.3. Оказывать Услуги качественно и в срок в соответствии с </w:t>
      </w:r>
      <w:r>
        <w:rPr>
          <w:rFonts w:ascii="Times New Roman" w:hAnsi="Times New Roman"/>
          <w:sz w:val="20"/>
          <w:szCs w:val="20"/>
        </w:rPr>
        <w:t>условиями Договора и в соответствии с нормами действующего законодательства Российской Федерации.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</w:t>
      </w:r>
      <w:r>
        <w:rPr>
          <w:rFonts w:ascii="Times New Roman" w:hAnsi="Times New Roman"/>
          <w:sz w:val="20"/>
          <w:szCs w:val="20"/>
        </w:rPr>
        <w:t>тацию Заказчика.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 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</w:t>
      </w:r>
      <w:r>
        <w:rPr>
          <w:rFonts w:ascii="Times New Roman" w:hAnsi="Times New Roman"/>
          <w:sz w:val="20"/>
          <w:szCs w:val="20"/>
        </w:rPr>
        <w:t>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</w:t>
      </w:r>
      <w:r>
        <w:rPr>
          <w:rFonts w:ascii="Times New Roman" w:hAnsi="Times New Roman"/>
          <w:sz w:val="20"/>
          <w:szCs w:val="20"/>
        </w:rPr>
        <w:t xml:space="preserve"> том числе личную информацию, указанную в Приложении </w:t>
      </w:r>
      <w:r w:rsidRPr="00364DF4">
        <w:rPr>
          <w:rFonts w:ascii="Times New Roman" w:hAnsi="Times New Roman"/>
          <w:sz w:val="20"/>
          <w:szCs w:val="20"/>
          <w:highlight w:val="yellow"/>
        </w:rPr>
        <w:t>№</w:t>
      </w:r>
      <w:r w:rsidR="00364DF4" w:rsidRPr="00364DF4">
        <w:rPr>
          <w:rFonts w:ascii="Times New Roman" w:hAnsi="Times New Roman"/>
          <w:sz w:val="20"/>
          <w:szCs w:val="20"/>
          <w:highlight w:val="yellow"/>
        </w:rPr>
        <w:t>3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а также всю необходимую для оказания Услуг полную достоверную документацию (оригиналы и копии), в том числе полученные судебные документы, извещения, уведомлени</w:t>
      </w:r>
      <w:r>
        <w:rPr>
          <w:rFonts w:ascii="Times New Roman" w:hAnsi="Times New Roman"/>
          <w:sz w:val="20"/>
          <w:szCs w:val="20"/>
        </w:rPr>
        <w:t xml:space="preserve">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</w:t>
      </w:r>
      <w:r>
        <w:rPr>
          <w:rFonts w:ascii="Times New Roman" w:hAnsi="Times New Roman"/>
          <w:sz w:val="20"/>
          <w:szCs w:val="20"/>
        </w:rPr>
        <w:lastRenderedPageBreak/>
        <w:t xml:space="preserve">своевременного исполнения </w:t>
      </w:r>
      <w:r w:rsidR="00364DF4">
        <w:rPr>
          <w:rFonts w:ascii="Times New Roman" w:hAnsi="Times New Roman"/>
          <w:sz w:val="20"/>
          <w:szCs w:val="20"/>
        </w:rPr>
        <w:t>обязательств Исполнителем</w:t>
      </w:r>
      <w:r>
        <w:rPr>
          <w:rFonts w:ascii="Times New Roman" w:hAnsi="Times New Roman"/>
          <w:sz w:val="20"/>
          <w:szCs w:val="20"/>
        </w:rPr>
        <w:t>, в противном с</w:t>
      </w:r>
      <w:r>
        <w:rPr>
          <w:rFonts w:ascii="Times New Roman" w:hAnsi="Times New Roman"/>
          <w:sz w:val="20"/>
          <w:szCs w:val="20"/>
        </w:rPr>
        <w:t xml:space="preserve">лучае Исполнитель за результат ответственности не несет.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</w:t>
      </w:r>
      <w:r>
        <w:rPr>
          <w:rFonts w:ascii="Times New Roman" w:hAnsi="Times New Roman"/>
          <w:sz w:val="20"/>
          <w:szCs w:val="20"/>
        </w:rPr>
        <w:t>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</w:t>
      </w:r>
      <w:r>
        <w:rPr>
          <w:rFonts w:ascii="Times New Roman" w:hAnsi="Times New Roman"/>
          <w:sz w:val="20"/>
          <w:szCs w:val="20"/>
        </w:rPr>
        <w:t>полнителем.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Получить в банках и передать Исполнителю по требованию кредитные договоры, договоры займа, графики платежей, копию паспорта, СНИЛС, ИНН, копию трудовой книжки, справки по форме 2НДФЛ, справки о размере начисленных пособий, выплат, пенсий</w:t>
      </w:r>
      <w:r>
        <w:rPr>
          <w:rFonts w:ascii="Times New Roman" w:hAnsi="Times New Roman"/>
          <w:sz w:val="20"/>
          <w:szCs w:val="20"/>
        </w:rPr>
        <w:t>, медицинскую документацию и иные документы.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Прием документов осуществляется путем подписания Сторонами Акта приема-передачи документов (Приложение №1 к Договору оказания услуг).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Уплатить Исполнителю вознаграждение в соответствии с разделом 4 настоя</w:t>
      </w:r>
      <w:r>
        <w:rPr>
          <w:rFonts w:ascii="Times New Roman" w:hAnsi="Times New Roman"/>
          <w:sz w:val="20"/>
          <w:szCs w:val="20"/>
        </w:rPr>
        <w:t>щего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2.2.6. Сообщить Исполнителю актуальные способы связи: номера телефонов, e-mail не позднее одного дня с момента их изменения.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</w:t>
      </w:r>
      <w:r>
        <w:rPr>
          <w:rFonts w:ascii="Times New Roman" w:hAnsi="Times New Roman"/>
          <w:bCs/>
          <w:sz w:val="20"/>
          <w:szCs w:val="20"/>
        </w:rPr>
        <w:t>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</w:t>
      </w:r>
      <w:r>
        <w:rPr>
          <w:rFonts w:ascii="Times New Roman" w:hAnsi="Times New Roman"/>
          <w:sz w:val="20"/>
          <w:szCs w:val="20"/>
        </w:rPr>
        <w:t xml:space="preserve">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</w:t>
      </w:r>
      <w:r>
        <w:rPr>
          <w:rFonts w:ascii="Times New Roman" w:hAnsi="Times New Roman"/>
          <w:sz w:val="20"/>
          <w:szCs w:val="20"/>
        </w:rPr>
        <w:t>ния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2.4.1. Контролировать оказание Услуг, не вмешиваясь в деятельность </w:t>
      </w:r>
      <w:r>
        <w:rPr>
          <w:rFonts w:ascii="Times New Roman" w:hAnsi="Times New Roman"/>
          <w:sz w:val="20"/>
          <w:szCs w:val="20"/>
        </w:rPr>
        <w:t>Исполнителя.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</w:t>
      </w:r>
      <w:r>
        <w:rPr>
          <w:rFonts w:ascii="Times New Roman" w:hAnsi="Times New Roman"/>
          <w:sz w:val="20"/>
          <w:szCs w:val="20"/>
        </w:rPr>
        <w:t>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4.1. Стоимость услуг </w:t>
      </w:r>
      <w:r w:rsidR="00364DF4">
        <w:rPr>
          <w:rFonts w:ascii="Times New Roman" w:hAnsi="Times New Roman"/>
          <w:sz w:val="20"/>
          <w:szCs w:val="20"/>
        </w:rPr>
        <w:t>по настоящему</w:t>
      </w:r>
      <w:r>
        <w:rPr>
          <w:rFonts w:ascii="Times New Roman" w:hAnsi="Times New Roman"/>
          <w:sz w:val="20"/>
          <w:szCs w:val="20"/>
        </w:rPr>
        <w:t xml:space="preserve">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9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D106AA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D106AA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D106AA" w:rsidRDefault="00121434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 Сумма вознаграждения уплачивается путем перед</w:t>
      </w:r>
      <w:r>
        <w:rPr>
          <w:rFonts w:ascii="Times New Roman" w:hAnsi="Times New Roman"/>
          <w:sz w:val="20"/>
          <w:szCs w:val="20"/>
        </w:rPr>
        <w:t>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4.3. Заказчик вправе досрочно исполнить обязательства по оплате.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18}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12}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1}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4.4. При </w:t>
      </w:r>
      <w:r>
        <w:rPr>
          <w:rFonts w:ascii="Times New Roman" w:hAnsi="Times New Roman"/>
          <w:sz w:val="20"/>
          <w:szCs w:val="20"/>
        </w:rPr>
        <w:t xml:space="preserve">внесении оплаты за текущий месяц Заказчик выражает согласие на получение услуг по договору в текущем месяце, а </w:t>
      </w:r>
      <w:r w:rsidR="00364DF4">
        <w:rPr>
          <w:rFonts w:ascii="Times New Roman" w:hAnsi="Times New Roman"/>
          <w:sz w:val="20"/>
          <w:szCs w:val="20"/>
        </w:rPr>
        <w:t>также</w:t>
      </w:r>
      <w:r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Стоимость услуг, оказанных в периоды, </w:t>
      </w:r>
      <w:r>
        <w:rPr>
          <w:rFonts w:ascii="Times New Roman" w:hAnsi="Times New Roman"/>
          <w:sz w:val="20"/>
          <w:szCs w:val="20"/>
        </w:rPr>
        <w:t>предшествующие периоду, в котором Стороны расторгли договор, возврату или перерасчету не подлежит.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В отдельных случаях по согласованию Сторон Заказчик обязуется оплачивать иные расходы (государственная пошлина, налог, проезд, проживание и т.п.), необх</w:t>
      </w:r>
      <w:r>
        <w:rPr>
          <w:rFonts w:ascii="Times New Roman" w:hAnsi="Times New Roman"/>
          <w:sz w:val="20"/>
          <w:szCs w:val="20"/>
        </w:rPr>
        <w:t>одимые для исполнения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</w:t>
      </w:r>
      <w:r>
        <w:rPr>
          <w:rFonts w:ascii="Times New Roman" w:hAnsi="Times New Roman"/>
          <w:sz w:val="20"/>
          <w:szCs w:val="20"/>
        </w:rPr>
        <w:t xml:space="preserve">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</w:t>
      </w:r>
      <w:r>
        <w:rPr>
          <w:rFonts w:ascii="Times New Roman" w:hAnsi="Times New Roman"/>
          <w:sz w:val="20"/>
          <w:szCs w:val="20"/>
        </w:rPr>
        <w:t>зательств по Договору в соответствии с законодательством Российской Федерации.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 Договора, Исполнитель в праве в одностороннем порядке отказаться от исполне</w:t>
      </w:r>
      <w:r>
        <w:rPr>
          <w:rFonts w:ascii="Times New Roman" w:hAnsi="Times New Roman"/>
          <w:sz w:val="20"/>
          <w:szCs w:val="20"/>
        </w:rPr>
        <w:t>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</w:t>
      </w:r>
      <w:r>
        <w:rPr>
          <w:rFonts w:ascii="Times New Roman" w:hAnsi="Times New Roman"/>
          <w:sz w:val="20"/>
          <w:szCs w:val="20"/>
        </w:rPr>
        <w:t>ные средства Заказчику не возвращаются.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Заказчик несет риск всех неблагоприятных последствий,</w:t>
      </w:r>
      <w:r>
        <w:rPr>
          <w:rFonts w:ascii="Times New Roman" w:hAnsi="Times New Roman"/>
          <w:bCs/>
          <w:sz w:val="20"/>
          <w:szCs w:val="20"/>
        </w:rPr>
        <w:t xml:space="preserve">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5.5. За нарушение сроков оплаты, предусмотренных п. 4.1. Договора, Исполнитель вп</w:t>
      </w:r>
      <w:r>
        <w:rPr>
          <w:rFonts w:ascii="Times New Roman" w:eastAsia="Times New Roman" w:hAnsi="Times New Roman"/>
          <w:sz w:val="20"/>
          <w:szCs w:val="20"/>
        </w:rPr>
        <w:t>раве требовать с Заказчика уплаты неустойки (пени) в размере 0,5 процентов от неуплаченной суммы за каждый день просрочки.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5.6.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D106AA" w:rsidRDefault="00121434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</w:t>
      </w:r>
      <w:r>
        <w:rPr>
          <w:rFonts w:ascii="Times New Roman" w:hAnsi="Times New Roman"/>
          <w:b/>
          <w:sz w:val="20"/>
          <w:szCs w:val="20"/>
        </w:rPr>
        <w:t>СИЙ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</w:t>
      </w:r>
      <w:r>
        <w:rPr>
          <w:rFonts w:ascii="Times New Roman" w:hAnsi="Times New Roman"/>
          <w:sz w:val="20"/>
          <w:szCs w:val="20"/>
        </w:rPr>
        <w:t>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364DF4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</w:t>
      </w:r>
      <w:r>
        <w:rPr>
          <w:rFonts w:ascii="Times New Roman" w:hAnsi="Times New Roman"/>
          <w:sz w:val="20"/>
          <w:szCs w:val="20"/>
        </w:rPr>
        <w:t>аключаемого в рамках договора «Защита прав должника».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не поступления платежей, предусмотренных п. 4.1. настоящего Договора, </w:t>
      </w:r>
      <w:r w:rsidR="00364DF4">
        <w:rPr>
          <w:rFonts w:ascii="Times New Roman" w:hAnsi="Times New Roman"/>
          <w:sz w:val="20"/>
          <w:szCs w:val="20"/>
        </w:rPr>
        <w:t>в сроки,</w:t>
      </w:r>
      <w:r>
        <w:rPr>
          <w:rFonts w:ascii="Times New Roman" w:hAnsi="Times New Roman"/>
          <w:sz w:val="20"/>
          <w:szCs w:val="20"/>
        </w:rPr>
        <w:t xml:space="preserve"> определенные Договором, обязанности </w:t>
      </w:r>
      <w:r>
        <w:rPr>
          <w:rFonts w:ascii="Times New Roman" w:hAnsi="Times New Roman"/>
          <w:sz w:val="20"/>
          <w:szCs w:val="20"/>
        </w:rPr>
        <w:t>Исполнителя по настоящему Договору приостанавливаются на срок до момента поступления платежа.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6.4. Право на взыскание задолженности в судебном/внесудебном порядке </w:t>
      </w:r>
      <w:r w:rsidR="00364DF4">
        <w:rPr>
          <w:rFonts w:ascii="Times New Roman" w:hAnsi="Times New Roman"/>
          <w:sz w:val="20"/>
          <w:szCs w:val="20"/>
        </w:rPr>
        <w:t>принадлежит исключительно</w:t>
      </w:r>
      <w:r>
        <w:rPr>
          <w:rFonts w:ascii="Times New Roman" w:hAnsi="Times New Roman"/>
          <w:b/>
          <w:i/>
          <w:sz w:val="20"/>
          <w:szCs w:val="20"/>
        </w:rPr>
        <w:t xml:space="preserve"> кредитору</w:t>
      </w:r>
      <w:r>
        <w:rPr>
          <w:rFonts w:ascii="Times New Roman" w:hAnsi="Times New Roman"/>
          <w:sz w:val="20"/>
          <w:szCs w:val="20"/>
        </w:rPr>
        <w:t xml:space="preserve">, Исполнитель не может оказать влияние на сроки реализации этого права кредитором. В связи с чем, </w:t>
      </w:r>
      <w:r w:rsidR="00364DF4">
        <w:rPr>
          <w:rFonts w:ascii="Times New Roman" w:hAnsi="Times New Roman"/>
          <w:sz w:val="20"/>
          <w:szCs w:val="20"/>
        </w:rPr>
        <w:t>в случае</w:t>
      </w:r>
      <w:r>
        <w:rPr>
          <w:rFonts w:ascii="Times New Roman" w:hAnsi="Times New Roman"/>
          <w:sz w:val="20"/>
          <w:szCs w:val="20"/>
        </w:rPr>
        <w:t xml:space="preserve"> если какой-либо из кредиторов не обращается в суд за вынесением судебного приказа или в порядке искового производства, а также если им не инициирова</w:t>
      </w:r>
      <w:r>
        <w:rPr>
          <w:rFonts w:ascii="Times New Roman" w:hAnsi="Times New Roman"/>
          <w:sz w:val="20"/>
          <w:szCs w:val="20"/>
        </w:rPr>
        <w:t xml:space="preserve">но исполнительное производство в течение 1 (одного) года с момента выхода Заказчика на просрочку, действие настоящего Договора в части указанного кредитора приостанавливается и </w:t>
      </w:r>
      <w:r>
        <w:rPr>
          <w:rFonts w:ascii="Times New Roman" w:hAnsi="Times New Roman"/>
          <w:b/>
          <w:i/>
          <w:sz w:val="20"/>
          <w:szCs w:val="20"/>
        </w:rPr>
        <w:t>возобновляется только</w:t>
      </w:r>
      <w:r>
        <w:rPr>
          <w:rFonts w:ascii="Times New Roman" w:hAnsi="Times New Roman"/>
          <w:sz w:val="20"/>
          <w:szCs w:val="20"/>
        </w:rPr>
        <w:t xml:space="preserve"> при поступлении новой информации от Заказчика. 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7. СРОК </w:t>
      </w:r>
      <w:r>
        <w:rPr>
          <w:rFonts w:ascii="Times New Roman" w:hAnsi="Times New Roman"/>
          <w:b/>
          <w:sz w:val="20"/>
          <w:szCs w:val="20"/>
        </w:rPr>
        <w:t>ДЕЙСТВИЯ ДОГОВОРА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</w:t>
      </w:r>
      <w:r>
        <w:rPr>
          <w:rFonts w:ascii="Times New Roman" w:hAnsi="Times New Roman"/>
          <w:sz w:val="20"/>
          <w:szCs w:val="20"/>
        </w:rPr>
        <w:t>ронами своих обязательств по нему.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 Претензионный порядок досудебного урегулирования споров из Договора является для Сторон обязательным.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 Претензионные письма направляются Сторонами нарочным либо заказным почтовым отправление</w:t>
      </w:r>
      <w:r>
        <w:rPr>
          <w:rFonts w:ascii="Times New Roman" w:hAnsi="Times New Roman"/>
          <w:sz w:val="20"/>
          <w:szCs w:val="20"/>
        </w:rPr>
        <w:t>м с уведомлением о вручении последнего адресату по местонахождению Сторон, указанным в разделе 10 настоящего Договора.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Срок рассмотрения претензионного письма составляет 5 (пять) рабочих дней со дня получения последнего адресатом.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</w:t>
      </w:r>
      <w:r>
        <w:rPr>
          <w:rFonts w:ascii="Times New Roman" w:hAnsi="Times New Roman"/>
          <w:sz w:val="20"/>
          <w:szCs w:val="20"/>
        </w:rPr>
        <w:t>ра разрешаются в судебном порядке в соответствии с действующим законодательством Российской Федерации.</w:t>
      </w:r>
    </w:p>
    <w:p w:rsidR="00D106AA" w:rsidRDefault="00D1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9. ПРОЧИЕ УСЛОВИЯ</w:t>
      </w:r>
    </w:p>
    <w:p w:rsidR="00D106AA" w:rsidRDefault="00121434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 Стороны не имеют никаких сопутствующих устных договоренностей. Содержание текста Договора полностью соответствует действительному</w:t>
      </w:r>
      <w:r>
        <w:rPr>
          <w:rFonts w:ascii="Times New Roman" w:hAnsi="Times New Roman"/>
          <w:sz w:val="20"/>
          <w:szCs w:val="20"/>
        </w:rPr>
        <w:t xml:space="preserve"> волеизъявлению Сторон.</w:t>
      </w:r>
    </w:p>
    <w:p w:rsidR="00D106AA" w:rsidRDefault="0012143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D106AA" w:rsidRDefault="00D106A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D106AA" w:rsidRDefault="001214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D106A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06A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106AA" w:rsidRDefault="00121434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D106AA" w:rsidRDefault="00D106A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106AA" w:rsidRDefault="00D106A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106AA" w:rsidRDefault="00D106A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106AA" w:rsidRDefault="00121434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_____________/</w:t>
      </w:r>
      <w:r>
        <w:rPr>
          <w:rFonts w:ascii="Times New Roman" w:hAnsi="Times New Roman"/>
          <w:sz w:val="20"/>
          <w:szCs w:val="20"/>
          <w:lang w:val="en-US"/>
        </w:rPr>
        <w:t>${EMPNAME2}</w:t>
      </w:r>
    </w:p>
    <w:p w:rsidR="00D106AA" w:rsidRDefault="00121434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D106AA" w:rsidRDefault="00D106A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106AA" w:rsidRDefault="00D106A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D106AA" w:rsidRDefault="0012143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106AA" w:rsidRDefault="0012143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106AA" w:rsidRDefault="00121434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D106AA" w:rsidRDefault="00D106AA">
      <w:pPr>
        <w:pStyle w:val="af3"/>
        <w:ind w:firstLine="360"/>
        <w:jc w:val="center"/>
        <w:rPr>
          <w:b/>
        </w:rPr>
      </w:pPr>
    </w:p>
    <w:p w:rsidR="00D106AA" w:rsidRDefault="00D106AA">
      <w:pPr>
        <w:pStyle w:val="af3"/>
        <w:jc w:val="center"/>
      </w:pPr>
    </w:p>
    <w:p w:rsidR="00D106AA" w:rsidRDefault="00121434">
      <w:pPr>
        <w:pStyle w:val="af3"/>
        <w:ind w:firstLine="360"/>
        <w:jc w:val="center"/>
        <w:rPr>
          <w:b/>
        </w:rPr>
      </w:pPr>
      <w:r>
        <w:rPr>
          <w:b/>
        </w:rPr>
        <w:t>АКТ</w:t>
      </w:r>
    </w:p>
    <w:p w:rsidR="00D106AA" w:rsidRDefault="00121434">
      <w:pPr>
        <w:pStyle w:val="af3"/>
        <w:ind w:firstLine="360"/>
        <w:jc w:val="center"/>
        <w:rPr>
          <w:b/>
        </w:rPr>
      </w:pPr>
      <w:r>
        <w:rPr>
          <w:b/>
        </w:rPr>
        <w:t xml:space="preserve"> приема-передачи документов</w:t>
      </w:r>
    </w:p>
    <w:p w:rsidR="00D106AA" w:rsidRDefault="00D106AA">
      <w:pPr>
        <w:pStyle w:val="af3"/>
        <w:ind w:firstLine="360"/>
        <w:jc w:val="center"/>
        <w:rPr>
          <w:b/>
        </w:rPr>
      </w:pPr>
    </w:p>
    <w:p w:rsidR="00D106AA" w:rsidRDefault="00121434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</w:rPr>
        <w:tab/>
        <w:t xml:space="preserve">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D106AA" w:rsidRDefault="00D106AA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</w:t>
      </w:r>
      <w:r>
        <w:rPr>
          <w:rFonts w:ascii="Times New Roman" w:hAnsi="Times New Roman"/>
        </w:rPr>
        <w:t>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Заказчик, с одной стороны, и  </w:t>
      </w:r>
    </w:p>
    <w:p w:rsidR="00D106AA" w:rsidRDefault="0012143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>}, именуемое в дальнейшем Исполнитель,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}, с другой стороны</w:t>
      </w:r>
      <w:r>
        <w:rPr>
          <w:rFonts w:ascii="Times New Roman" w:hAnsi="Times New Roman"/>
          <w:sz w:val="20"/>
          <w:szCs w:val="20"/>
        </w:rPr>
        <w:t xml:space="preserve">, </w:t>
      </w:r>
    </w:p>
    <w:p w:rsidR="00D106AA" w:rsidRDefault="00121434">
      <w:pPr>
        <w:pStyle w:val="af3"/>
        <w:ind w:firstLine="360"/>
        <w:jc w:val="both"/>
      </w:pPr>
      <w:r>
        <w:t>именуемые в дальнейшем вместе Стороны, а по отдельнос</w:t>
      </w:r>
      <w:r>
        <w:t>ти Сторона, составили настоящий Акт о том, что по договору оказания услуг №${</w:t>
      </w:r>
      <w:r>
        <w:rPr>
          <w:lang w:val="en-US"/>
        </w:rPr>
        <w:t>ID</w:t>
      </w:r>
      <w:r>
        <w:t>} от ${</w:t>
      </w:r>
      <w:r>
        <w:rPr>
          <w:lang w:val="en-US"/>
        </w:rPr>
        <w:t>DATE</w:t>
      </w:r>
      <w:r>
        <w:t>} г. Заказчик передает, а Исполнитель принимает следующие документы:</w:t>
      </w:r>
    </w:p>
    <w:p w:rsidR="00D106AA" w:rsidRDefault="00D106AA">
      <w:pPr>
        <w:pStyle w:val="af3"/>
        <w:ind w:firstLine="360"/>
        <w:jc w:val="both"/>
      </w:pPr>
    </w:p>
    <w:p w:rsidR="00D106AA" w:rsidRDefault="00121434">
      <w:pPr>
        <w:pStyle w:val="af3"/>
        <w:jc w:val="both"/>
      </w:pPr>
      <w:r>
        <w:t>${</w:t>
      </w:r>
      <w:r>
        <w:rPr>
          <w:lang w:val="en-US"/>
        </w:rPr>
        <w:t>DOCLIST</w:t>
      </w:r>
      <w:r>
        <w:t>}</w:t>
      </w:r>
    </w:p>
    <w:p w:rsidR="00D106AA" w:rsidRDefault="00D106AA">
      <w:pPr>
        <w:pStyle w:val="af3"/>
        <w:jc w:val="both"/>
      </w:pPr>
    </w:p>
    <w:p w:rsidR="00D106AA" w:rsidRDefault="00D106AA">
      <w:pPr>
        <w:pStyle w:val="af3"/>
      </w:pPr>
    </w:p>
    <w:p w:rsidR="00D106AA" w:rsidRDefault="00121434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ПОДПИСИ СТОРОН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172720</wp:posOffset>
                </wp:positionV>
                <wp:extent cx="264795" cy="37719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106AA" w:rsidRDefault="00D106AA">
                            <w:pPr>
                              <w:pStyle w:val="af8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05.55pt;margin-top:13.6pt;width:20.85pt;height:29.7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" stroked="f">
                <v:textbox>
                  <w:txbxContent>
                    <w:p w:rsidR="00D106AA" w:rsidRDefault="00D106AA">
                      <w:pPr>
                        <w:pStyle w:val="af8"/>
                      </w:pPr>
                    </w:p>
                  </w:txbxContent>
                </v:textbox>
              </v:shape>
            </w:pict>
          </mc:Fallback>
        </mc:AlternateContent>
      </w:r>
    </w:p>
    <w:p w:rsidR="00D106AA" w:rsidRDefault="00121434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106AA" w:rsidRDefault="00121434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D106AA" w:rsidRDefault="0012143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_____________/$</w:t>
      </w:r>
      <w:r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D106AA" w:rsidRDefault="00121434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</w:p>
    <w:p w:rsidR="00D106AA" w:rsidRDefault="0012143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364DF4" w:rsidRP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  <w:lang w:val="en-US"/>
        </w:rPr>
        <w:t>2</w:t>
      </w: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364DF4" w:rsidRDefault="00364DF4" w:rsidP="00364DF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364DF4" w:rsidRPr="008B069C" w:rsidRDefault="00364DF4" w:rsidP="00364D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______________________(ФИО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______________________(ФИО клиента) перед третьими лицами в рамках заключенного договора;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______________________(ФИО клиента) с помощью средств связи, СМС, писем по электронной почте и пр.;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______________________(ФИО клиента) о новых услугах, тарифах, скидках, акциях и пр.  (подписка на новостную рассылку)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______________________(ФИО клиента) на основании письменного заявления, предоставленного в ООО ФПК «Альтернатива».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______________________(ФИО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364DF4" w:rsidRDefault="00364DF4" w:rsidP="00364DF4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364DF4" w:rsidRPr="001F2668" w:rsidRDefault="00364DF4" w:rsidP="00364DF4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364DF4" w:rsidRDefault="00364DF4" w:rsidP="00364DF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pStyle w:val="af3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364DF4" w:rsidRDefault="00364DF4" w:rsidP="00364DF4">
      <w:pPr>
        <w:pStyle w:val="af3"/>
        <w:ind w:firstLine="360"/>
        <w:jc w:val="center"/>
        <w:rPr>
          <w:b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9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364DF4" w:rsidTr="00D63199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364DF4" w:rsidTr="00D63199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364DF4" w:rsidTr="00D63199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364DF4" w:rsidTr="00D63199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364DF4" w:rsidTr="00D63199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9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364DF4" w:rsidTr="00D63199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364DF4" w:rsidTr="00D63199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9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364DF4" w:rsidTr="00D63199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364DF4" w:rsidTr="00D63199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4DF4" w:rsidTr="00D63199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9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364DF4" w:rsidTr="00D63199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9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364DF4" w:rsidTr="00D63199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364DF4" w:rsidTr="00D63199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9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364DF4" w:rsidTr="00D63199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364DF4" w:rsidTr="00D63199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9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364DF4" w:rsidTr="00D63199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364DF4" w:rsidTr="00D63199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364DF4" w:rsidTr="00D63199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364DF4" w:rsidTr="00D63199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364DF4" w:rsidTr="00D63199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9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364DF4" w:rsidTr="00D63199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364DF4" w:rsidTr="00D63199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364DF4" w:rsidTr="00D63199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9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364DF4" w:rsidTr="00D63199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364DF4" w:rsidRDefault="00364DF4" w:rsidP="00D631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64DF4" w:rsidTr="00D63199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364DF4" w:rsidRDefault="00364DF4" w:rsidP="00D6319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64DF4" w:rsidRDefault="00364DF4" w:rsidP="00364DF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9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364DF4" w:rsidTr="00D63199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64DF4" w:rsidTr="00D63199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364DF4" w:rsidTr="00D63199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364DF4" w:rsidTr="00D63199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364DF4" w:rsidTr="00D63199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364DF4" w:rsidTr="00D63199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364DF4" w:rsidTr="00D63199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364DF4" w:rsidTr="00D63199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364DF4" w:rsidTr="00D63199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364DF4" w:rsidTr="00D63199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364DF4" w:rsidRDefault="00364DF4" w:rsidP="00D6319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64DF4" w:rsidRDefault="00364DF4" w:rsidP="00364DF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364DF4" w:rsidRDefault="00364DF4" w:rsidP="00364DF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364DF4" w:rsidRDefault="00364DF4" w:rsidP="00364DF4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D106AA" w:rsidRDefault="00D106AA" w:rsidP="00364DF4">
      <w:pPr>
        <w:spacing w:after="0" w:line="240" w:lineRule="auto"/>
      </w:pPr>
      <w:bookmarkStart w:id="0" w:name="_GoBack"/>
      <w:bookmarkEnd w:id="0"/>
    </w:p>
    <w:sectPr w:rsidR="00D106AA">
      <w:headerReference w:type="default" r:id="rId8"/>
      <w:footerReference w:type="default" r:id="rId9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434" w:rsidRDefault="00121434">
      <w:pPr>
        <w:spacing w:after="0" w:line="240" w:lineRule="auto"/>
      </w:pPr>
      <w:r>
        <w:separator/>
      </w:r>
    </w:p>
  </w:endnote>
  <w:endnote w:type="continuationSeparator" w:id="0">
    <w:p w:rsidR="00121434" w:rsidRDefault="0012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6AA" w:rsidRDefault="00121434">
    <w:pPr>
      <w:pStyle w:val="af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D106AA" w:rsidRDefault="00121434">
    <w:pPr>
      <w:pStyle w:val="af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434" w:rsidRDefault="00121434">
      <w:pPr>
        <w:spacing w:after="0" w:line="240" w:lineRule="auto"/>
      </w:pPr>
      <w:r>
        <w:separator/>
      </w:r>
    </w:p>
  </w:footnote>
  <w:footnote w:type="continuationSeparator" w:id="0">
    <w:p w:rsidR="00121434" w:rsidRDefault="0012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6AA" w:rsidRDefault="00121434">
    <w:pPr>
      <w:pStyle w:val="af"/>
      <w:jc w:val="center"/>
    </w:pPr>
    <w:r>
      <w:fldChar w:fldCharType="begin"/>
    </w:r>
    <w:r>
      <w:instrText>PAGE</w:instrText>
    </w:r>
    <w:r>
      <w:fldChar w:fldCharType="separate"/>
    </w:r>
    <w:r w:rsidR="00F33911">
      <w:rPr>
        <w:noProof/>
      </w:rPr>
      <w:t>1</w:t>
    </w:r>
    <w:r>
      <w:fldChar w:fldCharType="end"/>
    </w:r>
  </w:p>
  <w:p w:rsidR="00D106AA" w:rsidRDefault="00D106A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AA"/>
    <w:rsid w:val="00121434"/>
    <w:rsid w:val="00364DF4"/>
    <w:rsid w:val="00D106AA"/>
    <w:rsid w:val="00EA0238"/>
    <w:rsid w:val="00F3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537F"/>
  <w15:docId w15:val="{B21DA2EE-5877-4E3B-AD30-F992A97A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styleId="af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4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5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6">
    <w:name w:val="annotation subject"/>
    <w:basedOn w:val="af5"/>
    <w:uiPriority w:val="99"/>
    <w:semiHidden/>
    <w:unhideWhenUsed/>
    <w:qFormat/>
    <w:rsid w:val="00F3514D"/>
    <w:rPr>
      <w:b/>
      <w:bCs/>
    </w:rPr>
  </w:style>
  <w:style w:type="paragraph" w:styleId="af7">
    <w:name w:val="Revision"/>
    <w:uiPriority w:val="99"/>
    <w:semiHidden/>
    <w:qFormat/>
    <w:rsid w:val="002B5F16"/>
    <w:rPr>
      <w:sz w:val="22"/>
      <w:szCs w:val="22"/>
      <w:lang w:eastAsia="en-US"/>
    </w:rPr>
  </w:style>
  <w:style w:type="paragraph" w:customStyle="1" w:styleId="af8">
    <w:name w:val="Содержимое врезки"/>
    <w:basedOn w:val="a"/>
    <w:qFormat/>
  </w:style>
  <w:style w:type="table" w:styleId="af9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pk-alternativa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016E8-4681-4AB8-8D97-B9507D32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2948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2</cp:revision>
  <cp:lastPrinted>2022-05-30T05:16:00Z</cp:lastPrinted>
  <dcterms:created xsi:type="dcterms:W3CDTF">2024-06-21T08:15:00Z</dcterms:created>
  <dcterms:modified xsi:type="dcterms:W3CDTF">2024-06-21T08:15:00Z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