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60675" cy="29527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6025" y="113818"/>
                          <a:ext cx="4160675" cy="2952750"/>
                          <a:chOff x="1336025" y="113818"/>
                          <a:chExt cx="3458838" cy="2574151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Web Gerenciador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0363" y="113818"/>
                            <a:ext cx="1240200" cy="10773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0" name="Shape 10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Administrador do negócio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5400000">
                            <a:off x="3369947" y="1101869"/>
                            <a:ext cx="561900" cy="740700"/>
                          </a:xfrm>
                          <a:prstGeom prst="curvedConnector3">
                            <a:avLst>
                              <a:gd fmla="val 5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20" name="Shape 20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Possível Cliente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60675" cy="29527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0675" cy="2952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highlight w:val="red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character" w:styleId="SubttuloChar" w:customStyle="1">
    <w:name w:val="Subtítulo Char"/>
    <w:basedOn w:val="Fontepargpadro"/>
    <w:link w:val="Subttulo"/>
    <w:rsid w:val="00397FC7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jdwB7x3dHf/w323/fu0SD0IbA==">AMUW2mWBj3N8MwaohuOcmhp0C+eNJN50X1eTO/sBpRNI8nJDVQ6PMVqdHZoJKEM98DUIf/eVdkK/IokJ4IVi/yEAAdTb+RmC48XNzLTS4KOB57igOgy2vGkNRYfNdsHJ+yZE/nAW4w1+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