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280" w:after="100" w:line="252" w:lineRule="auto"/>
        <w:jc w:val="center"/>
      </w:pPr>
      <w:r>
        <w:rPr>
          <w:b/>
          <w:color w:val="1C4E5B"/>
          <w:sz w:val="60"/>
        </w:rPr>
        <w:t>ORBIS DIRECT VOICE</w:t>
      </w:r>
    </w:p>
    <w:p>
      <w:pPr>
        <w:spacing w:after="100" w:line="252" w:lineRule="auto"/>
        <w:jc w:val="center"/>
      </w:pPr>
      <w:r>
        <w:rPr>
          <w:b/>
          <w:color w:val="365B69"/>
          <w:sz w:val="38"/>
        </w:rPr>
        <w:t>NemotronLabs VoiceChat Integration</w:t>
      </w:r>
    </w:p>
    <w:p>
      <w:pPr>
        <w:spacing w:after="100" w:line="252" w:lineRule="auto"/>
        <w:jc w:val="center"/>
      </w:pPr>
      <w:r>
        <w:rPr>
          <w:i/>
          <w:color w:val="5A5A5A"/>
          <w:sz w:val="26"/>
        </w:rPr>
        <w:t>Single-Phase Technical Design Specification</w:t>
      </w:r>
    </w:p>
    <w:p>
      <w:pPr>
        <w:spacing w:before="600" w:after="100" w:line="252" w:lineRule="auto"/>
        <w:jc w:val="center"/>
      </w:pPr>
      <w:r>
        <w:rPr>
          <w:b/>
          <w:sz w:val="24"/>
        </w:rPr>
        <w:t>Subsystem of ImmersiveNPCs / Orbis</w:t>
      </w:r>
    </w:p>
    <w:p>
      <w:pPr>
        <w:pStyle w:val="SmallNote"/>
        <w:jc w:val="center"/>
      </w:pPr>
      <w:r>
        <w:t>Version 1.0  |  29 August 2026  |  Engineering Design</w:t>
      </w:r>
    </w:p>
    <w:p>
      <w:pPr>
        <w:pStyle w:val="Requirement"/>
        <w:spacing w:before="680"/>
        <w:jc w:val="center"/>
      </w:pPr>
      <w:r>
        <w:rPr>
          <w:b/>
        </w:rPr>
        <w:t>AUTHORITATIVE DEPLOYMENT CONSTRAINT</w:t>
      </w:r>
      <w:r>
        <w:br/>
        <w:t>The official real-time VoiceChat container requires Linux x86_64 and an NVIDIA GPU with at least 80 GB of VRAM. The current 12 GB Windows development PC cannot host the official runtime. Codex must install the Orbis client integration locally and deploy VoiceChat only to a compatible remote host supplied by the operator. [S2][S4]</w:t>
      </w:r>
    </w:p>
    <w:p>
      <w:pPr>
        <w:spacing w:before="400" w:after="100" w:line="252" w:lineRule="auto"/>
        <w:jc w:val="center"/>
      </w:pPr>
      <w:r>
        <w:rPr>
          <w:b/>
        </w:rPr>
        <w:t>Purpose</w:t>
      </w:r>
      <w:r>
        <w:br/>
        <w:t>Add a low-latency full-duplex speech provider to Orbis without surrendering ImmersiveNPCs authority over identity, memory, relationships, world facts, actions, delivery truth, cancellation, or Hytale spatial playback.</w:t>
      </w:r>
    </w:p>
    <w:p>
      <w:pPr>
        <w:spacing w:after="100" w:line="252" w:lineRule="auto"/>
      </w:pPr>
      <w:r>
        <w:br w:type="page"/>
      </w:r>
    </w:p>
    <w:p>
      <w:pPr>
        <w:pStyle w:val="Heading1"/>
        <w:keepNext/>
        <w:keepLines/>
      </w:pPr>
      <w:r>
        <w:t>Contents</w:t>
      </w:r>
    </w:p>
    <w:p>
      <w:pPr>
        <w:pStyle w:val="SmallNote"/>
      </w:pPr>
      <w:r>
        <w:t>Use Word's Navigation Pane to jump by heading. Numbering is stable and intended for Codex implementation references.</w:t>
      </w:r>
    </w:p>
    <w:p>
      <w:pPr>
        <w:spacing w:after="100" w:line="252" w:lineRule="auto"/>
      </w:pPr>
      <w:r>
        <w:t>• 1. Implementation Directive</w:t>
      </w:r>
    </w:p>
    <w:p>
      <w:pPr>
        <w:spacing w:after="100" w:line="252" w:lineRule="auto"/>
      </w:pPr>
      <w:r>
        <w:t>• 2. Executive Decision and Feasibility</w:t>
      </w:r>
    </w:p>
    <w:p>
      <w:pPr>
        <w:spacing w:after="100" w:line="252" w:lineRule="auto"/>
      </w:pPr>
      <w:r>
        <w:t>• 3. Scope, Goals, and Non-Goals</w:t>
      </w:r>
    </w:p>
    <w:p>
      <w:pPr>
        <w:spacing w:after="100" w:line="252" w:lineRule="auto"/>
      </w:pPr>
      <w:r>
        <w:t>• 4. Source-Supported VoiceChat Constraints</w:t>
      </w:r>
    </w:p>
    <w:p>
      <w:pPr>
        <w:spacing w:after="100" w:line="252" w:lineRule="auto"/>
      </w:pPr>
      <w:r>
        <w:t>• 5. Architectural Decisions</w:t>
      </w:r>
    </w:p>
    <w:p>
      <w:pPr>
        <w:spacing w:after="100" w:line="252" w:lineRule="auto"/>
      </w:pPr>
      <w:r>
        <w:t>• 6. High-Level Architecture</w:t>
      </w:r>
    </w:p>
    <w:p>
      <w:pPr>
        <w:spacing w:after="100" w:line="252" w:lineRule="auto"/>
      </w:pPr>
      <w:r>
        <w:t>• 7. Direct Voice Domain Model and Provider Contract</w:t>
      </w:r>
    </w:p>
    <w:p>
      <w:pPr>
        <w:spacing w:after="100" w:line="252" w:lineRule="auto"/>
      </w:pPr>
      <w:r>
        <w:t>• 8. Session Scope and Fresh Context Strategy</w:t>
      </w:r>
    </w:p>
    <w:p>
      <w:pPr>
        <w:spacing w:after="100" w:line="252" w:lineRule="auto"/>
      </w:pPr>
      <w:r>
        <w:t>• 9. Voice Authority Gate and Speech Commit Buffer</w:t>
      </w:r>
    </w:p>
    <w:p>
      <w:pPr>
        <w:spacing w:after="100" w:line="252" w:lineRule="auto"/>
      </w:pPr>
      <w:r>
        <w:t>• 10. Memory, Relationships, and Conversation Truth</w:t>
      </w:r>
    </w:p>
    <w:p>
      <w:pPr>
        <w:spacing w:after="100" w:line="252" w:lineRule="auto"/>
      </w:pPr>
      <w:r>
        <w:t>• 11. Tool Bridge and Validated Hytale Actions</w:t>
      </w:r>
    </w:p>
    <w:p>
      <w:pPr>
        <w:spacing w:after="100" w:line="252" w:lineRule="auto"/>
      </w:pPr>
      <w:r>
        <w:t>• 12. Audio Transport and Hytale Spatial Playback</w:t>
      </w:r>
    </w:p>
    <w:p>
      <w:pPr>
        <w:spacing w:after="100" w:line="252" w:lineRule="auto"/>
      </w:pPr>
      <w:r>
        <w:t>• 13. Barge-In, Cancellation, and Floor Ownership</w:t>
      </w:r>
    </w:p>
    <w:p>
      <w:pPr>
        <w:spacing w:after="100" w:line="252" w:lineRule="auto"/>
      </w:pPr>
      <w:r>
        <w:t>• 14. Multi-NPC and Multi-Player Boundaries</w:t>
      </w:r>
    </w:p>
    <w:p>
      <w:pPr>
        <w:spacing w:after="100" w:line="252" w:lineRule="auto"/>
      </w:pPr>
      <w:r>
        <w:t>• 15. Resource Scheduling and Remote Deployment</w:t>
      </w:r>
    </w:p>
    <w:p>
      <w:pPr>
        <w:spacing w:after="100" w:line="252" w:lineRule="auto"/>
      </w:pPr>
      <w:r>
        <w:t>• 16. Installation and Operational Tooling</w:t>
      </w:r>
    </w:p>
    <w:p>
      <w:pPr>
        <w:spacing w:after="100" w:line="252" w:lineRule="auto"/>
      </w:pPr>
      <w:r>
        <w:t>• 17. Native Hytale UI, Trace, and Metrics</w:t>
      </w:r>
    </w:p>
    <w:p>
      <w:pPr>
        <w:spacing w:after="100" w:line="252" w:lineRule="auto"/>
      </w:pPr>
      <w:r>
        <w:t>• 18. Failure Handling, Security, and Privacy</w:t>
      </w:r>
    </w:p>
    <w:p>
      <w:pPr>
        <w:spacing w:after="100" w:line="252" w:lineRule="auto"/>
      </w:pPr>
      <w:r>
        <w:t>• 19. Single-Phase Implementation Plan</w:t>
      </w:r>
    </w:p>
    <w:p>
      <w:pPr>
        <w:spacing w:after="100" w:line="252" w:lineRule="auto"/>
      </w:pPr>
      <w:r>
        <w:t>• 20. Verification, Performance Budgets, and Definition of Done</w:t>
      </w:r>
    </w:p>
    <w:p>
      <w:pPr>
        <w:spacing w:after="100" w:line="252" w:lineRule="auto"/>
      </w:pPr>
      <w:r>
        <w:t>• Appendix A. Proposed Component Map</w:t>
      </w:r>
    </w:p>
    <w:p>
      <w:pPr>
        <w:spacing w:after="100" w:line="252" w:lineRule="auto"/>
      </w:pPr>
      <w:r>
        <w:t>• Appendix B. Protocol Event Mapping</w:t>
      </w:r>
    </w:p>
    <w:p>
      <w:pPr>
        <w:spacing w:after="100" w:line="252" w:lineRule="auto"/>
      </w:pPr>
      <w:r>
        <w:t>• Appendix C. Primary Sources</w:t>
      </w:r>
    </w:p>
    <w:p>
      <w:pPr>
        <w:spacing w:after="100" w:line="252" w:lineRule="auto"/>
      </w:pPr>
      <w:r>
        <w:br w:type="page"/>
      </w:r>
    </w:p>
    <w:p>
      <w:pPr>
        <w:pStyle w:val="Heading1"/>
        <w:keepNext/>
        <w:keepLines/>
      </w:pPr>
      <w:r>
        <w:t>1. Implementation Directive</w:t>
      </w:r>
    </w:p>
    <w:p>
      <w:pPr>
        <w:spacing w:after="100" w:line="252" w:lineRule="auto"/>
      </w:pPr>
      <w:r>
        <w:t>This design adds NemotronLabs VoiceChat as an experimental Direct Voice provider beneath the completed Orbis runtime. It is one implementation phase, not a replacement project for Orbis and not a second conversational runtime.</w:t>
      </w:r>
    </w:p>
    <w:p>
      <w:pPr>
        <w:pStyle w:val="Requirement"/>
      </w:pPr>
      <w:r>
        <w:rPr>
          <w:b/>
        </w:rPr>
        <w:t xml:space="preserve">MUST </w:t>
      </w:r>
      <w:r>
        <w:t>Read Orbis Technical Design.docx and the final Orbis ownership reports before changing code. Reconcile proposed class names with the repository and reuse current Orbis abstractions wherever equivalent ownership already exists.</w:t>
      </w:r>
    </w:p>
    <w:p>
      <w:pPr>
        <w:pStyle w:val="Requirement"/>
      </w:pPr>
      <w:r>
        <w:rPr>
          <w:b/>
        </w:rPr>
        <w:t xml:space="preserve">MUST </w:t>
      </w:r>
      <w:r>
        <w:t>Keep Orbis authoritative for TurnId, NpcTurnBranch, response ownership, floor ownership, cancellation, resource admission, world authority, action validation, delivery truth, trace, and Hytale playback.</w:t>
      </w:r>
    </w:p>
    <w:p>
      <w:pPr>
        <w:pStyle w:val="Requirement"/>
      </w:pPr>
      <w:r>
        <w:rPr>
          <w:b/>
        </w:rPr>
        <w:t xml:space="preserve">MUST </w:t>
      </w:r>
      <w:r>
        <w:t>Keep the current cascaded provider path selectable: Moonshine/ASR -&gt; configured text LLM -&gt; Chatterbox Turbo. Direct Voice is a separate provider selection for future turns, never an automatic fallback or hidden replacement.</w:t>
      </w:r>
    </w:p>
    <w:p>
      <w:pPr>
        <w:pStyle w:val="Requirement"/>
      </w:pPr>
      <w:r>
        <w:rPr>
          <w:b/>
        </w:rPr>
        <w:t xml:space="preserve">MUST </w:t>
      </w:r>
      <w:r>
        <w:t>Do not run the existing text LLM in parallel to generate a second spoken response. Direct Voice replaces the foreground conversational ASR/LLM/TTS chain only when selected; existing deterministic cognition, memory, perception, relationships, actions, autonomy, and background life remain active.</w:t>
      </w:r>
    </w:p>
    <w:p>
      <w:pPr>
        <w:pStyle w:val="Requirement"/>
      </w:pPr>
      <w:r>
        <w:rPr>
          <w:b/>
        </w:rPr>
        <w:t xml:space="preserve">MUST </w:t>
      </w:r>
      <w:r>
        <w:t>Fail explicitly when the VoiceChat endpoint is unavailable or unsupported. Do not download the official model to the current Windows/12 GB development machine and do not claim live completion without a compatible remote VoiceChat host.</w:t>
      </w:r>
    </w:p>
    <w:p>
      <w:pPr>
        <w:pStyle w:val="Requirement"/>
      </w:pPr>
      <w:r>
        <w:rPr>
          <w:b/>
        </w:rPr>
        <w:t xml:space="preserve">MUST </w:t>
      </w:r>
      <w:r>
        <w:t>Use the official NVIDIA WebSocket protocol and deployment documentation as the source of truth. Do not invent cancellation, voice-selection, or dynamic-session APIs that are not documented.</w:t>
      </w:r>
    </w:p>
    <w:p>
      <w:pPr>
        <w:pStyle w:val="Heading1"/>
        <w:keepNext/>
        <w:keepLines/>
      </w:pPr>
      <w:r>
        <w:t>2. Executive Decision and Feasibility</w:t>
      </w:r>
    </w:p>
    <w:p>
      <w:pPr>
        <w:spacing w:after="100" w:line="252" w:lineRule="auto"/>
      </w:pPr>
      <w:r>
        <w:t>The integration is feasible because the official real-time API exposes the four channels Orbis needs: streaming user audio, user transcription, streaming agent transcription, streaming agent audio, and a separate function-call channel. Audio and transcript events carry shared response/item/content identifiers, allowing Orbis to correlate the spoken stream with the text stream before releasing audio to Hytale. [S1][S3]</w:t>
      </w:r>
    </w:p>
    <w:p>
      <w:pPr>
        <w:spacing w:after="100" w:line="252" w:lineRule="auto"/>
      </w:pPr>
      <w:r>
        <w:t>The central design answer is a three-layer authority model:</w:t>
      </w:r>
    </w:p>
    <w:p>
      <w:pPr>
        <w:spacing w:after="100" w:line="252" w:lineRule="auto"/>
        <w:ind w:left="403" w:hanging="317"/>
      </w:pPr>
      <w:r>
        <w:rPr>
          <w:b/>
        </w:rPr>
        <w:t xml:space="preserve">1. </w:t>
      </w:r>
      <w:r>
        <w:t>Pre-grounded context: Orbis builds a fresh, bounded DirectVoiceContextSnapshot from the existing NPC brain and supplies it in the VoiceChat session instructions.</w:t>
      </w:r>
    </w:p>
    <w:p>
      <w:pPr>
        <w:spacing w:after="100" w:line="252" w:lineRule="auto"/>
        <w:ind w:left="403" w:hanging="317"/>
      </w:pPr>
      <w:r>
        <w:rPr>
          <w:b/>
        </w:rPr>
        <w:t xml:space="preserve">2. </w:t>
      </w:r>
      <w:r>
        <w:t>Tool authority: VoiceChat receives only two generic Orbis tools for long-tail context queries and validated world actions.</w:t>
      </w:r>
    </w:p>
    <w:p>
      <w:pPr>
        <w:spacing w:after="100" w:line="252" w:lineRule="auto"/>
        <w:ind w:left="403" w:hanging="317"/>
      </w:pPr>
      <w:r>
        <w:rPr>
          <w:b/>
        </w:rPr>
        <w:t xml:space="preserve">3. </w:t>
      </w:r>
      <w:r>
        <w:t>Speech authority: a VoiceAuthorityGuard and SpeechCommitBuffer hold a small amount of agent audio until the corresponding agent transcript segment is proven safe, grounded, and action-consistent.</w:t>
      </w:r>
    </w:p>
    <w:p>
      <w:pPr>
        <w:spacing w:after="100" w:line="252" w:lineRule="auto"/>
      </w:pPr>
      <w:r>
        <w:t>This design preserves low perceived latency without allowing VoiceChat to become authoritative. Safe social speech can be released after a small adaptive buffer. World/memory claims are released only when supported by the current context or a successful context tool result. Concrete action promises are released only after the existing ImmersiveNPCs action framework validates and commits the matching operation.</w:t>
      </w:r>
    </w:p>
    <w:p>
      <w:pPr>
        <w:spacing w:after="100" w:line="252" w:lineRule="auto"/>
      </w:pPr>
      <w:r>
        <w:t>The official model is not suitable for local deployment on the present development PC. The official container requires Linux x86_64 and at least 80 GB VRAM; the supported real-time path is a remote NVIDIA container exposed over a bidirectional WebSocket. [S2][S4][S5]</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4997"/>
        <w:gridCol w:w="4997"/>
      </w:tblGrid>
      <w:tr>
        <w:trPr>
          <w:tblHeader w:val="true"/>
          <w:cantSplit w:val="true"/>
        </w:trPr>
        <w:tc>
          <w:tcPr>
            <w:tcW w:type="dxa" w:w="2592"/>
            <w:shd w:fill="1F4E5F"/>
            <w:vAlign w:val="center"/>
            <w:tcMar>
              <w:top w:w="90" w:type="dxa"/>
              <w:start w:w="90" w:type="dxa"/>
              <w:bottom w:w="90" w:type="dxa"/>
              <w:end w:w="90" w:type="dxa"/>
            </w:tcMar>
          </w:tcPr>
          <w:p>
            <w:pPr>
              <w:jc w:val="left"/>
            </w:pPr>
            <w:r>
              <w:rPr>
                <w:b/>
                <w:color w:val="FFFFFF"/>
              </w:rPr>
              <w:t>Decision</w:t>
            </w:r>
          </w:p>
        </w:tc>
        <w:tc>
          <w:tcPr>
            <w:tcW w:type="dxa" w:w="6912"/>
            <w:shd w:fill="1F4E5F"/>
            <w:vAlign w:val="center"/>
            <w:tcMar>
              <w:top w:w="90" w:type="dxa"/>
              <w:start w:w="90" w:type="dxa"/>
              <w:bottom w:w="90" w:type="dxa"/>
              <w:end w:w="90" w:type="dxa"/>
            </w:tcMar>
          </w:tcPr>
          <w:p>
            <w:pPr>
              <w:jc w:val="left"/>
            </w:pPr>
            <w:r>
              <w:rPr>
                <w:b/>
                <w:color w:val="FFFFFF"/>
              </w:rPr>
              <w:t>Design</w:t>
            </w:r>
          </w:p>
        </w:tc>
      </w:tr>
      <w:tr>
        <w:trPr>
          <w:cantSplit w:val="true"/>
        </w:trPr>
        <w:tc>
          <w:tcPr>
            <w:tcW w:type="dxa" w:w="2592"/>
            <w:vAlign w:val="top"/>
            <w:tcMar>
              <w:top w:w="90" w:type="dxa"/>
              <w:start w:w="90" w:type="dxa"/>
              <w:bottom w:w="90" w:type="dxa"/>
              <w:end w:w="90" w:type="dxa"/>
            </w:tcMar>
          </w:tcPr>
          <w:p>
            <w:pPr>
              <w:spacing w:after="0"/>
            </w:pPr>
            <w:r>
              <w:t>Runtime role</w:t>
            </w:r>
          </w:p>
        </w:tc>
        <w:tc>
          <w:tcPr>
            <w:tcW w:type="dxa" w:w="6912"/>
            <w:vAlign w:val="top"/>
            <w:tcMar>
              <w:top w:w="90" w:type="dxa"/>
              <w:start w:w="90" w:type="dxa"/>
              <w:bottom w:w="90" w:type="dxa"/>
              <w:end w:w="90" w:type="dxa"/>
            </w:tcMar>
          </w:tcPr>
          <w:p>
            <w:pPr>
              <w:spacing w:after="0"/>
            </w:pPr>
            <w:r>
              <w:t>Experimental Direct Voice provider beneath Orbis</w:t>
            </w:r>
          </w:p>
        </w:tc>
      </w:tr>
      <w:tr>
        <w:trPr>
          <w:cantSplit w:val="true"/>
        </w:trPr>
        <w:tc>
          <w:tcPr>
            <w:tcW w:type="dxa" w:w="2592"/>
            <w:vAlign w:val="top"/>
            <w:tcMar>
              <w:top w:w="90" w:type="dxa"/>
              <w:start w:w="90" w:type="dxa"/>
              <w:bottom w:w="90" w:type="dxa"/>
              <w:end w:w="90" w:type="dxa"/>
            </w:tcMar>
            <w:shd w:fill="EAF2F4"/>
          </w:tcPr>
          <w:p>
            <w:pPr>
              <w:spacing w:after="0"/>
            </w:pPr>
            <w:r>
              <w:t>Current cascade</w:t>
            </w:r>
          </w:p>
        </w:tc>
        <w:tc>
          <w:tcPr>
            <w:tcW w:type="dxa" w:w="6912"/>
            <w:vAlign w:val="top"/>
            <w:tcMar>
              <w:top w:w="90" w:type="dxa"/>
              <w:start w:w="90" w:type="dxa"/>
              <w:bottom w:w="90" w:type="dxa"/>
              <w:end w:w="90" w:type="dxa"/>
            </w:tcMar>
            <w:shd w:fill="EAF2F4"/>
          </w:tcPr>
          <w:p>
            <w:pPr>
              <w:spacing w:after="0"/>
            </w:pPr>
            <w:r>
              <w:t>Retained and manually selectable; no silent fallback</w:t>
            </w:r>
          </w:p>
        </w:tc>
      </w:tr>
      <w:tr>
        <w:trPr>
          <w:cantSplit w:val="true"/>
        </w:trPr>
        <w:tc>
          <w:tcPr>
            <w:tcW w:type="dxa" w:w="2592"/>
            <w:vAlign w:val="top"/>
            <w:tcMar>
              <w:top w:w="90" w:type="dxa"/>
              <w:start w:w="90" w:type="dxa"/>
              <w:bottom w:w="90" w:type="dxa"/>
              <w:end w:w="90" w:type="dxa"/>
            </w:tcMar>
          </w:tcPr>
          <w:p>
            <w:pPr>
              <w:spacing w:after="0"/>
            </w:pPr>
            <w:r>
              <w:t>Official model host</w:t>
            </w:r>
          </w:p>
        </w:tc>
        <w:tc>
          <w:tcPr>
            <w:tcW w:type="dxa" w:w="6912"/>
            <w:vAlign w:val="top"/>
            <w:tcMar>
              <w:top w:w="90" w:type="dxa"/>
              <w:start w:w="90" w:type="dxa"/>
              <w:bottom w:w="90" w:type="dxa"/>
              <w:end w:w="90" w:type="dxa"/>
            </w:tcMar>
          </w:tcPr>
          <w:p>
            <w:pPr>
              <w:spacing w:after="0"/>
            </w:pPr>
            <w:r>
              <w:t>Compatible remote Linux NVIDIA host, &gt;=80 GB VRAM</w:t>
            </w:r>
          </w:p>
        </w:tc>
      </w:tr>
      <w:tr>
        <w:trPr>
          <w:cantSplit w:val="true"/>
        </w:trPr>
        <w:tc>
          <w:tcPr>
            <w:tcW w:type="dxa" w:w="2592"/>
            <w:vAlign w:val="top"/>
            <w:tcMar>
              <w:top w:w="90" w:type="dxa"/>
              <w:start w:w="90" w:type="dxa"/>
              <w:bottom w:w="90" w:type="dxa"/>
              <w:end w:w="90" w:type="dxa"/>
            </w:tcMar>
            <w:shd w:fill="EAF2F4"/>
          </w:tcPr>
          <w:p>
            <w:pPr>
              <w:spacing w:after="0"/>
            </w:pPr>
            <w:r>
              <w:t>Current Hytale host</w:t>
            </w:r>
          </w:p>
        </w:tc>
        <w:tc>
          <w:tcPr>
            <w:tcW w:type="dxa" w:w="6912"/>
            <w:vAlign w:val="top"/>
            <w:tcMar>
              <w:top w:w="90" w:type="dxa"/>
              <w:start w:w="90" w:type="dxa"/>
              <w:bottom w:w="90" w:type="dxa"/>
              <w:end w:w="90" w:type="dxa"/>
            </w:tcMar>
            <w:shd w:fill="EAF2F4"/>
          </w:tcPr>
          <w:p>
            <w:pPr>
              <w:spacing w:after="0"/>
            </w:pPr>
            <w:r>
              <w:t>Orbis WebSocket client, audio conversion, authority gate, Hytale playback</w:t>
            </w:r>
          </w:p>
        </w:tc>
      </w:tr>
      <w:tr>
        <w:trPr>
          <w:cantSplit w:val="true"/>
        </w:trPr>
        <w:tc>
          <w:tcPr>
            <w:tcW w:type="dxa" w:w="2592"/>
            <w:vAlign w:val="top"/>
            <w:tcMar>
              <w:top w:w="90" w:type="dxa"/>
              <w:start w:w="90" w:type="dxa"/>
              <w:bottom w:w="90" w:type="dxa"/>
              <w:end w:w="90" w:type="dxa"/>
            </w:tcMar>
          </w:tcPr>
          <w:p>
            <w:pPr>
              <w:spacing w:after="0"/>
            </w:pPr>
            <w:r>
              <w:t>NPC brain authority</w:t>
            </w:r>
          </w:p>
        </w:tc>
        <w:tc>
          <w:tcPr>
            <w:tcW w:type="dxa" w:w="6912"/>
            <w:vAlign w:val="top"/>
            <w:tcMar>
              <w:top w:w="90" w:type="dxa"/>
              <w:start w:w="90" w:type="dxa"/>
              <w:bottom w:w="90" w:type="dxa"/>
              <w:end w:w="90" w:type="dxa"/>
            </w:tcMar>
          </w:tcPr>
          <w:p>
            <w:pPr>
              <w:spacing w:after="0"/>
            </w:pPr>
            <w:r>
              <w:t>Existing memory, relationships, perception, cognition state, NpcDecision/action framework</w:t>
            </w:r>
          </w:p>
        </w:tc>
      </w:tr>
      <w:tr>
        <w:trPr>
          <w:cantSplit w:val="true"/>
        </w:trPr>
        <w:tc>
          <w:tcPr>
            <w:tcW w:type="dxa" w:w="2592"/>
            <w:vAlign w:val="top"/>
            <w:tcMar>
              <w:top w:w="90" w:type="dxa"/>
              <w:start w:w="90" w:type="dxa"/>
              <w:bottom w:w="90" w:type="dxa"/>
              <w:end w:w="90" w:type="dxa"/>
            </w:tcMar>
            <w:shd w:fill="EAF2F4"/>
          </w:tcPr>
          <w:p>
            <w:pPr>
              <w:spacing w:after="0"/>
            </w:pPr>
            <w:r>
              <w:t>Voice identity</w:t>
            </w:r>
          </w:p>
        </w:tc>
        <w:tc>
          <w:tcPr>
            <w:tcW w:type="dxa" w:w="6912"/>
            <w:vAlign w:val="top"/>
            <w:tcMar>
              <w:top w:w="90" w:type="dxa"/>
              <w:start w:w="90" w:type="dxa"/>
              <w:bottom w:w="90" w:type="dxa"/>
              <w:end w:w="90" w:type="dxa"/>
            </w:tcMar>
            <w:shd w:fill="EAF2F4"/>
          </w:tcPr>
          <w:p>
            <w:pPr>
              <w:spacing w:after="0"/>
            </w:pPr>
            <w:r>
              <w:t>Official checkpoint fixed voice; no Mara/Lycander cloning in this phase</w:t>
            </w:r>
          </w:p>
        </w:tc>
      </w:tr>
      <w:tr>
        <w:trPr>
          <w:cantSplit w:val="true"/>
        </w:trPr>
        <w:tc>
          <w:tcPr>
            <w:tcW w:type="dxa" w:w="2592"/>
            <w:vAlign w:val="top"/>
            <w:tcMar>
              <w:top w:w="90" w:type="dxa"/>
              <w:start w:w="90" w:type="dxa"/>
              <w:bottom w:w="90" w:type="dxa"/>
              <w:end w:w="90" w:type="dxa"/>
            </w:tcMar>
          </w:tcPr>
          <w:p>
            <w:pPr>
              <w:spacing w:after="0"/>
            </w:pPr>
            <w:r>
              <w:t>Multi-NPC scope</w:t>
            </w:r>
          </w:p>
        </w:tc>
        <w:tc>
          <w:tcPr>
            <w:tcW w:type="dxa" w:w="6912"/>
            <w:vAlign w:val="top"/>
            <w:tcMar>
              <w:top w:w="90" w:type="dxa"/>
              <w:start w:w="90" w:type="dxa"/>
              <w:bottom w:w="90" w:type="dxa"/>
              <w:end w:w="90" w:type="dxa"/>
            </w:tcMar>
          </w:tcPr>
          <w:p>
            <w:pPr>
              <w:spacing w:after="0"/>
            </w:pPr>
            <w:r>
              <w:t>One Direct Voice speech owner per conversation scene; all listeners still receive the user transcript</w:t>
            </w:r>
          </w:p>
        </w:tc>
      </w:tr>
      <w:tr>
        <w:trPr>
          <w:cantSplit w:val="true"/>
        </w:trPr>
        <w:tc>
          <w:tcPr>
            <w:tcW w:type="dxa" w:w="2592"/>
            <w:vAlign w:val="top"/>
            <w:tcMar>
              <w:top w:w="90" w:type="dxa"/>
              <w:start w:w="90" w:type="dxa"/>
              <w:bottom w:w="90" w:type="dxa"/>
              <w:end w:w="90" w:type="dxa"/>
            </w:tcMar>
            <w:shd w:fill="EAF2F4"/>
          </w:tcPr>
          <w:p>
            <w:pPr>
              <w:spacing w:after="0"/>
            </w:pPr>
            <w:r>
              <w:t>Implementation shape</w:t>
            </w:r>
          </w:p>
        </w:tc>
        <w:tc>
          <w:tcPr>
            <w:tcW w:type="dxa" w:w="6912"/>
            <w:vAlign w:val="top"/>
            <w:tcMar>
              <w:top w:w="90" w:type="dxa"/>
              <w:start w:w="90" w:type="dxa"/>
              <w:bottom w:w="90" w:type="dxa"/>
              <w:end w:w="90" w:type="dxa"/>
            </w:tcMar>
            <w:shd w:fill="EAF2F4"/>
          </w:tcPr>
          <w:p>
            <w:pPr>
              <w:spacing w:after="0"/>
            </w:pPr>
            <w:r>
              <w:t>One bounded engineering phase with internal milestones and explicit validation gates</w:t>
            </w:r>
          </w:p>
        </w:tc>
      </w:tr>
    </w:tbl>
    <w:p>
      <w:pPr>
        <w:pStyle w:val="SmallNote"/>
      </w:pPr>
    </w:p>
    <w:p>
      <w:pPr>
        <w:pStyle w:val="Heading1"/>
        <w:keepNext/>
        <w:keepLines/>
      </w:pPr>
      <w:r>
        <w:t>3. Scope, Goals, and Non-Goals</w:t>
      </w:r>
    </w:p>
    <w:p>
      <w:pPr>
        <w:pStyle w:val="Heading2"/>
        <w:keepNext/>
        <w:keepLines/>
      </w:pPr>
      <w:r>
        <w:t>3.1 Goals</w:t>
      </w:r>
    </w:p>
    <w:p>
      <w:pPr>
        <w:spacing w:after="100" w:line="252" w:lineRule="auto"/>
        <w:ind w:left="317" w:hanging="230"/>
      </w:pPr>
      <w:r>
        <w:t>• Reduce player-finished-speaking to first-audible-NPC latency by eliminating the external ASR -&gt; text LLM -&gt; TTS handoffs for selected foreground voice turns.</w:t>
      </w:r>
    </w:p>
    <w:p>
      <w:pPr>
        <w:spacing w:after="100" w:line="252" w:lineRule="auto"/>
        <w:ind w:left="317" w:hanging="230"/>
      </w:pPr>
      <w:r>
        <w:t>• Preserve Orbis as the single authoritative lifecycle and preserve all existing ImmersiveNPCs persistent-brain systems.</w:t>
      </w:r>
    </w:p>
    <w:p>
      <w:pPr>
        <w:spacing w:after="100" w:line="252" w:lineRule="auto"/>
        <w:ind w:left="317" w:hanging="230"/>
      </w:pPr>
      <w:r>
        <w:t>• Receive a complete user transcript for memory, direct-address resolution, relationship updates, audit, and later retrieval.</w:t>
      </w:r>
    </w:p>
    <w:p>
      <w:pPr>
        <w:spacing w:after="100" w:line="252" w:lineRule="auto"/>
        <w:ind w:left="317" w:hanging="230"/>
      </w:pPr>
      <w:r>
        <w:t>• Receive an incremental agent transcript for display synchronization, grounding validation, delivery provenance, and memory truth.</w:t>
      </w:r>
    </w:p>
    <w:p>
      <w:pPr>
        <w:spacing w:after="100" w:line="252" w:lineRule="auto"/>
        <w:ind w:left="317" w:hanging="230"/>
      </w:pPr>
      <w:r>
        <w:t>• Receive streaming agent audio and route only authority-committed audio into the existing Hytale spatial voice adapter.</w:t>
      </w:r>
    </w:p>
    <w:p>
      <w:pPr>
        <w:spacing w:after="100" w:line="252" w:lineRule="auto"/>
        <w:ind w:left="317" w:hanging="230"/>
      </w:pPr>
      <w:r>
        <w:t>• Map VoiceChat function calls into the current capability-gated NpcDecision, AgentOperation, task, and action-validation systems.</w:t>
      </w:r>
    </w:p>
    <w:p>
      <w:pPr>
        <w:spacing w:after="100" w:line="252" w:lineRule="auto"/>
        <w:ind w:left="317" w:hanging="230"/>
      </w:pPr>
      <w:r>
        <w:t>• Retain Phase 4 barge-in and Phase 5 resource scheduling, including remote provider placement and branch-pinned provider selection.</w:t>
      </w:r>
    </w:p>
    <w:p>
      <w:pPr>
        <w:spacing w:after="100" w:line="252" w:lineRule="auto"/>
        <w:ind w:left="317" w:hanging="230"/>
      </w:pPr>
      <w:r>
        <w:t>• Make every VoiceChat output observable through existing Orbis trace and native Hytale diagnostics.</w:t>
      </w:r>
    </w:p>
    <w:p>
      <w:pPr>
        <w:pStyle w:val="Heading2"/>
        <w:keepNext/>
        <w:keepLines/>
      </w:pPr>
      <w:r>
        <w:t>3.2 Non-Goals</w:t>
      </w:r>
    </w:p>
    <w:p>
      <w:pPr>
        <w:spacing w:after="100" w:line="252" w:lineRule="auto"/>
        <w:ind w:left="317" w:hanging="230"/>
      </w:pPr>
      <w:r>
        <w:t>• Training, fine-tuning, quantizing, or modifying NemotronLabs VoiceChat.</w:t>
      </w:r>
    </w:p>
    <w:p>
      <w:pPr>
        <w:spacing w:after="100" w:line="252" w:lineRule="auto"/>
        <w:ind w:left="317" w:hanging="230"/>
      </w:pPr>
      <w:r>
        <w:t>• Replacing long-term memory, relationships, perception, goals, schedules, background life, or autonomous cognition.</w:t>
      </w:r>
    </w:p>
    <w:p>
      <w:pPr>
        <w:spacing w:after="100" w:line="252" w:lineRule="auto"/>
        <w:ind w:left="317" w:hanging="230"/>
      </w:pPr>
      <w:r>
        <w:t>• Replacing Hytale entity voice, Opus spatial playback, ECS, pathfinding, or action execution.</w:t>
      </w:r>
    </w:p>
    <w:p>
      <w:pPr>
        <w:spacing w:after="100" w:line="252" w:lineRule="auto"/>
        <w:ind w:left="317" w:hanging="230"/>
      </w:pPr>
      <w:r>
        <w:t>• Supporting cloned Mara/Lycander voices through the official VoiceChat checkpoint; the released checkpoint has one fixed voice and no voice cloning. [S2]</w:t>
      </w:r>
    </w:p>
    <w:p>
      <w:pPr>
        <w:spacing w:after="100" w:line="252" w:lineRule="auto"/>
        <w:ind w:left="317" w:hanging="230"/>
      </w:pPr>
      <w:r>
        <w:t>• Running the official real-time VoiceChat model on the current 12 GB RTX 4070 Ti.</w:t>
      </w:r>
    </w:p>
    <w:p>
      <w:pPr>
        <w:spacing w:after="100" w:line="252" w:lineRule="auto"/>
        <w:ind w:left="317" w:hanging="230"/>
      </w:pPr>
      <w:r>
        <w:t>• Supporting more than one simultaneous Direct Voice speech owner on one endpoint in the first implementation.</w:t>
      </w:r>
    </w:p>
    <w:p>
      <w:pPr>
        <w:spacing w:after="100" w:line="252" w:lineRule="auto"/>
        <w:ind w:left="317" w:hanging="230"/>
      </w:pPr>
      <w:r>
        <w:t>• Guaranteeing that VoiceChat will be more intelligent than the current text LLM. NVIDIA documents weaker reasoning/instruction following than its underlying text backbone and several failure modes. [S6]</w:t>
      </w:r>
    </w:p>
    <w:p>
      <w:pPr>
        <w:spacing w:after="100" w:line="252" w:lineRule="auto"/>
        <w:ind w:left="317" w:hanging="230"/>
      </w:pPr>
      <w:r>
        <w:t>• Deleting the current cascaded provider path.</w:t>
      </w:r>
    </w:p>
    <w:p>
      <w:pPr>
        <w:pStyle w:val="Heading1"/>
        <w:keepNext/>
        <w:keepLines/>
      </w:pPr>
      <w:r>
        <w:t>4. Source-Supported VoiceChat Constraints</w:t>
      </w:r>
    </w:p>
    <w:p>
      <w:pPr>
        <w:spacing w:after="100" w:line="252" w:lineRule="auto"/>
      </w:pPr>
      <w:r>
        <w:t>The following constraints are normative because they determine the implementation boundary. Codex must verify the current official branch before implementation in case NVIDIA changes the API.</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3331"/>
        <w:gridCol w:w="3331"/>
        <w:gridCol w:w="3331"/>
      </w:tblGrid>
      <w:tr>
        <w:trPr>
          <w:tblHeader w:val="true"/>
          <w:cantSplit w:val="true"/>
        </w:trPr>
        <w:tc>
          <w:tcPr>
            <w:tcW w:type="dxa" w:w="3331"/>
            <w:shd w:fill="1F4E5F"/>
            <w:vAlign w:val="center"/>
            <w:tcMar>
              <w:top w:w="90" w:type="dxa"/>
              <w:start w:w="90" w:type="dxa"/>
              <w:bottom w:w="90" w:type="dxa"/>
              <w:end w:w="90" w:type="dxa"/>
            </w:tcMar>
          </w:tcPr>
          <w:p>
            <w:pPr>
              <w:jc w:val="left"/>
            </w:pPr>
            <w:r>
              <w:rPr>
                <w:b/>
                <w:color w:val="FFFFFF"/>
                <w:sz w:val="16"/>
              </w:rPr>
              <w:t>Constraint</w:t>
            </w:r>
          </w:p>
        </w:tc>
        <w:tc>
          <w:tcPr>
            <w:tcW w:type="dxa" w:w="3331"/>
            <w:shd w:fill="1F4E5F"/>
            <w:vAlign w:val="center"/>
            <w:tcMar>
              <w:top w:w="90" w:type="dxa"/>
              <w:start w:w="90" w:type="dxa"/>
              <w:bottom w:w="90" w:type="dxa"/>
              <w:end w:w="90" w:type="dxa"/>
            </w:tcMar>
          </w:tcPr>
          <w:p>
            <w:pPr>
              <w:jc w:val="left"/>
            </w:pPr>
            <w:r>
              <w:rPr>
                <w:b/>
                <w:color w:val="FFFFFF"/>
                <w:sz w:val="16"/>
              </w:rPr>
              <w:t>Official behavior</w:t>
            </w:r>
          </w:p>
        </w:tc>
        <w:tc>
          <w:tcPr>
            <w:tcW w:type="dxa" w:w="3331"/>
            <w:shd w:fill="1F4E5F"/>
            <w:vAlign w:val="center"/>
            <w:tcMar>
              <w:top w:w="90" w:type="dxa"/>
              <w:start w:w="90" w:type="dxa"/>
              <w:bottom w:w="90" w:type="dxa"/>
              <w:end w:w="90" w:type="dxa"/>
            </w:tcMar>
          </w:tcPr>
          <w:p>
            <w:pPr>
              <w:jc w:val="left"/>
            </w:pPr>
            <w:r>
              <w:rPr>
                <w:b/>
                <w:color w:val="FFFFFF"/>
                <w:sz w:val="16"/>
              </w:rPr>
              <w:t>Orbis consequence</w:t>
            </w:r>
          </w:p>
        </w:tc>
      </w:tr>
      <w:tr>
        <w:trPr>
          <w:cantSplit w:val="true"/>
        </w:trPr>
        <w:tc>
          <w:tcPr>
            <w:tcW w:type="dxa" w:w="3331"/>
            <w:vAlign w:val="top"/>
            <w:tcMar>
              <w:top w:w="90" w:type="dxa"/>
              <w:start w:w="90" w:type="dxa"/>
              <w:bottom w:w="90" w:type="dxa"/>
              <w:end w:w="90" w:type="dxa"/>
            </w:tcMar>
          </w:tcPr>
          <w:p>
            <w:pPr>
              <w:spacing w:after="0"/>
            </w:pPr>
            <w:r>
              <w:rPr>
                <w:sz w:val="16"/>
              </w:rPr>
              <w:t>Architecture</w:t>
            </w:r>
          </w:p>
        </w:tc>
        <w:tc>
          <w:tcPr>
            <w:tcW w:type="dxa" w:w="3331"/>
            <w:vAlign w:val="top"/>
            <w:tcMar>
              <w:top w:w="90" w:type="dxa"/>
              <w:start w:w="90" w:type="dxa"/>
              <w:bottom w:w="90" w:type="dxa"/>
              <w:end w:w="90" w:type="dxa"/>
            </w:tcMar>
          </w:tcPr>
          <w:p>
            <w:pPr>
              <w:spacing w:after="0"/>
            </w:pPr>
            <w:r>
              <w:rPr>
                <w:sz w:val="16"/>
              </w:rPr>
              <w:t>11B end-to-end full-duplex model: FastConformer speech encoder, Nemotron Nano v2 9B backbone, TTS decoder, separate tool-call output. [S1]</w:t>
            </w:r>
          </w:p>
        </w:tc>
        <w:tc>
          <w:tcPr>
            <w:tcW w:type="dxa" w:w="3331"/>
            <w:vAlign w:val="top"/>
            <w:tcMar>
              <w:top w:w="90" w:type="dxa"/>
              <w:start w:w="90" w:type="dxa"/>
              <w:bottom w:w="90" w:type="dxa"/>
              <w:end w:w="90" w:type="dxa"/>
            </w:tcMar>
          </w:tcPr>
          <w:p>
            <w:pPr>
              <w:spacing w:after="0"/>
            </w:pPr>
            <w:r>
              <w:rPr>
                <w:sz w:val="16"/>
              </w:rPr>
              <w:t>Treat VoiceChat as a DirectVoiceProvider, not three independent providers.</w:t>
            </w:r>
          </w:p>
        </w:tc>
      </w:tr>
      <w:tr>
        <w:trPr>
          <w:cantSplit w:val="true"/>
        </w:trPr>
        <w:tc>
          <w:tcPr>
            <w:tcW w:type="dxa" w:w="3331"/>
            <w:vAlign w:val="top"/>
            <w:tcMar>
              <w:top w:w="90" w:type="dxa"/>
              <w:start w:w="90" w:type="dxa"/>
              <w:bottom w:w="90" w:type="dxa"/>
              <w:end w:w="90" w:type="dxa"/>
            </w:tcMar>
            <w:shd w:fill="EAF2F4"/>
          </w:tcPr>
          <w:p>
            <w:pPr>
              <w:spacing w:after="0"/>
            </w:pPr>
            <w:r>
              <w:rPr>
                <w:sz w:val="16"/>
              </w:rPr>
              <w:t>Outputs</w:t>
            </w:r>
          </w:p>
        </w:tc>
        <w:tc>
          <w:tcPr>
            <w:tcW w:type="dxa" w:w="3331"/>
            <w:vAlign w:val="top"/>
            <w:tcMar>
              <w:top w:w="90" w:type="dxa"/>
              <w:start w:w="90" w:type="dxa"/>
              <w:bottom w:w="90" w:type="dxa"/>
              <w:end w:w="90" w:type="dxa"/>
            </w:tcMar>
            <w:shd w:fill="EAF2F4"/>
          </w:tcPr>
          <w:p>
            <w:pPr>
              <w:spacing w:after="0"/>
            </w:pPr>
            <w:r>
              <w:rPr>
                <w:sz w:val="16"/>
              </w:rPr>
              <w:t>Agent text, agent audio, and user transcription are exposed. [S1][S3]</w:t>
            </w:r>
          </w:p>
        </w:tc>
        <w:tc>
          <w:tcPr>
            <w:tcW w:type="dxa" w:w="3331"/>
            <w:vAlign w:val="top"/>
            <w:tcMar>
              <w:top w:w="90" w:type="dxa"/>
              <w:start w:w="90" w:type="dxa"/>
              <w:bottom w:w="90" w:type="dxa"/>
              <w:end w:w="90" w:type="dxa"/>
            </w:tcMar>
            <w:shd w:fill="EAF2F4"/>
          </w:tcPr>
          <w:p>
            <w:pPr>
              <w:spacing w:after="0"/>
            </w:pPr>
            <w:r>
              <w:rPr>
                <w:sz w:val="16"/>
              </w:rPr>
              <w:t>Use transcripts as the symbolic side-channel for brain state and authority validation.</w:t>
            </w:r>
          </w:p>
        </w:tc>
      </w:tr>
      <w:tr>
        <w:trPr>
          <w:cantSplit w:val="true"/>
        </w:trPr>
        <w:tc>
          <w:tcPr>
            <w:tcW w:type="dxa" w:w="3331"/>
            <w:vAlign w:val="top"/>
            <w:tcMar>
              <w:top w:w="90" w:type="dxa"/>
              <w:start w:w="90" w:type="dxa"/>
              <w:bottom w:w="90" w:type="dxa"/>
              <w:end w:w="90" w:type="dxa"/>
            </w:tcMar>
          </w:tcPr>
          <w:p>
            <w:pPr>
              <w:spacing w:after="0"/>
            </w:pPr>
            <w:r>
              <w:rPr>
                <w:sz w:val="16"/>
              </w:rPr>
              <w:t>Realtime transport</w:t>
            </w:r>
          </w:p>
        </w:tc>
        <w:tc>
          <w:tcPr>
            <w:tcW w:type="dxa" w:w="3331"/>
            <w:vAlign w:val="top"/>
            <w:tcMar>
              <w:top w:w="90" w:type="dxa"/>
              <w:start w:w="90" w:type="dxa"/>
              <w:bottom w:w="90" w:type="dxa"/>
              <w:end w:w="90" w:type="dxa"/>
            </w:tcMar>
          </w:tcPr>
          <w:p>
            <w:pPr>
              <w:spacing w:after="0"/>
            </w:pPr>
            <w:r>
              <w:rPr>
                <w:sz w:val="16"/>
              </w:rPr>
              <w:t>Bidirectional WebSocket, OpenAI-Realtime-compatible event shapes, JSON plus base64 audio. [S3]</w:t>
            </w:r>
          </w:p>
        </w:tc>
        <w:tc>
          <w:tcPr>
            <w:tcW w:type="dxa" w:w="3331"/>
            <w:vAlign w:val="top"/>
            <w:tcMar>
              <w:top w:w="90" w:type="dxa"/>
              <w:start w:w="90" w:type="dxa"/>
              <w:bottom w:w="90" w:type="dxa"/>
              <w:end w:w="90" w:type="dxa"/>
            </w:tcMar>
          </w:tcPr>
          <w:p>
            <w:pPr>
              <w:spacing w:after="0"/>
            </w:pPr>
            <w:r>
              <w:rPr>
                <w:sz w:val="16"/>
              </w:rPr>
              <w:t>Implement a dedicated asynchronous WebSocket client and immutable event adapter.</w:t>
            </w:r>
          </w:p>
        </w:tc>
      </w:tr>
      <w:tr>
        <w:trPr>
          <w:cantSplit w:val="true"/>
        </w:trPr>
        <w:tc>
          <w:tcPr>
            <w:tcW w:type="dxa" w:w="3331"/>
            <w:vAlign w:val="top"/>
            <w:tcMar>
              <w:top w:w="90" w:type="dxa"/>
              <w:start w:w="90" w:type="dxa"/>
              <w:bottom w:w="90" w:type="dxa"/>
              <w:end w:w="90" w:type="dxa"/>
            </w:tcMar>
            <w:shd w:fill="EAF2F4"/>
          </w:tcPr>
          <w:p>
            <w:pPr>
              <w:spacing w:after="0"/>
            </w:pPr>
            <w:r>
              <w:rPr>
                <w:sz w:val="16"/>
              </w:rPr>
              <w:t>Client audio</w:t>
            </w:r>
          </w:p>
        </w:tc>
        <w:tc>
          <w:tcPr>
            <w:tcW w:type="dxa" w:w="3331"/>
            <w:vAlign w:val="top"/>
            <w:tcMar>
              <w:top w:w="90" w:type="dxa"/>
              <w:start w:w="90" w:type="dxa"/>
              <w:bottom w:w="90" w:type="dxa"/>
              <w:end w:w="90" w:type="dxa"/>
            </w:tcMar>
            <w:shd w:fill="EAF2F4"/>
          </w:tcPr>
          <w:p>
            <w:pPr>
              <w:spacing w:after="0"/>
            </w:pPr>
            <w:r>
              <w:rPr>
                <w:sz w:val="16"/>
              </w:rPr>
              <w:t>24 kHz mono PCM16; recommended 80 ms chunks. Server internally resamples model input/output. [S3]</w:t>
            </w:r>
          </w:p>
        </w:tc>
        <w:tc>
          <w:tcPr>
            <w:tcW w:type="dxa" w:w="3331"/>
            <w:vAlign w:val="top"/>
            <w:tcMar>
              <w:top w:w="90" w:type="dxa"/>
              <w:start w:w="90" w:type="dxa"/>
              <w:bottom w:w="90" w:type="dxa"/>
              <w:end w:w="90" w:type="dxa"/>
            </w:tcMar>
            <w:shd w:fill="EAF2F4"/>
          </w:tcPr>
          <w:p>
            <w:pPr>
              <w:spacing w:after="0"/>
            </w:pPr>
            <w:r>
              <w:rPr>
                <w:sz w:val="16"/>
              </w:rPr>
              <w:t>Decode Hytale input, resample to 24 kHz, packetize 80 ms; resample returned audio to Hytale requirements.</w:t>
            </w:r>
          </w:p>
        </w:tc>
      </w:tr>
      <w:tr>
        <w:trPr>
          <w:cantSplit w:val="true"/>
        </w:trPr>
        <w:tc>
          <w:tcPr>
            <w:tcW w:type="dxa" w:w="3331"/>
            <w:vAlign w:val="top"/>
            <w:tcMar>
              <w:top w:w="90" w:type="dxa"/>
              <w:start w:w="90" w:type="dxa"/>
              <w:bottom w:w="90" w:type="dxa"/>
              <w:end w:w="90" w:type="dxa"/>
            </w:tcMar>
          </w:tcPr>
          <w:p>
            <w:pPr>
              <w:spacing w:after="0"/>
            </w:pPr>
            <w:r>
              <w:rPr>
                <w:sz w:val="16"/>
              </w:rPr>
              <w:t>Session instructions</w:t>
            </w:r>
          </w:p>
        </w:tc>
        <w:tc>
          <w:tcPr>
            <w:tcW w:type="dxa" w:w="3331"/>
            <w:vAlign w:val="top"/>
            <w:tcMar>
              <w:top w:w="90" w:type="dxa"/>
              <w:start w:w="90" w:type="dxa"/>
              <w:bottom w:w="90" w:type="dxa"/>
              <w:end w:w="90" w:type="dxa"/>
            </w:tcMar>
          </w:tcPr>
          <w:p>
            <w:pPr>
              <w:spacing w:after="0"/>
            </w:pPr>
            <w:r>
              <w:rPr>
                <w:sz w:val="16"/>
              </w:rPr>
              <w:t>session.update is sent once before audio; instructions apply to the first inference call only. [S3]</w:t>
            </w:r>
          </w:p>
        </w:tc>
        <w:tc>
          <w:tcPr>
            <w:tcW w:type="dxa" w:w="3331"/>
            <w:vAlign w:val="top"/>
            <w:tcMar>
              <w:top w:w="90" w:type="dxa"/>
              <w:start w:w="90" w:type="dxa"/>
              <w:bottom w:w="90" w:type="dxa"/>
              <w:end w:w="90" w:type="dxa"/>
            </w:tcMar>
          </w:tcPr>
          <w:p>
            <w:pPr>
              <w:spacing w:after="0"/>
            </w:pPr>
            <w:r>
              <w:rPr>
                <w:sz w:val="16"/>
              </w:rPr>
              <w:t>Use fresh, turn-scoped sessions so each turn receives current NPC context.</w:t>
            </w:r>
          </w:p>
        </w:tc>
      </w:tr>
      <w:tr>
        <w:trPr>
          <w:cantSplit w:val="true"/>
        </w:trPr>
        <w:tc>
          <w:tcPr>
            <w:tcW w:type="dxa" w:w="3331"/>
            <w:vAlign w:val="top"/>
            <w:tcMar>
              <w:top w:w="90" w:type="dxa"/>
              <w:start w:w="90" w:type="dxa"/>
              <w:bottom w:w="90" w:type="dxa"/>
              <w:end w:w="90" w:type="dxa"/>
            </w:tcMar>
            <w:shd w:fill="EAF2F4"/>
          </w:tcPr>
          <w:p>
            <w:pPr>
              <w:spacing w:after="0"/>
            </w:pPr>
            <w:r>
              <w:rPr>
                <w:sz w:val="16"/>
              </w:rPr>
              <w:t>Tools</w:t>
            </w:r>
          </w:p>
        </w:tc>
        <w:tc>
          <w:tcPr>
            <w:tcW w:type="dxa" w:w="3331"/>
            <w:vAlign w:val="top"/>
            <w:tcMar>
              <w:top w:w="90" w:type="dxa"/>
              <w:start w:w="90" w:type="dxa"/>
              <w:bottom w:w="90" w:type="dxa"/>
              <w:end w:w="90" w:type="dxa"/>
            </w:tcMar>
            <w:shd w:fill="EAF2F4"/>
          </w:tcPr>
          <w:p>
            <w:pPr>
              <w:spacing w:after="0"/>
            </w:pPr>
            <w:r>
              <w:rPr>
                <w:sz w:val="16"/>
              </w:rPr>
              <w:t>Tools registered in session.update; function results returned through conversation.item.create. [S3]</w:t>
            </w:r>
          </w:p>
        </w:tc>
        <w:tc>
          <w:tcPr>
            <w:tcW w:type="dxa" w:w="3331"/>
            <w:vAlign w:val="top"/>
            <w:tcMar>
              <w:top w:w="90" w:type="dxa"/>
              <w:start w:w="90" w:type="dxa"/>
              <w:bottom w:w="90" w:type="dxa"/>
              <w:end w:w="90" w:type="dxa"/>
            </w:tcMar>
            <w:shd w:fill="EAF2F4"/>
          </w:tcPr>
          <w:p>
            <w:pPr>
              <w:spacing w:after="0"/>
            </w:pPr>
            <w:r>
              <w:rPr>
                <w:sz w:val="16"/>
              </w:rPr>
              <w:t>Register only generic Orbis tools and correlate call_id with Orbis identifiers.</w:t>
            </w:r>
          </w:p>
        </w:tc>
      </w:tr>
      <w:tr>
        <w:trPr>
          <w:cantSplit w:val="true"/>
        </w:trPr>
        <w:tc>
          <w:tcPr>
            <w:tcW w:type="dxa" w:w="3331"/>
            <w:vAlign w:val="top"/>
            <w:tcMar>
              <w:top w:w="90" w:type="dxa"/>
              <w:start w:w="90" w:type="dxa"/>
              <w:bottom w:w="90" w:type="dxa"/>
              <w:end w:w="90" w:type="dxa"/>
            </w:tcMar>
          </w:tcPr>
          <w:p>
            <w:pPr>
              <w:spacing w:after="0"/>
            </w:pPr>
            <w:r>
              <w:rPr>
                <w:sz w:val="16"/>
              </w:rPr>
              <w:t>Tool limits</w:t>
            </w:r>
          </w:p>
        </w:tc>
        <w:tc>
          <w:tcPr>
            <w:tcW w:type="dxa" w:w="3331"/>
            <w:vAlign w:val="top"/>
            <w:tcMar>
              <w:top w:w="90" w:type="dxa"/>
              <w:start w:w="90" w:type="dxa"/>
              <w:bottom w:w="90" w:type="dxa"/>
              <w:end w:w="90" w:type="dxa"/>
            </w:tcMar>
          </w:tcPr>
          <w:p>
            <w:pPr>
              <w:spacing w:after="0"/>
            </w:pPr>
            <w:r>
              <w:rPr>
                <w:sz w:val="16"/>
              </w:rPr>
              <w:t>NVIDIA recommends &lt;=5 tools; multiple tools, interruption during tool execution, and mixed tool/chat reliability are limited. [S6]</w:t>
            </w:r>
          </w:p>
        </w:tc>
        <w:tc>
          <w:tcPr>
            <w:tcW w:type="dxa" w:w="3331"/>
            <w:vAlign w:val="top"/>
            <w:tcMar>
              <w:top w:w="90" w:type="dxa"/>
              <w:start w:w="90" w:type="dxa"/>
              <w:bottom w:w="90" w:type="dxa"/>
              <w:end w:w="90" w:type="dxa"/>
            </w:tcMar>
          </w:tcPr>
          <w:p>
            <w:pPr>
              <w:spacing w:after="0"/>
            </w:pPr>
            <w:r>
              <w:rPr>
                <w:sz w:val="16"/>
              </w:rPr>
              <w:t>Use two tools; never trust a call without Orbis validation; expose tool-locked state.</w:t>
            </w:r>
          </w:p>
        </w:tc>
      </w:tr>
      <w:tr>
        <w:trPr>
          <w:cantSplit w:val="true"/>
        </w:trPr>
        <w:tc>
          <w:tcPr>
            <w:tcW w:type="dxa" w:w="3331"/>
            <w:vAlign w:val="top"/>
            <w:tcMar>
              <w:top w:w="90" w:type="dxa"/>
              <w:start w:w="90" w:type="dxa"/>
              <w:bottom w:w="90" w:type="dxa"/>
              <w:end w:w="90" w:type="dxa"/>
            </w:tcMar>
            <w:shd w:fill="EAF2F4"/>
          </w:tcPr>
          <w:p>
            <w:pPr>
              <w:spacing w:after="0"/>
            </w:pPr>
            <w:r>
              <w:rPr>
                <w:sz w:val="16"/>
              </w:rPr>
              <w:t>Voice</w:t>
            </w:r>
          </w:p>
        </w:tc>
        <w:tc>
          <w:tcPr>
            <w:tcW w:type="dxa" w:w="3331"/>
            <w:vAlign w:val="top"/>
            <w:tcMar>
              <w:top w:w="90" w:type="dxa"/>
              <w:start w:w="90" w:type="dxa"/>
              <w:bottom w:w="90" w:type="dxa"/>
              <w:end w:w="90" w:type="dxa"/>
            </w:tcMar>
            <w:shd w:fill="EAF2F4"/>
          </w:tcPr>
          <w:p>
            <w:pPr>
              <w:spacing w:after="0"/>
            </w:pPr>
            <w:r>
              <w:rPr>
                <w:sz w:val="16"/>
              </w:rPr>
              <w:t>Released checkpoint uses a single fixed voice and does not support voice cloning. [S2]</w:t>
            </w:r>
          </w:p>
        </w:tc>
        <w:tc>
          <w:tcPr>
            <w:tcW w:type="dxa" w:w="3331"/>
            <w:vAlign w:val="top"/>
            <w:tcMar>
              <w:top w:w="90" w:type="dxa"/>
              <w:start w:w="90" w:type="dxa"/>
              <w:bottom w:w="90" w:type="dxa"/>
              <w:end w:w="90" w:type="dxa"/>
            </w:tcMar>
            <w:shd w:fill="EAF2F4"/>
          </w:tcPr>
          <w:p>
            <w:pPr>
              <w:spacing w:after="0"/>
            </w:pPr>
            <w:r>
              <w:rPr>
                <w:sz w:val="16"/>
              </w:rPr>
              <w:t>Direct Voice is visibly experimental and cannot preserve Mara/Lycander voice identity.</w:t>
            </w:r>
          </w:p>
        </w:tc>
      </w:tr>
      <w:tr>
        <w:trPr>
          <w:cantSplit w:val="true"/>
        </w:trPr>
        <w:tc>
          <w:tcPr>
            <w:tcW w:type="dxa" w:w="3331"/>
            <w:vAlign w:val="top"/>
            <w:tcMar>
              <w:top w:w="90" w:type="dxa"/>
              <w:start w:w="90" w:type="dxa"/>
              <w:bottom w:w="90" w:type="dxa"/>
              <w:end w:w="90" w:type="dxa"/>
            </w:tcMar>
          </w:tcPr>
          <w:p>
            <w:pPr>
              <w:spacing w:after="0"/>
            </w:pPr>
            <w:r>
              <w:rPr>
                <w:sz w:val="16"/>
              </w:rPr>
              <w:t>Context</w:t>
            </w:r>
          </w:p>
        </w:tc>
        <w:tc>
          <w:tcPr>
            <w:tcW w:type="dxa" w:w="3331"/>
            <w:vAlign w:val="top"/>
            <w:tcMar>
              <w:top w:w="90" w:type="dxa"/>
              <w:start w:w="90" w:type="dxa"/>
              <w:bottom w:w="90" w:type="dxa"/>
              <w:end w:w="90" w:type="dxa"/>
            </w:tcMar>
          </w:tcPr>
          <w:p>
            <w:pPr>
              <w:spacing w:after="0"/>
            </w:pPr>
            <w:r>
              <w:rPr>
                <w:sz w:val="16"/>
              </w:rPr>
              <w:t>Training used no more than about two minutes of audio context; longer context may not be retained reliably. [S6]</w:t>
            </w:r>
          </w:p>
        </w:tc>
        <w:tc>
          <w:tcPr>
            <w:tcW w:type="dxa" w:w="3331"/>
            <w:vAlign w:val="top"/>
            <w:tcMar>
              <w:top w:w="90" w:type="dxa"/>
              <w:start w:w="90" w:type="dxa"/>
              <w:bottom w:w="90" w:type="dxa"/>
              <w:end w:w="90" w:type="dxa"/>
            </w:tcMar>
          </w:tcPr>
          <w:p>
            <w:pPr>
              <w:spacing w:after="0"/>
            </w:pPr>
            <w:r>
              <w:rPr>
                <w:sz w:val="16"/>
              </w:rPr>
              <w:t>Orbis remains long-term memory and opens fresh context-rich sessions.</w:t>
            </w:r>
          </w:p>
        </w:tc>
      </w:tr>
      <w:tr>
        <w:trPr>
          <w:cantSplit w:val="true"/>
        </w:trPr>
        <w:tc>
          <w:tcPr>
            <w:tcW w:type="dxa" w:w="3331"/>
            <w:vAlign w:val="top"/>
            <w:tcMar>
              <w:top w:w="90" w:type="dxa"/>
              <w:start w:w="90" w:type="dxa"/>
              <w:bottom w:w="90" w:type="dxa"/>
              <w:end w:w="90" w:type="dxa"/>
            </w:tcMar>
            <w:shd w:fill="EAF2F4"/>
          </w:tcPr>
          <w:p>
            <w:pPr>
              <w:spacing w:after="0"/>
            </w:pPr>
            <w:r>
              <w:rPr>
                <w:sz w:val="16"/>
              </w:rPr>
              <w:t>Model limitations</w:t>
            </w:r>
          </w:p>
        </w:tc>
        <w:tc>
          <w:tcPr>
            <w:tcW w:type="dxa" w:w="3331"/>
            <w:vAlign w:val="top"/>
            <w:tcMar>
              <w:top w:w="90" w:type="dxa"/>
              <w:start w:w="90" w:type="dxa"/>
              <w:bottom w:w="90" w:type="dxa"/>
              <w:end w:w="90" w:type="dxa"/>
            </w:tcMar>
            <w:shd w:fill="EAF2F4"/>
          </w:tcPr>
          <w:p>
            <w:pPr>
              <w:spacing w:after="0"/>
            </w:pPr>
            <w:r>
              <w:rPr>
                <w:sz w:val="16"/>
              </w:rPr>
              <w:t>Documented hallucination, identity drift, gibberish, self-talk, missing transcript words, early cutoff, looping, and unreliable instructions/tools. [S2][S6]</w:t>
            </w:r>
          </w:p>
        </w:tc>
        <w:tc>
          <w:tcPr>
            <w:tcW w:type="dxa" w:w="3331"/>
            <w:vAlign w:val="top"/>
            <w:tcMar>
              <w:top w:w="90" w:type="dxa"/>
              <w:start w:w="90" w:type="dxa"/>
              <w:bottom w:w="90" w:type="dxa"/>
              <w:end w:w="90" w:type="dxa"/>
            </w:tcMar>
            <w:shd w:fill="EAF2F4"/>
          </w:tcPr>
          <w:p>
            <w:pPr>
              <w:spacing w:after="0"/>
            </w:pPr>
            <w:r>
              <w:rPr>
                <w:sz w:val="16"/>
              </w:rPr>
              <w:t>Authority guard, repetition guard, hard limits, and fail-closed response handling are mandatory.</w:t>
            </w:r>
          </w:p>
        </w:tc>
      </w:tr>
      <w:tr>
        <w:trPr>
          <w:cantSplit w:val="true"/>
        </w:trPr>
        <w:tc>
          <w:tcPr>
            <w:tcW w:type="dxa" w:w="3331"/>
            <w:vAlign w:val="top"/>
            <w:tcMar>
              <w:top w:w="90" w:type="dxa"/>
              <w:start w:w="90" w:type="dxa"/>
              <w:bottom w:w="90" w:type="dxa"/>
              <w:end w:w="90" w:type="dxa"/>
            </w:tcMar>
          </w:tcPr>
          <w:p>
            <w:pPr>
              <w:spacing w:after="0"/>
            </w:pPr>
            <w:r>
              <w:rPr>
                <w:sz w:val="16"/>
              </w:rPr>
              <w:t>Official deployment</w:t>
            </w:r>
          </w:p>
        </w:tc>
        <w:tc>
          <w:tcPr>
            <w:tcW w:type="dxa" w:w="3331"/>
            <w:vAlign w:val="top"/>
            <w:tcMar>
              <w:top w:w="90" w:type="dxa"/>
              <w:start w:w="90" w:type="dxa"/>
              <w:bottom w:w="90" w:type="dxa"/>
              <w:end w:w="90" w:type="dxa"/>
            </w:tcMar>
          </w:tcPr>
          <w:p>
            <w:pPr>
              <w:spacing w:after="0"/>
            </w:pPr>
            <w:r>
              <w:rPr>
                <w:sz w:val="16"/>
              </w:rPr>
              <w:t>Linux x86_64, NVIDIA container stack, &gt;=80 GB VRAM; official deploy notes ~66 GB actual GPU memory use. [S4][S5]</w:t>
            </w:r>
          </w:p>
        </w:tc>
        <w:tc>
          <w:tcPr>
            <w:tcW w:type="dxa" w:w="3331"/>
            <w:vAlign w:val="top"/>
            <w:tcMar>
              <w:top w:w="90" w:type="dxa"/>
              <w:start w:w="90" w:type="dxa"/>
              <w:bottom w:w="90" w:type="dxa"/>
              <w:end w:w="90" w:type="dxa"/>
            </w:tcMar>
          </w:tcPr>
          <w:p>
            <w:pPr>
              <w:spacing w:after="0"/>
            </w:pPr>
            <w:r>
              <w:rPr>
                <w:sz w:val="16"/>
              </w:rPr>
              <w:t>Deploy remotely; current Windows 4070 Ti is client-only.</w:t>
            </w:r>
          </w:p>
        </w:tc>
      </w:tr>
      <w:tr>
        <w:trPr>
          <w:cantSplit w:val="true"/>
        </w:trPr>
        <w:tc>
          <w:tcPr>
            <w:tcW w:type="dxa" w:w="3331"/>
            <w:vAlign w:val="top"/>
            <w:tcMar>
              <w:top w:w="90" w:type="dxa"/>
              <w:start w:w="90" w:type="dxa"/>
              <w:bottom w:w="90" w:type="dxa"/>
              <w:end w:w="90" w:type="dxa"/>
            </w:tcMar>
            <w:shd w:fill="EAF2F4"/>
          </w:tcPr>
          <w:p>
            <w:pPr>
              <w:spacing w:after="0"/>
            </w:pPr>
            <w:r>
              <w:rPr>
                <w:sz w:val="16"/>
              </w:rPr>
              <w:t>Cancellation API</w:t>
            </w:r>
          </w:p>
        </w:tc>
        <w:tc>
          <w:tcPr>
            <w:tcW w:type="dxa" w:w="3331"/>
            <w:vAlign w:val="top"/>
            <w:tcMar>
              <w:top w:w="90" w:type="dxa"/>
              <w:start w:w="90" w:type="dxa"/>
              <w:bottom w:w="90" w:type="dxa"/>
              <w:end w:w="90" w:type="dxa"/>
            </w:tcMar>
            <w:shd w:fill="EAF2F4"/>
          </w:tcPr>
          <w:p>
            <w:pPr>
              <w:spacing w:after="0"/>
            </w:pPr>
            <w:r>
              <w:rPr>
                <w:sz w:val="16"/>
              </w:rPr>
              <w:t>The published client-event list does not document response.cancel. [S3]</w:t>
            </w:r>
          </w:p>
        </w:tc>
        <w:tc>
          <w:tcPr>
            <w:tcW w:type="dxa" w:w="3331"/>
            <w:vAlign w:val="top"/>
            <w:tcMar>
              <w:top w:w="90" w:type="dxa"/>
              <w:start w:w="90" w:type="dxa"/>
              <w:bottom w:w="90" w:type="dxa"/>
              <w:end w:w="90" w:type="dxa"/>
            </w:tcMar>
            <w:shd w:fill="EAF2F4"/>
          </w:tcPr>
          <w:p>
            <w:pPr>
              <w:spacing w:after="0"/>
            </w:pPr>
            <w:r>
              <w:rPr>
                <w:sz w:val="16"/>
              </w:rPr>
              <w:t>Do not depend on provider-side response cancellation; discard locally and close/restart the session when required.</w:t>
            </w:r>
          </w:p>
        </w:tc>
      </w:tr>
    </w:tbl>
    <w:p>
      <w:pPr>
        <w:pStyle w:val="SmallNote"/>
      </w:pPr>
    </w:p>
    <w:p>
      <w:pPr>
        <w:pStyle w:val="Heading1"/>
        <w:keepNext/>
        <w:keepLines/>
      </w:pPr>
      <w:r>
        <w:t>5. Architectural Decisions</w:t>
      </w:r>
    </w:p>
    <w:p>
      <w:pPr>
        <w:spacing w:after="100" w:line="252" w:lineRule="auto"/>
      </w:pPr>
      <w:r>
        <w:rPr>
          <w:b/>
        </w:rPr>
        <w:t xml:space="preserve">DV-01: </w:t>
      </w:r>
      <w:r>
        <w:t>Orbis remains authoritative. VoiceChat produces candidate speech/audio and tool requests; it never directly mutates memory, relationships, actions, ECS, or playback.</w:t>
      </w:r>
    </w:p>
    <w:p>
      <w:pPr>
        <w:spacing w:after="100" w:line="252" w:lineRule="auto"/>
      </w:pPr>
      <w:r>
        <w:rPr>
          <w:b/>
        </w:rPr>
        <w:t xml:space="preserve">DV-02: </w:t>
      </w:r>
      <w:r>
        <w:t>Direct Voice is a provider mode, not a new runtime. It uses the same Orbis TurnId, NpcTurnBranch, cancellation, floor, resource, trace, and spatial-playback lifecycle.</w:t>
      </w:r>
    </w:p>
    <w:p>
      <w:pPr>
        <w:spacing w:after="100" w:line="252" w:lineRule="auto"/>
      </w:pPr>
      <w:r>
        <w:rPr>
          <w:b/>
        </w:rPr>
        <w:t xml:space="preserve">DV-03: </w:t>
      </w:r>
      <w:r>
        <w:t>Fresh session per turn. A session opens at or immediately after PTT-down for one selected NPC speech-owner branch and remains open through its response and immediate barge-in. It closes after response completion and a short quiet grace period.</w:t>
      </w:r>
    </w:p>
    <w:p>
      <w:pPr>
        <w:spacing w:after="100" w:line="252" w:lineRule="auto"/>
      </w:pPr>
      <w:r>
        <w:rPr>
          <w:b/>
        </w:rPr>
        <w:t xml:space="preserve">DV-04: </w:t>
      </w:r>
      <w:r>
        <w:t>No second response LLM. Orbis may build context, retrieve memory, classify facts, and validate actions, but it must not run a parallel text LLM to generate competing spoken dialogue.</w:t>
      </w:r>
    </w:p>
    <w:p>
      <w:pPr>
        <w:spacing w:after="100" w:line="252" w:lineRule="auto"/>
      </w:pPr>
      <w:r>
        <w:rPr>
          <w:b/>
        </w:rPr>
        <w:t xml:space="preserve">DV-05: </w:t>
      </w:r>
      <w:r>
        <w:t>Three-layer authority. Pre-grounded context, bounded tools, and the SpeechCommitBuffer together prevent ungrounded or action-inconsistent audio from reaching Hytale.</w:t>
      </w:r>
    </w:p>
    <w:p>
      <w:pPr>
        <w:spacing w:after="100" w:line="252" w:lineRule="auto"/>
      </w:pPr>
      <w:r>
        <w:rPr>
          <w:b/>
        </w:rPr>
        <w:t xml:space="preserve">DV-06: </w:t>
      </w:r>
      <w:r>
        <w:t>Transcript is a side-channel, not a blocking user-visible stage. User and agent text remains available internally, but direct audio may begin once the corresponding transcript segment is authority-committed.</w:t>
      </w:r>
    </w:p>
    <w:p>
      <w:pPr>
        <w:spacing w:after="100" w:line="252" w:lineRule="auto"/>
      </w:pPr>
      <w:r>
        <w:rPr>
          <w:b/>
        </w:rPr>
        <w:t xml:space="preserve">DV-07: </w:t>
      </w:r>
      <w:r>
        <w:t>Conversation truth follows actual playback. Agent text enters shared history only for audio segments Orbis released and Hytale delivered, preserving R046 delivery semantics.</w:t>
      </w:r>
    </w:p>
    <w:p>
      <w:pPr>
        <w:spacing w:after="100" w:line="252" w:lineRule="auto"/>
      </w:pPr>
      <w:r>
        <w:rPr>
          <w:b/>
        </w:rPr>
        <w:t xml:space="preserve">DV-08: </w:t>
      </w:r>
      <w:r>
        <w:t>One Direct Voice owner per scene in v1. Other eligible NPCs still hear and remember the completed user transcript, but cannot concurrently own a VoiceChat stream on the same scene.</w:t>
      </w:r>
    </w:p>
    <w:p>
      <w:pPr>
        <w:spacing w:after="100" w:line="252" w:lineRule="auto"/>
      </w:pPr>
      <w:r>
        <w:rPr>
          <w:b/>
        </w:rPr>
        <w:t xml:space="preserve">DV-09: </w:t>
      </w:r>
      <w:r>
        <w:t>No silent fallback. Endpoint/model/tool/guard failures are explicit. The operator may select cascade mode for future turns; an active Direct Voice turn cannot silently restart through the cascade.</w:t>
      </w:r>
    </w:p>
    <w:p>
      <w:pPr>
        <w:spacing w:after="100" w:line="252" w:lineRule="auto"/>
      </w:pPr>
      <w:r>
        <w:rPr>
          <w:b/>
        </w:rPr>
        <w:t xml:space="preserve">DV-10: </w:t>
      </w:r>
      <w:r>
        <w:t>Official deployment first. Community quantizations or unofficial runtimes are out of scope for the production integration and may be evaluated separately after protocol parity.</w:t>
      </w:r>
    </w:p>
    <w:p>
      <w:pPr>
        <w:pStyle w:val="Heading1"/>
        <w:keepNext/>
        <w:keepLines/>
      </w:pPr>
      <w:r>
        <w:t>6. High-Level Architecture</w:t>
      </w:r>
    </w:p>
    <w:p>
      <w:pPr>
        <w:pStyle w:val="CodeBlock"/>
        <w:keepLines/>
      </w:pPr>
      <w:r>
        <w:t>Hytale Player Voice</w:t>
        <w:br/>
        <w:t xml:space="preserve">        |</w:t>
        <w:br/>
        <w:t xml:space="preserve">        v</w:t>
        <w:br/>
        <w:t>OrbisTurn / NpcTurnBranch</w:t>
        <w:br/>
        <w:t xml:space="preserve">        |</w:t>
        <w:br/>
        <w:t xml:space="preserve">        +--&gt; DirectVoiceContextSnapshot (profile, memory, relationships, world, tasks)</w:t>
        <w:br/>
        <w:t xml:space="preserve">        |</w:t>
        <w:br/>
        <w:t xml:space="preserve">        +--&gt; VoiceChatWebSocketClient -------------------------------+</w:t>
        <w:br/>
        <w:t xml:space="preserve">        |       |                                                     |</w:t>
        <w:br/>
        <w:t xml:space="preserve">        |       +--&gt; user transcript --&gt; existing memory/belief path  |</w:t>
        <w:br/>
        <w:t xml:space="preserve">        |       +--&gt; agent transcript --&gt; VoiceAuthorityGuard         |</w:t>
        <w:br/>
        <w:t xml:space="preserve">        |       +--&gt; tool call -------&gt; VoiceChatToolBridge           |</w:t>
        <w:br/>
        <w:t xml:space="preserve">        |       +--&gt; agent PCM -------&gt; SpeechCommitBuffer -----------+</w:t>
        <w:br/>
        <w:t xml:space="preserve">        |                                                          |</w:t>
        <w:br/>
        <w:t xml:space="preserve">        +--&gt; existing action validation / AgentOperation &lt;----------+</w:t>
        <w:br/>
        <w:t xml:space="preserve">                                                                   |</w:t>
        <w:br/>
        <w:t xml:space="preserve">                                                                   v</w:t>
        <w:br/>
        <w:t xml:space="preserve">                                                     committed PCM segments</w:t>
        <w:br/>
        <w:t xml:space="preserve">                                                                   |</w:t>
        <w:br/>
        <w:t xml:space="preserve">                                     resample 24 kHz -&gt; 48 kHz / Opus</w:t>
        <w:br/>
        <w:t xml:space="preserve">                                                                   |</w:t>
        <w:br/>
        <w:t xml:space="preserve">                                               Hytale entity VoiceSpeaker</w:t>
        <w:br/>
      </w:r>
    </w:p>
    <w:p>
      <w:pPr>
        <w:spacing w:after="100" w:line="252" w:lineRule="auto"/>
      </w:pPr>
      <w:r>
        <w:t>The Direct Voice path replaces Moonshine, the foreground text LLM response, and Chatterbox only for the selected voice turn. Background cognition, autonomous decisions, reflections, planning, and all non-voice tasks continue using their existing providers and resource policies.</w:t>
      </w:r>
    </w:p>
    <w:p>
      <w:pPr>
        <w:pStyle w:val="Heading2"/>
        <w:keepNext/>
        <w:keepLines/>
      </w:pPr>
      <w:r>
        <w:t>6.1 Authority Layers</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2498"/>
        <w:gridCol w:w="2498"/>
        <w:gridCol w:w="2498"/>
        <w:gridCol w:w="2498"/>
      </w:tblGrid>
      <w:tr>
        <w:trPr>
          <w:tblHeader w:val="true"/>
          <w:cantSplit w:val="true"/>
        </w:trPr>
        <w:tc>
          <w:tcPr>
            <w:tcW w:type="dxa" w:w="2498"/>
            <w:shd w:fill="1F4E5F"/>
            <w:vAlign w:val="center"/>
            <w:tcMar>
              <w:top w:w="90" w:type="dxa"/>
              <w:start w:w="90" w:type="dxa"/>
              <w:bottom w:w="90" w:type="dxa"/>
              <w:end w:w="90" w:type="dxa"/>
            </w:tcMar>
          </w:tcPr>
          <w:p>
            <w:pPr>
              <w:jc w:val="left"/>
            </w:pPr>
            <w:r>
              <w:rPr>
                <w:b/>
                <w:color w:val="FFFFFF"/>
                <w:sz w:val="16"/>
              </w:rPr>
              <w:t>Layer</w:t>
            </w:r>
          </w:p>
        </w:tc>
        <w:tc>
          <w:tcPr>
            <w:tcW w:type="dxa" w:w="2498"/>
            <w:shd w:fill="1F4E5F"/>
            <w:vAlign w:val="center"/>
            <w:tcMar>
              <w:top w:w="90" w:type="dxa"/>
              <w:start w:w="90" w:type="dxa"/>
              <w:bottom w:w="90" w:type="dxa"/>
              <w:end w:w="90" w:type="dxa"/>
            </w:tcMar>
          </w:tcPr>
          <w:p>
            <w:pPr>
              <w:jc w:val="left"/>
            </w:pPr>
            <w:r>
              <w:rPr>
                <w:b/>
                <w:color w:val="FFFFFF"/>
                <w:sz w:val="16"/>
              </w:rPr>
              <w:t>Input</w:t>
            </w:r>
          </w:p>
        </w:tc>
        <w:tc>
          <w:tcPr>
            <w:tcW w:type="dxa" w:w="2498"/>
            <w:shd w:fill="1F4E5F"/>
            <w:vAlign w:val="center"/>
            <w:tcMar>
              <w:top w:w="90" w:type="dxa"/>
              <w:start w:w="90" w:type="dxa"/>
              <w:bottom w:w="90" w:type="dxa"/>
              <w:end w:w="90" w:type="dxa"/>
            </w:tcMar>
          </w:tcPr>
          <w:p>
            <w:pPr>
              <w:jc w:val="left"/>
            </w:pPr>
            <w:r>
              <w:rPr>
                <w:b/>
                <w:color w:val="FFFFFF"/>
                <w:sz w:val="16"/>
              </w:rPr>
              <w:t>Responsibility</w:t>
            </w:r>
          </w:p>
        </w:tc>
        <w:tc>
          <w:tcPr>
            <w:tcW w:type="dxa" w:w="2498"/>
            <w:shd w:fill="1F4E5F"/>
            <w:vAlign w:val="center"/>
            <w:tcMar>
              <w:top w:w="90" w:type="dxa"/>
              <w:start w:w="90" w:type="dxa"/>
              <w:bottom w:w="90" w:type="dxa"/>
              <w:end w:w="90" w:type="dxa"/>
            </w:tcMar>
          </w:tcPr>
          <w:p>
            <w:pPr>
              <w:jc w:val="left"/>
            </w:pPr>
            <w:r>
              <w:rPr>
                <w:b/>
                <w:color w:val="FFFFFF"/>
                <w:sz w:val="16"/>
              </w:rPr>
              <w:t>May block audio release?</w:t>
            </w:r>
          </w:p>
        </w:tc>
      </w:tr>
      <w:tr>
        <w:trPr>
          <w:cantSplit w:val="true"/>
        </w:trPr>
        <w:tc>
          <w:tcPr>
            <w:tcW w:type="dxa" w:w="2498"/>
            <w:vAlign w:val="top"/>
            <w:tcMar>
              <w:top w:w="90" w:type="dxa"/>
              <w:start w:w="90" w:type="dxa"/>
              <w:bottom w:w="90" w:type="dxa"/>
              <w:end w:w="90" w:type="dxa"/>
            </w:tcMar>
          </w:tcPr>
          <w:p>
            <w:pPr>
              <w:spacing w:after="0"/>
            </w:pPr>
            <w:r>
              <w:rPr>
                <w:sz w:val="16"/>
              </w:rPr>
              <w:t>Context snapshot</w:t>
            </w:r>
          </w:p>
        </w:tc>
        <w:tc>
          <w:tcPr>
            <w:tcW w:type="dxa" w:w="2498"/>
            <w:vAlign w:val="top"/>
            <w:tcMar>
              <w:top w:w="90" w:type="dxa"/>
              <w:start w:w="90" w:type="dxa"/>
              <w:bottom w:w="90" w:type="dxa"/>
              <w:end w:w="90" w:type="dxa"/>
            </w:tcMar>
          </w:tcPr>
          <w:p>
            <w:pPr>
              <w:spacing w:after="0"/>
            </w:pPr>
            <w:r>
              <w:rPr>
                <w:sz w:val="16"/>
              </w:rPr>
              <w:t>Cached NPC state before/while user speaks</w:t>
            </w:r>
          </w:p>
        </w:tc>
        <w:tc>
          <w:tcPr>
            <w:tcW w:type="dxa" w:w="2498"/>
            <w:vAlign w:val="top"/>
            <w:tcMar>
              <w:top w:w="90" w:type="dxa"/>
              <w:start w:w="90" w:type="dxa"/>
              <w:bottom w:w="90" w:type="dxa"/>
              <w:end w:w="90" w:type="dxa"/>
            </w:tcMar>
          </w:tcPr>
          <w:p>
            <w:pPr>
              <w:spacing w:after="0"/>
            </w:pPr>
            <w:r>
              <w:rPr>
                <w:sz w:val="16"/>
              </w:rPr>
              <w:t>Make common roleplay, identity, relationship, recent-memory, and world facts available without a tool round trip</w:t>
            </w:r>
          </w:p>
        </w:tc>
        <w:tc>
          <w:tcPr>
            <w:tcW w:type="dxa" w:w="2498"/>
            <w:vAlign w:val="top"/>
            <w:tcMar>
              <w:top w:w="90" w:type="dxa"/>
              <w:start w:w="90" w:type="dxa"/>
              <w:bottom w:w="90" w:type="dxa"/>
              <w:end w:w="90" w:type="dxa"/>
            </w:tcMar>
          </w:tcPr>
          <w:p>
            <w:pPr>
              <w:spacing w:after="0"/>
            </w:pPr>
            <w:r>
              <w:rPr>
                <w:sz w:val="16"/>
              </w:rPr>
              <w:t>No; prepared concurrently with capture</w:t>
            </w:r>
          </w:p>
        </w:tc>
      </w:tr>
      <w:tr>
        <w:trPr>
          <w:cantSplit w:val="true"/>
        </w:trPr>
        <w:tc>
          <w:tcPr>
            <w:tcW w:type="dxa" w:w="2498"/>
            <w:vAlign w:val="top"/>
            <w:tcMar>
              <w:top w:w="90" w:type="dxa"/>
              <w:start w:w="90" w:type="dxa"/>
              <w:bottom w:w="90" w:type="dxa"/>
              <w:end w:w="90" w:type="dxa"/>
            </w:tcMar>
            <w:shd w:fill="EAF2F4"/>
          </w:tcPr>
          <w:p>
            <w:pPr>
              <w:spacing w:after="0"/>
            </w:pPr>
            <w:r>
              <w:rPr>
                <w:sz w:val="16"/>
              </w:rPr>
              <w:t>Tool bridge</w:t>
            </w:r>
          </w:p>
        </w:tc>
        <w:tc>
          <w:tcPr>
            <w:tcW w:type="dxa" w:w="2498"/>
            <w:vAlign w:val="top"/>
            <w:tcMar>
              <w:top w:w="90" w:type="dxa"/>
              <w:start w:w="90" w:type="dxa"/>
              <w:bottom w:w="90" w:type="dxa"/>
              <w:end w:w="90" w:type="dxa"/>
            </w:tcMar>
            <w:shd w:fill="EAF2F4"/>
          </w:tcPr>
          <w:p>
            <w:pPr>
              <w:spacing w:after="0"/>
            </w:pPr>
            <w:r>
              <w:rPr>
                <w:sz w:val="16"/>
              </w:rPr>
              <w:t>VoiceChat function call</w:t>
            </w:r>
          </w:p>
        </w:tc>
        <w:tc>
          <w:tcPr>
            <w:tcW w:type="dxa" w:w="2498"/>
            <w:vAlign w:val="top"/>
            <w:tcMar>
              <w:top w:w="90" w:type="dxa"/>
              <w:start w:w="90" w:type="dxa"/>
              <w:bottom w:w="90" w:type="dxa"/>
              <w:end w:w="90" w:type="dxa"/>
            </w:tcMar>
            <w:shd w:fill="EAF2F4"/>
          </w:tcPr>
          <w:p>
            <w:pPr>
              <w:spacing w:after="0"/>
            </w:pPr>
            <w:r>
              <w:rPr>
                <w:sz w:val="16"/>
              </w:rPr>
              <w:t>Fetch missing authoritative context or request an action through current validators</w:t>
            </w:r>
          </w:p>
        </w:tc>
        <w:tc>
          <w:tcPr>
            <w:tcW w:type="dxa" w:w="2498"/>
            <w:vAlign w:val="top"/>
            <w:tcMar>
              <w:top w:w="90" w:type="dxa"/>
              <w:start w:w="90" w:type="dxa"/>
              <w:bottom w:w="90" w:type="dxa"/>
              <w:end w:w="90" w:type="dxa"/>
            </w:tcMar>
            <w:shd w:fill="EAF2F4"/>
          </w:tcPr>
          <w:p>
            <w:pPr>
              <w:spacing w:after="0"/>
            </w:pPr>
            <w:r>
              <w:rPr>
                <w:sz w:val="16"/>
              </w:rPr>
              <w:t>Yes for dependent claims/actions</w:t>
            </w:r>
          </w:p>
        </w:tc>
      </w:tr>
      <w:tr>
        <w:trPr>
          <w:cantSplit w:val="true"/>
        </w:trPr>
        <w:tc>
          <w:tcPr>
            <w:tcW w:type="dxa" w:w="2498"/>
            <w:vAlign w:val="top"/>
            <w:tcMar>
              <w:top w:w="90" w:type="dxa"/>
              <w:start w:w="90" w:type="dxa"/>
              <w:bottom w:w="90" w:type="dxa"/>
              <w:end w:w="90" w:type="dxa"/>
            </w:tcMar>
          </w:tcPr>
          <w:p>
            <w:pPr>
              <w:spacing w:after="0"/>
            </w:pPr>
            <w:r>
              <w:rPr>
                <w:sz w:val="16"/>
              </w:rPr>
              <w:t>Authority guard</w:t>
            </w:r>
          </w:p>
        </w:tc>
        <w:tc>
          <w:tcPr>
            <w:tcW w:type="dxa" w:w="2498"/>
            <w:vAlign w:val="top"/>
            <w:tcMar>
              <w:top w:w="90" w:type="dxa"/>
              <w:start w:w="90" w:type="dxa"/>
              <w:bottom w:w="90" w:type="dxa"/>
              <w:end w:w="90" w:type="dxa"/>
            </w:tcMar>
          </w:tcPr>
          <w:p>
            <w:pPr>
              <w:spacing w:after="0"/>
            </w:pPr>
            <w:r>
              <w:rPr>
                <w:sz w:val="16"/>
              </w:rPr>
              <w:t>Incremental agent transcript + evidence/tool state</w:t>
            </w:r>
          </w:p>
        </w:tc>
        <w:tc>
          <w:tcPr>
            <w:tcW w:type="dxa" w:w="2498"/>
            <w:vAlign w:val="top"/>
            <w:tcMar>
              <w:top w:w="90" w:type="dxa"/>
              <w:start w:w="90" w:type="dxa"/>
              <w:bottom w:w="90" w:type="dxa"/>
              <w:end w:w="90" w:type="dxa"/>
            </w:tcMar>
          </w:tcPr>
          <w:p>
            <w:pPr>
              <w:spacing w:after="0"/>
            </w:pPr>
            <w:r>
              <w:rPr>
                <w:sz w:val="16"/>
              </w:rPr>
              <w:t>Classify and validate each candidate speech segment</w:t>
            </w:r>
          </w:p>
        </w:tc>
        <w:tc>
          <w:tcPr>
            <w:tcW w:type="dxa" w:w="2498"/>
            <w:vAlign w:val="top"/>
            <w:tcMar>
              <w:top w:w="90" w:type="dxa"/>
              <w:start w:w="90" w:type="dxa"/>
              <w:bottom w:w="90" w:type="dxa"/>
              <w:end w:w="90" w:type="dxa"/>
            </w:tcMar>
          </w:tcPr>
          <w:p>
            <w:pPr>
              <w:spacing w:after="0"/>
            </w:pPr>
            <w:r>
              <w:rPr>
                <w:sz w:val="16"/>
              </w:rPr>
              <w:t>Yes, bounded</w:t>
            </w:r>
          </w:p>
        </w:tc>
      </w:tr>
      <w:tr>
        <w:trPr>
          <w:cantSplit w:val="true"/>
        </w:trPr>
        <w:tc>
          <w:tcPr>
            <w:tcW w:type="dxa" w:w="2498"/>
            <w:vAlign w:val="top"/>
            <w:tcMar>
              <w:top w:w="90" w:type="dxa"/>
              <w:start w:w="90" w:type="dxa"/>
              <w:bottom w:w="90" w:type="dxa"/>
              <w:end w:w="90" w:type="dxa"/>
            </w:tcMar>
            <w:shd w:fill="EAF2F4"/>
          </w:tcPr>
          <w:p>
            <w:pPr>
              <w:spacing w:after="0"/>
            </w:pPr>
            <w:r>
              <w:rPr>
                <w:sz w:val="16"/>
              </w:rPr>
              <w:t>Commit buffer</w:t>
            </w:r>
          </w:p>
        </w:tc>
        <w:tc>
          <w:tcPr>
            <w:tcW w:type="dxa" w:w="2498"/>
            <w:vAlign w:val="top"/>
            <w:tcMar>
              <w:top w:w="90" w:type="dxa"/>
              <w:start w:w="90" w:type="dxa"/>
              <w:bottom w:w="90" w:type="dxa"/>
              <w:end w:w="90" w:type="dxa"/>
            </w:tcMar>
            <w:shd w:fill="EAF2F4"/>
          </w:tcPr>
          <w:p>
            <w:pPr>
              <w:spacing w:after="0"/>
            </w:pPr>
            <w:r>
              <w:rPr>
                <w:sz w:val="16"/>
              </w:rPr>
              <w:t>Agent PCM correlated to transcript events</w:t>
            </w:r>
          </w:p>
        </w:tc>
        <w:tc>
          <w:tcPr>
            <w:tcW w:type="dxa" w:w="2498"/>
            <w:vAlign w:val="top"/>
            <w:tcMar>
              <w:top w:w="90" w:type="dxa"/>
              <w:start w:w="90" w:type="dxa"/>
              <w:bottom w:w="90" w:type="dxa"/>
              <w:end w:w="90" w:type="dxa"/>
            </w:tcMar>
            <w:shd w:fill="EAF2F4"/>
          </w:tcPr>
          <w:p>
            <w:pPr>
              <w:spacing w:after="0"/>
            </w:pPr>
            <w:r>
              <w:rPr>
                <w:sz w:val="16"/>
              </w:rPr>
              <w:t>Prevent unvalidated audio from reaching Hytale</w:t>
            </w:r>
          </w:p>
        </w:tc>
        <w:tc>
          <w:tcPr>
            <w:tcW w:type="dxa" w:w="2498"/>
            <w:vAlign w:val="top"/>
            <w:tcMar>
              <w:top w:w="90" w:type="dxa"/>
              <w:start w:w="90" w:type="dxa"/>
              <w:bottom w:w="90" w:type="dxa"/>
              <w:end w:w="90" w:type="dxa"/>
            </w:tcMar>
            <w:shd w:fill="EAF2F4"/>
          </w:tcPr>
          <w:p>
            <w:pPr>
              <w:spacing w:after="0"/>
            </w:pPr>
            <w:r>
              <w:rPr>
                <w:sz w:val="16"/>
              </w:rPr>
              <w:t>Yes, adaptive small buffer</w:t>
            </w:r>
          </w:p>
        </w:tc>
      </w:tr>
      <w:tr>
        <w:trPr>
          <w:cantSplit w:val="true"/>
        </w:trPr>
        <w:tc>
          <w:tcPr>
            <w:tcW w:type="dxa" w:w="2498"/>
            <w:vAlign w:val="top"/>
            <w:tcMar>
              <w:top w:w="90" w:type="dxa"/>
              <w:start w:w="90" w:type="dxa"/>
              <w:bottom w:w="90" w:type="dxa"/>
              <w:end w:w="90" w:type="dxa"/>
            </w:tcMar>
          </w:tcPr>
          <w:p>
            <w:pPr>
              <w:spacing w:after="0"/>
            </w:pPr>
            <w:r>
              <w:rPr>
                <w:sz w:val="16"/>
              </w:rPr>
              <w:t>Hytale delivery</w:t>
            </w:r>
          </w:p>
        </w:tc>
        <w:tc>
          <w:tcPr>
            <w:tcW w:type="dxa" w:w="2498"/>
            <w:vAlign w:val="top"/>
            <w:tcMar>
              <w:top w:w="90" w:type="dxa"/>
              <w:start w:w="90" w:type="dxa"/>
              <w:bottom w:w="90" w:type="dxa"/>
              <w:end w:w="90" w:type="dxa"/>
            </w:tcMar>
          </w:tcPr>
          <w:p>
            <w:pPr>
              <w:spacing w:after="0"/>
            </w:pPr>
            <w:r>
              <w:rPr>
                <w:sz w:val="16"/>
              </w:rPr>
              <w:t>Committed PCM/Opus</w:t>
            </w:r>
          </w:p>
        </w:tc>
        <w:tc>
          <w:tcPr>
            <w:tcW w:type="dxa" w:w="2498"/>
            <w:vAlign w:val="top"/>
            <w:tcMar>
              <w:top w:w="90" w:type="dxa"/>
              <w:start w:w="90" w:type="dxa"/>
              <w:bottom w:w="90" w:type="dxa"/>
              <w:end w:w="90" w:type="dxa"/>
            </w:tcMar>
          </w:tcPr>
          <w:p>
            <w:pPr>
              <w:spacing w:after="0"/>
            </w:pPr>
            <w:r>
              <w:rPr>
                <w:sz w:val="16"/>
              </w:rPr>
              <w:t>Spatial playback and actual-delivery truth</w:t>
            </w:r>
          </w:p>
        </w:tc>
        <w:tc>
          <w:tcPr>
            <w:tcW w:type="dxa" w:w="2498"/>
            <w:vAlign w:val="top"/>
            <w:tcMar>
              <w:top w:w="90" w:type="dxa"/>
              <w:start w:w="90" w:type="dxa"/>
              <w:bottom w:w="90" w:type="dxa"/>
              <w:end w:w="90" w:type="dxa"/>
            </w:tcMar>
          </w:tcPr>
          <w:p>
            <w:pPr>
              <w:spacing w:after="0"/>
            </w:pPr>
            <w:r>
              <w:rPr>
                <w:sz w:val="16"/>
              </w:rPr>
              <w:t>No provider authority; native completion remains final</w:t>
            </w:r>
          </w:p>
        </w:tc>
      </w:tr>
    </w:tbl>
    <w:p>
      <w:pPr>
        <w:pStyle w:val="SmallNote"/>
      </w:pPr>
    </w:p>
    <w:p>
      <w:pPr>
        <w:pStyle w:val="Heading1"/>
        <w:keepNext/>
        <w:keepLines/>
      </w:pPr>
      <w:r>
        <w:t>7. Direct Voice Domain Model and Provider Contract</w:t>
      </w:r>
    </w:p>
    <w:p>
      <w:pPr>
        <w:spacing w:after="100" w:line="252" w:lineRule="auto"/>
      </w:pPr>
      <w:r>
        <w:t>Names are normative concepts. Codex should adapt them to current repository conventions without weakening ownership.</w:t>
      </w:r>
    </w:p>
    <w:p>
      <w:pPr>
        <w:pStyle w:val="CodeBlock"/>
        <w:keepLines/>
      </w:pPr>
      <w:r>
        <w:t>interface DirectVoiceProvider {</w:t>
        <w:br/>
        <w:t xml:space="preserve">    DirectVoiceCapabilities capabilities();</w:t>
        <w:br/>
        <w:t xml:space="preserve">    CompletionStage&lt;DirectVoiceSession&gt; open(DirectVoiceSessionSpec spec);</w:t>
        <w:br/>
        <w:t xml:space="preserve">    CompletionStage&lt;ProviderHealth&gt; health();</w:t>
        <w:br/>
        <w:t>}</w:t>
        <w:br/>
        <w:br/>
        <w:t>interface DirectVoiceSession extends AutoCloseable {</w:t>
        <w:br/>
        <w:t xml:space="preserve">    void pushPcm24k(AudioInputChunk chunk);</w:t>
        <w:br/>
        <w:t xml:space="preserve">    void submitToolResult(DirectVoiceToolResult result);</w:t>
        <w:br/>
        <w:t xml:space="preserve">    Flow.Publisher&lt;DirectVoiceEvent&gt; events();</w:t>
        <w:br/>
        <w:t xml:space="preserve">    CompletionStage&lt;Void&gt; close(DirectVoiceCloseReason reason);</w:t>
        <w:br/>
        <w:t>}</w:t>
        <w:br/>
        <w:br/>
        <w:t>record DirectVoiceSessionSpec(</w:t>
        <w:br/>
        <w:t xml:space="preserve">    TurnId turnId,</w:t>
        <w:br/>
        <w:t xml:space="preserve">    ResponseId responseId,</w:t>
        <w:br/>
        <w:t xml:space="preserve">    UUID npcStableId,</w:t>
        <w:br/>
        <w:t xml:space="preserve">    UUID playerStableId,</w:t>
        <w:br/>
        <w:t xml:space="preserve">    long branchEpoch,</w:t>
        <w:br/>
        <w:t xml:space="preserve">    URI endpoint,</w:t>
        <w:br/>
        <w:t xml:space="preserve">    String asciiInstructions,</w:t>
        <w:br/>
        <w:t xml:space="preserve">    List&lt;DirectVoiceToolDefinition&gt; tools,</w:t>
        <w:br/>
        <w:t xml:space="preserve">    ProviderPlacement placement,</w:t>
        <w:br/>
        <w:t xml:space="preserve">    Duration connectTimeout,</w:t>
        <w:br/>
        <w:t xml:space="preserve">    Duration turnTimeout</w:t>
        <w:br/>
        <w:t>) {}</w:t>
        <w:br/>
      </w:r>
    </w:p>
    <w:p>
      <w:pPr>
        <w:pStyle w:val="Heading2"/>
        <w:keepNext/>
        <w:keepLines/>
      </w:pPr>
      <w:r>
        <w:t>7.1 Required Event Types</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3331"/>
        <w:gridCol w:w="3331"/>
        <w:gridCol w:w="3331"/>
      </w:tblGrid>
      <w:tr>
        <w:trPr>
          <w:tblHeader w:val="true"/>
          <w:cantSplit w:val="true"/>
        </w:trPr>
        <w:tc>
          <w:tcPr>
            <w:tcW w:type="dxa" w:w="3331"/>
            <w:shd w:fill="1F4E5F"/>
            <w:vAlign w:val="center"/>
            <w:tcMar>
              <w:top w:w="90" w:type="dxa"/>
              <w:start w:w="90" w:type="dxa"/>
              <w:bottom w:w="90" w:type="dxa"/>
              <w:end w:w="90" w:type="dxa"/>
            </w:tcMar>
          </w:tcPr>
          <w:p>
            <w:pPr>
              <w:jc w:val="left"/>
            </w:pPr>
            <w:r>
              <w:rPr>
                <w:b/>
                <w:color w:val="FFFFFF"/>
                <w:sz w:val="16"/>
              </w:rPr>
              <w:t>Orbis event</w:t>
            </w:r>
          </w:p>
        </w:tc>
        <w:tc>
          <w:tcPr>
            <w:tcW w:type="dxa" w:w="3331"/>
            <w:shd w:fill="1F4E5F"/>
            <w:vAlign w:val="center"/>
            <w:tcMar>
              <w:top w:w="90" w:type="dxa"/>
              <w:start w:w="90" w:type="dxa"/>
              <w:bottom w:w="90" w:type="dxa"/>
              <w:end w:w="90" w:type="dxa"/>
            </w:tcMar>
          </w:tcPr>
          <w:p>
            <w:pPr>
              <w:jc w:val="left"/>
            </w:pPr>
            <w:r>
              <w:rPr>
                <w:b/>
                <w:color w:val="FFFFFF"/>
                <w:sz w:val="16"/>
              </w:rPr>
              <w:t>VoiceChat source</w:t>
            </w:r>
          </w:p>
        </w:tc>
        <w:tc>
          <w:tcPr>
            <w:tcW w:type="dxa" w:w="3331"/>
            <w:shd w:fill="1F4E5F"/>
            <w:vAlign w:val="center"/>
            <w:tcMar>
              <w:top w:w="90" w:type="dxa"/>
              <w:start w:w="90" w:type="dxa"/>
              <w:bottom w:w="90" w:type="dxa"/>
              <w:end w:w="90" w:type="dxa"/>
            </w:tcMar>
          </w:tcPr>
          <w:p>
            <w:pPr>
              <w:jc w:val="left"/>
            </w:pPr>
            <w:r>
              <w:rPr>
                <w:b/>
                <w:color w:val="FFFFFF"/>
                <w:sz w:val="16"/>
              </w:rPr>
              <w:t>Purpose</w:t>
            </w:r>
          </w:p>
        </w:tc>
      </w:tr>
      <w:tr>
        <w:trPr>
          <w:cantSplit w:val="true"/>
        </w:trPr>
        <w:tc>
          <w:tcPr>
            <w:tcW w:type="dxa" w:w="3331"/>
            <w:vAlign w:val="top"/>
            <w:tcMar>
              <w:top w:w="90" w:type="dxa"/>
              <w:start w:w="90" w:type="dxa"/>
              <w:bottom w:w="90" w:type="dxa"/>
              <w:end w:w="90" w:type="dxa"/>
            </w:tcMar>
          </w:tcPr>
          <w:p>
            <w:pPr>
              <w:spacing w:after="0"/>
            </w:pPr>
            <w:r>
              <w:rPr>
                <w:sz w:val="16"/>
              </w:rPr>
              <w:t>DIRECT_SESSION_CREATED</w:t>
            </w:r>
          </w:p>
        </w:tc>
        <w:tc>
          <w:tcPr>
            <w:tcW w:type="dxa" w:w="3331"/>
            <w:vAlign w:val="top"/>
            <w:tcMar>
              <w:top w:w="90" w:type="dxa"/>
              <w:start w:w="90" w:type="dxa"/>
              <w:bottom w:w="90" w:type="dxa"/>
              <w:end w:w="90" w:type="dxa"/>
            </w:tcMar>
          </w:tcPr>
          <w:p>
            <w:pPr>
              <w:spacing w:after="0"/>
            </w:pPr>
            <w:r>
              <w:rPr>
                <w:sz w:val="16"/>
              </w:rPr>
              <w:t>session.created/session.updated</w:t>
            </w:r>
          </w:p>
        </w:tc>
        <w:tc>
          <w:tcPr>
            <w:tcW w:type="dxa" w:w="3331"/>
            <w:vAlign w:val="top"/>
            <w:tcMar>
              <w:top w:w="90" w:type="dxa"/>
              <w:start w:w="90" w:type="dxa"/>
              <w:bottom w:w="90" w:type="dxa"/>
              <w:end w:w="90" w:type="dxa"/>
            </w:tcMar>
          </w:tcPr>
          <w:p>
            <w:pPr>
              <w:spacing w:after="0"/>
            </w:pPr>
            <w:r>
              <w:rPr>
                <w:sz w:val="16"/>
              </w:rPr>
              <w:t>Confirm exact remote model/session/audio format</w:t>
            </w:r>
          </w:p>
        </w:tc>
      </w:tr>
      <w:tr>
        <w:trPr>
          <w:cantSplit w:val="true"/>
        </w:trPr>
        <w:tc>
          <w:tcPr>
            <w:tcW w:type="dxa" w:w="3331"/>
            <w:vAlign w:val="top"/>
            <w:tcMar>
              <w:top w:w="90" w:type="dxa"/>
              <w:start w:w="90" w:type="dxa"/>
              <w:bottom w:w="90" w:type="dxa"/>
              <w:end w:w="90" w:type="dxa"/>
            </w:tcMar>
            <w:shd w:fill="EAF2F4"/>
          </w:tcPr>
          <w:p>
            <w:pPr>
              <w:spacing w:after="0"/>
            </w:pPr>
            <w:r>
              <w:rPr>
                <w:sz w:val="16"/>
              </w:rPr>
              <w:t>DIRECT_USER_SPEECH_STARTED</w:t>
            </w:r>
          </w:p>
        </w:tc>
        <w:tc>
          <w:tcPr>
            <w:tcW w:type="dxa" w:w="3331"/>
            <w:vAlign w:val="top"/>
            <w:tcMar>
              <w:top w:w="90" w:type="dxa"/>
              <w:start w:w="90" w:type="dxa"/>
              <w:bottom w:w="90" w:type="dxa"/>
              <w:end w:w="90" w:type="dxa"/>
            </w:tcMar>
            <w:shd w:fill="EAF2F4"/>
          </w:tcPr>
          <w:p>
            <w:pPr>
              <w:spacing w:after="0"/>
            </w:pPr>
            <w:r>
              <w:rPr>
                <w:sz w:val="16"/>
              </w:rPr>
              <w:t>input_audio_buffer.speech_started</w:t>
            </w:r>
          </w:p>
        </w:tc>
        <w:tc>
          <w:tcPr>
            <w:tcW w:type="dxa" w:w="3331"/>
            <w:vAlign w:val="top"/>
            <w:tcMar>
              <w:top w:w="90" w:type="dxa"/>
              <w:start w:w="90" w:type="dxa"/>
              <w:bottom w:w="90" w:type="dxa"/>
              <w:end w:w="90" w:type="dxa"/>
            </w:tcMar>
            <w:shd w:fill="EAF2F4"/>
          </w:tcPr>
          <w:p>
            <w:pPr>
              <w:spacing w:after="0"/>
            </w:pPr>
            <w:r>
              <w:rPr>
                <w:sz w:val="16"/>
              </w:rPr>
              <w:t>Correlate provider speech detection</w:t>
            </w:r>
          </w:p>
        </w:tc>
      </w:tr>
      <w:tr>
        <w:trPr>
          <w:cantSplit w:val="true"/>
        </w:trPr>
        <w:tc>
          <w:tcPr>
            <w:tcW w:type="dxa" w:w="3331"/>
            <w:vAlign w:val="top"/>
            <w:tcMar>
              <w:top w:w="90" w:type="dxa"/>
              <w:start w:w="90" w:type="dxa"/>
              <w:bottom w:w="90" w:type="dxa"/>
              <w:end w:w="90" w:type="dxa"/>
            </w:tcMar>
          </w:tcPr>
          <w:p>
            <w:pPr>
              <w:spacing w:after="0"/>
            </w:pPr>
            <w:r>
              <w:rPr>
                <w:sz w:val="16"/>
              </w:rPr>
              <w:t>DIRECT_USER_TRANSCRIPT_DELTA</w:t>
            </w:r>
          </w:p>
        </w:tc>
        <w:tc>
          <w:tcPr>
            <w:tcW w:type="dxa" w:w="3331"/>
            <w:vAlign w:val="top"/>
            <w:tcMar>
              <w:top w:w="90" w:type="dxa"/>
              <w:start w:w="90" w:type="dxa"/>
              <w:bottom w:w="90" w:type="dxa"/>
              <w:end w:w="90" w:type="dxa"/>
            </w:tcMar>
          </w:tcPr>
          <w:p>
            <w:pPr>
              <w:spacing w:after="0"/>
            </w:pPr>
            <w:r>
              <w:rPr>
                <w:sz w:val="16"/>
              </w:rPr>
              <w:t>conversation.item.input_audio_transcription.delta</w:t>
            </w:r>
          </w:p>
        </w:tc>
        <w:tc>
          <w:tcPr>
            <w:tcW w:type="dxa" w:w="3331"/>
            <w:vAlign w:val="top"/>
            <w:tcMar>
              <w:top w:w="90" w:type="dxa"/>
              <w:start w:w="90" w:type="dxa"/>
              <w:bottom w:w="90" w:type="dxa"/>
              <w:end w:w="90" w:type="dxa"/>
            </w:tcMar>
          </w:tcPr>
          <w:p>
            <w:pPr>
              <w:spacing w:after="0"/>
            </w:pPr>
            <w:r>
              <w:rPr>
                <w:sz w:val="16"/>
              </w:rPr>
              <w:t>Live UI and optional context prefetch</w:t>
            </w:r>
          </w:p>
        </w:tc>
      </w:tr>
      <w:tr>
        <w:trPr>
          <w:cantSplit w:val="true"/>
        </w:trPr>
        <w:tc>
          <w:tcPr>
            <w:tcW w:type="dxa" w:w="3331"/>
            <w:vAlign w:val="top"/>
            <w:tcMar>
              <w:top w:w="90" w:type="dxa"/>
              <w:start w:w="90" w:type="dxa"/>
              <w:bottom w:w="90" w:type="dxa"/>
              <w:end w:w="90" w:type="dxa"/>
            </w:tcMar>
            <w:shd w:fill="EAF2F4"/>
          </w:tcPr>
          <w:p>
            <w:pPr>
              <w:spacing w:after="0"/>
            </w:pPr>
            <w:r>
              <w:rPr>
                <w:sz w:val="16"/>
              </w:rPr>
              <w:t>DIRECT_USER_TRANSCRIPT_DONE</w:t>
            </w:r>
          </w:p>
        </w:tc>
        <w:tc>
          <w:tcPr>
            <w:tcW w:type="dxa" w:w="3331"/>
            <w:vAlign w:val="top"/>
            <w:tcMar>
              <w:top w:w="90" w:type="dxa"/>
              <w:start w:w="90" w:type="dxa"/>
              <w:bottom w:w="90" w:type="dxa"/>
              <w:end w:w="90" w:type="dxa"/>
            </w:tcMar>
            <w:shd w:fill="EAF2F4"/>
          </w:tcPr>
          <w:p>
            <w:pPr>
              <w:spacing w:after="0"/>
            </w:pPr>
            <w:r>
              <w:rPr>
                <w:sz w:val="16"/>
              </w:rPr>
              <w:t>...completed</w:t>
            </w:r>
          </w:p>
        </w:tc>
        <w:tc>
          <w:tcPr>
            <w:tcW w:type="dxa" w:w="3331"/>
            <w:vAlign w:val="top"/>
            <w:tcMar>
              <w:top w:w="90" w:type="dxa"/>
              <w:start w:w="90" w:type="dxa"/>
              <w:bottom w:w="90" w:type="dxa"/>
              <w:end w:w="90" w:type="dxa"/>
            </w:tcMar>
            <w:shd w:fill="EAF2F4"/>
          </w:tcPr>
          <w:p>
            <w:pPr>
              <w:spacing w:after="0"/>
            </w:pPr>
            <w:r>
              <w:rPr>
                <w:sz w:val="16"/>
              </w:rPr>
              <w:t>Canonical user transcript for memory/direct-address/cognition</w:t>
            </w:r>
          </w:p>
        </w:tc>
      </w:tr>
      <w:tr>
        <w:trPr>
          <w:cantSplit w:val="true"/>
        </w:trPr>
        <w:tc>
          <w:tcPr>
            <w:tcW w:type="dxa" w:w="3331"/>
            <w:vAlign w:val="top"/>
            <w:tcMar>
              <w:top w:w="90" w:type="dxa"/>
              <w:start w:w="90" w:type="dxa"/>
              <w:bottom w:w="90" w:type="dxa"/>
              <w:end w:w="90" w:type="dxa"/>
            </w:tcMar>
          </w:tcPr>
          <w:p>
            <w:pPr>
              <w:spacing w:after="0"/>
            </w:pPr>
            <w:r>
              <w:rPr>
                <w:sz w:val="16"/>
              </w:rPr>
              <w:t>DIRECT_RESPONSE_CREATED</w:t>
            </w:r>
          </w:p>
        </w:tc>
        <w:tc>
          <w:tcPr>
            <w:tcW w:type="dxa" w:w="3331"/>
            <w:vAlign w:val="top"/>
            <w:tcMar>
              <w:top w:w="90" w:type="dxa"/>
              <w:start w:w="90" w:type="dxa"/>
              <w:bottom w:w="90" w:type="dxa"/>
              <w:end w:w="90" w:type="dxa"/>
            </w:tcMar>
          </w:tcPr>
          <w:p>
            <w:pPr>
              <w:spacing w:after="0"/>
            </w:pPr>
            <w:r>
              <w:rPr>
                <w:sz w:val="16"/>
              </w:rPr>
              <w:t>response.created</w:t>
            </w:r>
          </w:p>
        </w:tc>
        <w:tc>
          <w:tcPr>
            <w:tcW w:type="dxa" w:w="3331"/>
            <w:vAlign w:val="top"/>
            <w:tcMar>
              <w:top w:w="90" w:type="dxa"/>
              <w:start w:w="90" w:type="dxa"/>
              <w:bottom w:w="90" w:type="dxa"/>
              <w:end w:w="90" w:type="dxa"/>
            </w:tcMar>
          </w:tcPr>
          <w:p>
            <w:pPr>
              <w:spacing w:after="0"/>
            </w:pPr>
            <w:r>
              <w:rPr>
                <w:sz w:val="16"/>
              </w:rPr>
              <w:t>Create response stream assembler state</w:t>
            </w:r>
          </w:p>
        </w:tc>
      </w:tr>
      <w:tr>
        <w:trPr>
          <w:cantSplit w:val="true"/>
        </w:trPr>
        <w:tc>
          <w:tcPr>
            <w:tcW w:type="dxa" w:w="3331"/>
            <w:vAlign w:val="top"/>
            <w:tcMar>
              <w:top w:w="90" w:type="dxa"/>
              <w:start w:w="90" w:type="dxa"/>
              <w:bottom w:w="90" w:type="dxa"/>
              <w:end w:w="90" w:type="dxa"/>
            </w:tcMar>
            <w:shd w:fill="EAF2F4"/>
          </w:tcPr>
          <w:p>
            <w:pPr>
              <w:spacing w:after="0"/>
            </w:pPr>
            <w:r>
              <w:rPr>
                <w:sz w:val="16"/>
              </w:rPr>
              <w:t>DIRECT_AGENT_AUDIO_DELTA</w:t>
            </w:r>
          </w:p>
        </w:tc>
        <w:tc>
          <w:tcPr>
            <w:tcW w:type="dxa" w:w="3331"/>
            <w:vAlign w:val="top"/>
            <w:tcMar>
              <w:top w:w="90" w:type="dxa"/>
              <w:start w:w="90" w:type="dxa"/>
              <w:bottom w:w="90" w:type="dxa"/>
              <w:end w:w="90" w:type="dxa"/>
            </w:tcMar>
            <w:shd w:fill="EAF2F4"/>
          </w:tcPr>
          <w:p>
            <w:pPr>
              <w:spacing w:after="0"/>
            </w:pPr>
            <w:r>
              <w:rPr>
                <w:sz w:val="16"/>
              </w:rPr>
              <w:t>response.output_audio.delta</w:t>
            </w:r>
          </w:p>
        </w:tc>
        <w:tc>
          <w:tcPr>
            <w:tcW w:type="dxa" w:w="3331"/>
            <w:vAlign w:val="top"/>
            <w:tcMar>
              <w:top w:w="90" w:type="dxa"/>
              <w:start w:w="90" w:type="dxa"/>
              <w:bottom w:w="90" w:type="dxa"/>
              <w:end w:w="90" w:type="dxa"/>
            </w:tcMar>
            <w:shd w:fill="EAF2F4"/>
          </w:tcPr>
          <w:p>
            <w:pPr>
              <w:spacing w:after="0"/>
            </w:pPr>
            <w:r>
              <w:rPr>
                <w:sz w:val="16"/>
              </w:rPr>
              <w:t>Buffered PCM candidate</w:t>
            </w:r>
          </w:p>
        </w:tc>
      </w:tr>
      <w:tr>
        <w:trPr>
          <w:cantSplit w:val="true"/>
        </w:trPr>
        <w:tc>
          <w:tcPr>
            <w:tcW w:type="dxa" w:w="3331"/>
            <w:vAlign w:val="top"/>
            <w:tcMar>
              <w:top w:w="90" w:type="dxa"/>
              <w:start w:w="90" w:type="dxa"/>
              <w:bottom w:w="90" w:type="dxa"/>
              <w:end w:w="90" w:type="dxa"/>
            </w:tcMar>
          </w:tcPr>
          <w:p>
            <w:pPr>
              <w:spacing w:after="0"/>
            </w:pPr>
            <w:r>
              <w:rPr>
                <w:sz w:val="16"/>
              </w:rPr>
              <w:t>DIRECT_AGENT_TRANSCRIPT_DELTA</w:t>
            </w:r>
          </w:p>
        </w:tc>
        <w:tc>
          <w:tcPr>
            <w:tcW w:type="dxa" w:w="3331"/>
            <w:vAlign w:val="top"/>
            <w:tcMar>
              <w:top w:w="90" w:type="dxa"/>
              <w:start w:w="90" w:type="dxa"/>
              <w:bottom w:w="90" w:type="dxa"/>
              <w:end w:w="90" w:type="dxa"/>
            </w:tcMar>
          </w:tcPr>
          <w:p>
            <w:pPr>
              <w:spacing w:after="0"/>
            </w:pPr>
            <w:r>
              <w:rPr>
                <w:sz w:val="16"/>
              </w:rPr>
              <w:t>response.output_audio_transcript.delta</w:t>
            </w:r>
          </w:p>
        </w:tc>
        <w:tc>
          <w:tcPr>
            <w:tcW w:type="dxa" w:w="3331"/>
            <w:vAlign w:val="top"/>
            <w:tcMar>
              <w:top w:w="90" w:type="dxa"/>
              <w:start w:w="90" w:type="dxa"/>
              <w:bottom w:w="90" w:type="dxa"/>
              <w:end w:w="90" w:type="dxa"/>
            </w:tcMar>
          </w:tcPr>
          <w:p>
            <w:pPr>
              <w:spacing w:after="0"/>
            </w:pPr>
            <w:r>
              <w:rPr>
                <w:sz w:val="16"/>
              </w:rPr>
              <w:t>Authority segment construction</w:t>
            </w:r>
          </w:p>
        </w:tc>
      </w:tr>
      <w:tr>
        <w:trPr>
          <w:cantSplit w:val="true"/>
        </w:trPr>
        <w:tc>
          <w:tcPr>
            <w:tcW w:type="dxa" w:w="3331"/>
            <w:vAlign w:val="top"/>
            <w:tcMar>
              <w:top w:w="90" w:type="dxa"/>
              <w:start w:w="90" w:type="dxa"/>
              <w:bottom w:w="90" w:type="dxa"/>
              <w:end w:w="90" w:type="dxa"/>
            </w:tcMar>
            <w:shd w:fill="EAF2F4"/>
          </w:tcPr>
          <w:p>
            <w:pPr>
              <w:spacing w:after="0"/>
            </w:pPr>
            <w:r>
              <w:rPr>
                <w:sz w:val="16"/>
              </w:rPr>
              <w:t>DIRECT_AGENT_TRANSCRIPT_DONE</w:t>
            </w:r>
          </w:p>
        </w:tc>
        <w:tc>
          <w:tcPr>
            <w:tcW w:type="dxa" w:w="3331"/>
            <w:vAlign w:val="top"/>
            <w:tcMar>
              <w:top w:w="90" w:type="dxa"/>
              <w:start w:w="90" w:type="dxa"/>
              <w:bottom w:w="90" w:type="dxa"/>
              <w:end w:w="90" w:type="dxa"/>
            </w:tcMar>
            <w:shd w:fill="EAF2F4"/>
          </w:tcPr>
          <w:p>
            <w:pPr>
              <w:spacing w:after="0"/>
            </w:pPr>
            <w:r>
              <w:rPr>
                <w:sz w:val="16"/>
              </w:rPr>
              <w:t>...done</w:t>
            </w:r>
          </w:p>
        </w:tc>
        <w:tc>
          <w:tcPr>
            <w:tcW w:type="dxa" w:w="3331"/>
            <w:vAlign w:val="top"/>
            <w:tcMar>
              <w:top w:w="90" w:type="dxa"/>
              <w:start w:w="90" w:type="dxa"/>
              <w:bottom w:w="90" w:type="dxa"/>
              <w:end w:w="90" w:type="dxa"/>
            </w:tcMar>
            <w:shd w:fill="EAF2F4"/>
          </w:tcPr>
          <w:p>
            <w:pPr>
              <w:spacing w:after="0"/>
            </w:pPr>
            <w:r>
              <w:rPr>
                <w:sz w:val="16"/>
              </w:rPr>
              <w:t>Complete candidate lexical response</w:t>
            </w:r>
          </w:p>
        </w:tc>
      </w:tr>
      <w:tr>
        <w:trPr>
          <w:cantSplit w:val="true"/>
        </w:trPr>
        <w:tc>
          <w:tcPr>
            <w:tcW w:type="dxa" w:w="3331"/>
            <w:vAlign w:val="top"/>
            <w:tcMar>
              <w:top w:w="90" w:type="dxa"/>
              <w:start w:w="90" w:type="dxa"/>
              <w:bottom w:w="90" w:type="dxa"/>
              <w:end w:w="90" w:type="dxa"/>
            </w:tcMar>
          </w:tcPr>
          <w:p>
            <w:pPr>
              <w:spacing w:after="0"/>
            </w:pPr>
            <w:r>
              <w:rPr>
                <w:sz w:val="16"/>
              </w:rPr>
              <w:t>DIRECT_TOOL_CALL</w:t>
            </w:r>
          </w:p>
        </w:tc>
        <w:tc>
          <w:tcPr>
            <w:tcW w:type="dxa" w:w="3331"/>
            <w:vAlign w:val="top"/>
            <w:tcMar>
              <w:top w:w="90" w:type="dxa"/>
              <w:start w:w="90" w:type="dxa"/>
              <w:bottom w:w="90" w:type="dxa"/>
              <w:end w:w="90" w:type="dxa"/>
            </w:tcMar>
          </w:tcPr>
          <w:p>
            <w:pPr>
              <w:spacing w:after="0"/>
            </w:pPr>
            <w:r>
              <w:rPr>
                <w:sz w:val="16"/>
              </w:rPr>
              <w:t>response.function_call_arguments.done</w:t>
            </w:r>
          </w:p>
        </w:tc>
        <w:tc>
          <w:tcPr>
            <w:tcW w:type="dxa" w:w="3331"/>
            <w:vAlign w:val="top"/>
            <w:tcMar>
              <w:top w:w="90" w:type="dxa"/>
              <w:start w:w="90" w:type="dxa"/>
              <w:bottom w:w="90" w:type="dxa"/>
              <w:end w:w="90" w:type="dxa"/>
            </w:tcMar>
          </w:tcPr>
          <w:p>
            <w:pPr>
              <w:spacing w:after="0"/>
            </w:pPr>
            <w:r>
              <w:rPr>
                <w:sz w:val="16"/>
              </w:rPr>
              <w:t>Invoke bounded Orbis tool bridge</w:t>
            </w:r>
          </w:p>
        </w:tc>
      </w:tr>
      <w:tr>
        <w:trPr>
          <w:cantSplit w:val="true"/>
        </w:trPr>
        <w:tc>
          <w:tcPr>
            <w:tcW w:type="dxa" w:w="3331"/>
            <w:vAlign w:val="top"/>
            <w:tcMar>
              <w:top w:w="90" w:type="dxa"/>
              <w:start w:w="90" w:type="dxa"/>
              <w:bottom w:w="90" w:type="dxa"/>
              <w:end w:w="90" w:type="dxa"/>
            </w:tcMar>
            <w:shd w:fill="EAF2F4"/>
          </w:tcPr>
          <w:p>
            <w:pPr>
              <w:spacing w:after="0"/>
            </w:pPr>
            <w:r>
              <w:rPr>
                <w:sz w:val="16"/>
              </w:rPr>
              <w:t>DIRECT_RESPONSE_DONE</w:t>
            </w:r>
          </w:p>
        </w:tc>
        <w:tc>
          <w:tcPr>
            <w:tcW w:type="dxa" w:w="3331"/>
            <w:vAlign w:val="top"/>
            <w:tcMar>
              <w:top w:w="90" w:type="dxa"/>
              <w:start w:w="90" w:type="dxa"/>
              <w:bottom w:w="90" w:type="dxa"/>
              <w:end w:w="90" w:type="dxa"/>
            </w:tcMar>
            <w:shd w:fill="EAF2F4"/>
          </w:tcPr>
          <w:p>
            <w:pPr>
              <w:spacing w:after="0"/>
            </w:pPr>
            <w:r>
              <w:rPr>
                <w:sz w:val="16"/>
              </w:rPr>
              <w:t>response.done</w:t>
            </w:r>
          </w:p>
        </w:tc>
        <w:tc>
          <w:tcPr>
            <w:tcW w:type="dxa" w:w="3331"/>
            <w:vAlign w:val="top"/>
            <w:tcMar>
              <w:top w:w="90" w:type="dxa"/>
              <w:start w:w="90" w:type="dxa"/>
              <w:bottom w:w="90" w:type="dxa"/>
              <w:end w:w="90" w:type="dxa"/>
            </w:tcMar>
            <w:shd w:fill="EAF2F4"/>
          </w:tcPr>
          <w:p>
            <w:pPr>
              <w:spacing w:after="0"/>
            </w:pPr>
            <w:r>
              <w:rPr>
                <w:sz w:val="16"/>
              </w:rPr>
              <w:t>Close successful provider response lifecycle</w:t>
            </w:r>
          </w:p>
        </w:tc>
      </w:tr>
      <w:tr>
        <w:trPr>
          <w:cantSplit w:val="true"/>
        </w:trPr>
        <w:tc>
          <w:tcPr>
            <w:tcW w:type="dxa" w:w="3331"/>
            <w:vAlign w:val="top"/>
            <w:tcMar>
              <w:top w:w="90" w:type="dxa"/>
              <w:start w:w="90" w:type="dxa"/>
              <w:bottom w:w="90" w:type="dxa"/>
              <w:end w:w="90" w:type="dxa"/>
            </w:tcMar>
          </w:tcPr>
          <w:p>
            <w:pPr>
              <w:spacing w:after="0"/>
            </w:pPr>
            <w:r>
              <w:rPr>
                <w:sz w:val="16"/>
              </w:rPr>
              <w:t>DIRECT_PROVIDER_ERROR</w:t>
            </w:r>
          </w:p>
        </w:tc>
        <w:tc>
          <w:tcPr>
            <w:tcW w:type="dxa" w:w="3331"/>
            <w:vAlign w:val="top"/>
            <w:tcMar>
              <w:top w:w="90" w:type="dxa"/>
              <w:start w:w="90" w:type="dxa"/>
              <w:bottom w:w="90" w:type="dxa"/>
              <w:end w:w="90" w:type="dxa"/>
            </w:tcMar>
          </w:tcPr>
          <w:p>
            <w:pPr>
              <w:spacing w:after="0"/>
            </w:pPr>
            <w:r>
              <w:rPr>
                <w:sz w:val="16"/>
              </w:rPr>
              <w:t>error/session.end/transport failure</w:t>
            </w:r>
          </w:p>
        </w:tc>
        <w:tc>
          <w:tcPr>
            <w:tcW w:type="dxa" w:w="3331"/>
            <w:vAlign w:val="top"/>
            <w:tcMar>
              <w:top w:w="90" w:type="dxa"/>
              <w:start w:w="90" w:type="dxa"/>
              <w:bottom w:w="90" w:type="dxa"/>
              <w:end w:w="90" w:type="dxa"/>
            </w:tcMar>
          </w:tcPr>
          <w:p>
            <w:pPr>
              <w:spacing w:after="0"/>
            </w:pPr>
            <w:r>
              <w:rPr>
                <w:sz w:val="16"/>
              </w:rPr>
              <w:t>Explicit branch failure/circuit-breaker input</w:t>
            </w:r>
          </w:p>
        </w:tc>
      </w:tr>
    </w:tbl>
    <w:p>
      <w:pPr>
        <w:pStyle w:val="SmallNote"/>
      </w:pPr>
    </w:p>
    <w:p>
      <w:pPr>
        <w:pStyle w:val="Requirement"/>
      </w:pPr>
      <w:r>
        <w:rPr>
          <w:b/>
        </w:rPr>
        <w:t xml:space="preserve">MUST </w:t>
      </w:r>
      <w:r>
        <w:t>Every provider callback must be converted into an immutable Orbis event carrying TurnId, NpcTurnBranch identity, responseId, branch epoch, remote response_id/item_id/content_index where present, and a monotonic local sequence.</w:t>
      </w:r>
    </w:p>
    <w:p>
      <w:pPr>
        <w:pStyle w:val="Requirement"/>
      </w:pPr>
      <w:r>
        <w:rPr>
          <w:b/>
        </w:rPr>
        <w:t xml:space="preserve">MUST </w:t>
      </w:r>
      <w:r>
        <w:t>Late or mismatched events must be discarded. A reused remote response identifier must never bind to another NPC branch.</w:t>
      </w:r>
    </w:p>
    <w:p>
      <w:pPr>
        <w:pStyle w:val="Heading1"/>
        <w:keepNext/>
        <w:keepLines/>
      </w:pPr>
      <w:r>
        <w:t>8. Session Scope and Fresh Context Strategy</w:t>
      </w:r>
    </w:p>
    <w:p>
      <w:pPr>
        <w:spacing w:after="100" w:line="252" w:lineRule="auto"/>
      </w:pPr>
      <w:r>
        <w:t>The official API states that session instructions are applied to the first inference call only. A long-lived session would therefore trap stale NPC/world context and depend on VoiceChat audio memory beyond Orbis authority. The v1 design uses turn-scoped sessions. [S3]</w:t>
      </w:r>
    </w:p>
    <w:p>
      <w:pPr>
        <w:pStyle w:val="Heading2"/>
        <w:keepNext/>
        <w:keepLines/>
      </w:pPr>
      <w:r>
        <w:t>8.1 Session Lifecycle</w:t>
      </w:r>
    </w:p>
    <w:p>
      <w:pPr>
        <w:spacing w:after="100" w:line="252" w:lineRule="auto"/>
        <w:ind w:left="403" w:hanging="317"/>
      </w:pPr>
      <w:r>
        <w:rPr>
          <w:b/>
        </w:rPr>
        <w:t xml:space="preserve">1. </w:t>
      </w:r>
      <w:r>
        <w:t>At PTT-down or the earliest authoritative capture boundary, Orbis selects one eligible Direct Voice speech-owner branch from the existing focused-conversation state.</w:t>
      </w:r>
    </w:p>
    <w:p>
      <w:pPr>
        <w:spacing w:after="100" w:line="252" w:lineRule="auto"/>
        <w:ind w:left="403" w:hanging="317"/>
      </w:pPr>
      <w:r>
        <w:rPr>
          <w:b/>
        </w:rPr>
        <w:t xml:space="preserve">2. </w:t>
      </w:r>
      <w:r>
        <w:t>Orbis starts the WebSocket connection and builds DirectVoiceContextSnapshot concurrently while buffering initial user audio.</w:t>
      </w:r>
    </w:p>
    <w:p>
      <w:pPr>
        <w:spacing w:after="100" w:line="252" w:lineRule="auto"/>
        <w:ind w:left="403" w:hanging="317"/>
      </w:pPr>
      <w:r>
        <w:rPr>
          <w:b/>
        </w:rPr>
        <w:t xml:space="preserve">3. </w:t>
      </w:r>
      <w:r>
        <w:t>After session.created, Orbis sends one session.update containing audio formats, ASCII instructions, and the two Orbis tools.</w:t>
      </w:r>
    </w:p>
    <w:p>
      <w:pPr>
        <w:spacing w:after="100" w:line="252" w:lineRule="auto"/>
        <w:ind w:left="403" w:hanging="317"/>
      </w:pPr>
      <w:r>
        <w:rPr>
          <w:b/>
        </w:rPr>
        <w:t xml:space="preserve">4. </w:t>
      </w:r>
      <w:r>
        <w:t>Orbis streams buffered and live player PCM in 80 ms chunks.</w:t>
      </w:r>
    </w:p>
    <w:p>
      <w:pPr>
        <w:spacing w:after="100" w:line="252" w:lineRule="auto"/>
        <w:ind w:left="403" w:hanging="317"/>
      </w:pPr>
      <w:r>
        <w:rPr>
          <w:b/>
        </w:rPr>
        <w:t xml:space="preserve">5. </w:t>
      </w:r>
      <w:r>
        <w:t>The session remains open through the agent response and any immediate player barge-in during that response.</w:t>
      </w:r>
    </w:p>
    <w:p>
      <w:pPr>
        <w:spacing w:after="100" w:line="252" w:lineRule="auto"/>
        <w:ind w:left="403" w:hanging="317"/>
      </w:pPr>
      <w:r>
        <w:rPr>
          <w:b/>
        </w:rPr>
        <w:t xml:space="preserve">6. </w:t>
      </w:r>
      <w:r>
        <w:t>After response.done and the scene remains quiet for a short grace period, Orbis closes the session. A later user turn opens a new session with fresh context.</w:t>
      </w:r>
    </w:p>
    <w:p>
      <w:pPr>
        <w:pStyle w:val="Heading2"/>
        <w:keepNext/>
        <w:keepLines/>
      </w:pPr>
      <w:r>
        <w:t>8.2 DirectVoiceContextSnapshot</w:t>
      </w:r>
    </w:p>
    <w:p>
      <w:pPr>
        <w:pStyle w:val="CodeBlock"/>
        <w:keepLines/>
      </w:pPr>
      <w:r>
        <w:t>record DirectVoiceContextSnapshot(</w:t>
        <w:br/>
        <w:t xml:space="preserve">    TurnId turnId,</w:t>
        <w:br/>
        <w:t xml:space="preserve">    UUID npcStableId,</w:t>
        <w:br/>
        <w:t xml:space="preserve">    UUID playerStableId,</w:t>
        <w:br/>
        <w:t xml:space="preserve">    String selfIdentity,</w:t>
        <w:br/>
        <w:t xml:space="preserve">    String roleAndPersona,</w:t>
        <w:br/>
        <w:t xml:space="preserve">    List&lt;AuthoritativeRelationshipFact&gt; relationships,</w:t>
        <w:br/>
        <w:t xml:space="preserve">    List&lt;SourcedMemoryFact&gt; recentRelevantMemories,</w:t>
        <w:br/>
        <w:t xml:space="preserve">    List&lt;DeliveredConversationTurn&gt; recentConversation,</w:t>
        <w:br/>
        <w:t xml:space="preserve">    WorldSemanticSnapshot world,</w:t>
        <w:br/>
        <w:t xml:space="preserve">    List&lt;ActiveTaskFact&gt; tasksAndObligations,</w:t>
        <w:br/>
        <w:t xml:space="preserve">    Set&lt;NpcCapability&gt; capabilities,</w:t>
        <w:br/>
        <w:t xml:space="preserve">    Map&lt;EvidenceId, AuthoritativeFact&gt; evidence</w:t>
        <w:br/>
        <w:t>) {}</w:t>
        <w:br/>
      </w:r>
    </w:p>
    <w:p>
      <w:pPr>
        <w:spacing w:after="100" w:line="252" w:lineRule="auto"/>
      </w:pPr>
      <w:r>
        <w:t>The snapshot is built from existing in-memory indexes and cached semantic state. It must not read JSON/JSONL from disk on the live path. Serialize it into compact ASCII-only instructions because NVIDIA documents ASCII-only system prompts/tool responses for the official function-calling path. [S2]</w:t>
      </w:r>
    </w:p>
    <w:p>
      <w:pPr>
        <w:pStyle w:val="Requirement"/>
      </w:pPr>
      <w:r>
        <w:rPr>
          <w:b/>
        </w:rPr>
        <w:t xml:space="preserve">MUST </w:t>
      </w:r>
      <w:r>
        <w:t>Bound the rendered snapshot by section and total size. Prefer direct identity, relationships, current task, recent delivered conversation, current world facts, and the highest-relevance memories. Do not dump the entire NPC profile or memory bank.</w:t>
      </w:r>
    </w:p>
    <w:p>
      <w:pPr>
        <w:pStyle w:val="Requirement"/>
      </w:pPr>
      <w:r>
        <w:rPr>
          <w:b/>
        </w:rPr>
        <w:t xml:space="preserve">MUST </w:t>
      </w:r>
      <w:r>
        <w:t>The context builder must not generate dialogue. It supplies facts, roleplay constraints, evidence IDs, uncertainty, and capabilities only.</w:t>
      </w:r>
    </w:p>
    <w:p>
      <w:pPr>
        <w:pStyle w:val="Requirement"/>
      </w:pPr>
      <w:r>
        <w:rPr>
          <w:b/>
        </w:rPr>
        <w:t xml:space="preserve">MUST </w:t>
      </w:r>
      <w:r>
        <w:t>If the player audio later reveals a question that requires facts absent from the snapshot, VoiceChat must use orbis_query_context. Orbis may prefetch likely results from partial transcription but may not inject unsolicited tool results without a valid call_id.</w:t>
      </w:r>
    </w:p>
    <w:p>
      <w:pPr>
        <w:pStyle w:val="Heading1"/>
        <w:keepNext/>
        <w:keepLines/>
      </w:pPr>
      <w:r>
        <w:t>9. Voice Authority Gate and Speech Commit Buffer</w:t>
      </w:r>
    </w:p>
    <w:p>
      <w:pPr>
        <w:spacing w:after="100" w:line="252" w:lineRule="auto"/>
      </w:pPr>
      <w:r>
        <w:t>This is the core control mechanism. VoiceChat audio is never pushed directly into Hytale. The audio and agent-transcript streams are assembled by shared remote identifiers and held until Orbis proves that the matching segment may be spoken.</w:t>
      </w:r>
    </w:p>
    <w:p>
      <w:pPr>
        <w:pStyle w:val="Heading2"/>
        <w:keepNext/>
        <w:keepLines/>
      </w:pPr>
      <w:r>
        <w:t>9.1 ResponseStreamAssembler</w:t>
      </w:r>
    </w:p>
    <w:p>
      <w:pPr>
        <w:spacing w:after="100" w:line="252" w:lineRule="auto"/>
      </w:pPr>
      <w:r>
        <w:t>Group response.output_audio.delta and response.output_audio_transcript.delta by response_id, item_id, output_index, and content_index. Maintain ordered PCM blocks, transcript deltas, remote event time, local receive time, and release watermark. The official protocol supplies these identifiers but not documented word-level audio timestamps. [S3]</w:t>
      </w:r>
    </w:p>
    <w:p>
      <w:pPr>
        <w:pStyle w:val="Requirement"/>
      </w:pPr>
      <w:r>
        <w:rPr>
          <w:b/>
        </w:rPr>
        <w:t xml:space="preserve">MUST </w:t>
      </w:r>
      <w:r>
        <w:t>Do not fabricate word timing. Use phrase-level transcript boundaries and an unreleased audio tail. If stream ordering or transcript/audio correlation becomes ambiguous, hold or fail closed.</w:t>
      </w:r>
    </w:p>
    <w:p>
      <w:pPr>
        <w:pStyle w:val="Heading2"/>
        <w:keepNext/>
        <w:keepLines/>
      </w:pPr>
      <w:r>
        <w:t>9.2 AuthoritySegment Classification</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3331"/>
        <w:gridCol w:w="3331"/>
        <w:gridCol w:w="3331"/>
      </w:tblGrid>
      <w:tr>
        <w:trPr>
          <w:tblHeader w:val="true"/>
          <w:cantSplit w:val="true"/>
        </w:trPr>
        <w:tc>
          <w:tcPr>
            <w:tcW w:type="dxa" w:w="3331"/>
            <w:shd w:fill="1F4E5F"/>
            <w:vAlign w:val="center"/>
            <w:tcMar>
              <w:top w:w="90" w:type="dxa"/>
              <w:start w:w="90" w:type="dxa"/>
              <w:bottom w:w="90" w:type="dxa"/>
              <w:end w:w="90" w:type="dxa"/>
            </w:tcMar>
          </w:tcPr>
          <w:p>
            <w:pPr>
              <w:jc w:val="left"/>
            </w:pPr>
            <w:r>
              <w:rPr>
                <w:b/>
                <w:color w:val="FFFFFF"/>
                <w:sz w:val="16"/>
              </w:rPr>
              <w:t>Class</w:t>
            </w:r>
          </w:p>
        </w:tc>
        <w:tc>
          <w:tcPr>
            <w:tcW w:type="dxa" w:w="3331"/>
            <w:shd w:fill="1F4E5F"/>
            <w:vAlign w:val="center"/>
            <w:tcMar>
              <w:top w:w="90" w:type="dxa"/>
              <w:start w:w="90" w:type="dxa"/>
              <w:bottom w:w="90" w:type="dxa"/>
              <w:end w:w="90" w:type="dxa"/>
            </w:tcMar>
          </w:tcPr>
          <w:p>
            <w:pPr>
              <w:jc w:val="left"/>
            </w:pPr>
            <w:r>
              <w:rPr>
                <w:b/>
                <w:color w:val="FFFFFF"/>
                <w:sz w:val="16"/>
              </w:rPr>
              <w:t>Examples of semantic type</w:t>
            </w:r>
          </w:p>
        </w:tc>
        <w:tc>
          <w:tcPr>
            <w:tcW w:type="dxa" w:w="3331"/>
            <w:shd w:fill="1F4E5F"/>
            <w:vAlign w:val="center"/>
            <w:tcMar>
              <w:top w:w="90" w:type="dxa"/>
              <w:start w:w="90" w:type="dxa"/>
              <w:bottom w:w="90" w:type="dxa"/>
              <w:end w:w="90" w:type="dxa"/>
            </w:tcMar>
          </w:tcPr>
          <w:p>
            <w:pPr>
              <w:jc w:val="left"/>
            </w:pPr>
            <w:r>
              <w:rPr>
                <w:b/>
                <w:color w:val="FFFFFF"/>
                <w:sz w:val="16"/>
              </w:rPr>
              <w:t>Release requirement</w:t>
            </w:r>
          </w:p>
        </w:tc>
      </w:tr>
      <w:tr>
        <w:trPr>
          <w:cantSplit w:val="true"/>
        </w:trPr>
        <w:tc>
          <w:tcPr>
            <w:tcW w:type="dxa" w:w="3331"/>
            <w:vAlign w:val="top"/>
            <w:tcMar>
              <w:top w:w="90" w:type="dxa"/>
              <w:start w:w="90" w:type="dxa"/>
              <w:bottom w:w="90" w:type="dxa"/>
              <w:end w:w="90" w:type="dxa"/>
            </w:tcMar>
          </w:tcPr>
          <w:p>
            <w:pPr>
              <w:spacing w:after="0"/>
            </w:pPr>
            <w:r>
              <w:rPr>
                <w:sz w:val="16"/>
              </w:rPr>
              <w:t>SAFE_SOCIAL</w:t>
            </w:r>
          </w:p>
        </w:tc>
        <w:tc>
          <w:tcPr>
            <w:tcW w:type="dxa" w:w="3331"/>
            <w:vAlign w:val="top"/>
            <w:tcMar>
              <w:top w:w="90" w:type="dxa"/>
              <w:start w:w="90" w:type="dxa"/>
              <w:bottom w:w="90" w:type="dxa"/>
              <w:end w:w="90" w:type="dxa"/>
            </w:tcMar>
          </w:tcPr>
          <w:p>
            <w:pPr>
              <w:spacing w:after="0"/>
            </w:pPr>
            <w:r>
              <w:rPr>
                <w:sz w:val="16"/>
              </w:rPr>
              <w:t>Greeting, acknowledgment, non-factual emotion/opinion, safe tool wait phrase</w:t>
            </w:r>
          </w:p>
        </w:tc>
        <w:tc>
          <w:tcPr>
            <w:tcW w:type="dxa" w:w="3331"/>
            <w:vAlign w:val="top"/>
            <w:tcMar>
              <w:top w:w="90" w:type="dxa"/>
              <w:start w:w="90" w:type="dxa"/>
              <w:bottom w:w="90" w:type="dxa"/>
              <w:end w:w="90" w:type="dxa"/>
            </w:tcMar>
          </w:tcPr>
          <w:p>
            <w:pPr>
              <w:spacing w:after="0"/>
            </w:pPr>
            <w:r>
              <w:rPr>
                <w:sz w:val="16"/>
              </w:rPr>
              <w:t>Existing safety validator passes; no world/action claim</w:t>
            </w:r>
          </w:p>
        </w:tc>
      </w:tr>
      <w:tr>
        <w:trPr>
          <w:cantSplit w:val="true"/>
        </w:trPr>
        <w:tc>
          <w:tcPr>
            <w:tcW w:type="dxa" w:w="3331"/>
            <w:vAlign w:val="top"/>
            <w:tcMar>
              <w:top w:w="90" w:type="dxa"/>
              <w:start w:w="90" w:type="dxa"/>
              <w:bottom w:w="90" w:type="dxa"/>
              <w:end w:w="90" w:type="dxa"/>
            </w:tcMar>
            <w:shd w:fill="EAF2F4"/>
          </w:tcPr>
          <w:p>
            <w:pPr>
              <w:spacing w:after="0"/>
            </w:pPr>
            <w:r>
              <w:rPr>
                <w:sz w:val="16"/>
              </w:rPr>
              <w:t>AUTHORITATIVE_FACT</w:t>
            </w:r>
          </w:p>
        </w:tc>
        <w:tc>
          <w:tcPr>
            <w:tcW w:type="dxa" w:w="3331"/>
            <w:vAlign w:val="top"/>
            <w:tcMar>
              <w:top w:w="90" w:type="dxa"/>
              <w:start w:w="90" w:type="dxa"/>
              <w:bottom w:w="90" w:type="dxa"/>
              <w:end w:w="90" w:type="dxa"/>
            </w:tcMar>
            <w:shd w:fill="EAF2F4"/>
          </w:tcPr>
          <w:p>
            <w:pPr>
              <w:spacing w:after="0"/>
            </w:pPr>
            <w:r>
              <w:rPr>
                <w:sz w:val="16"/>
              </w:rPr>
              <w:t>Self identity, relationship, remembered player fact, current location/world state, task status</w:t>
            </w:r>
          </w:p>
        </w:tc>
        <w:tc>
          <w:tcPr>
            <w:tcW w:type="dxa" w:w="3331"/>
            <w:vAlign w:val="top"/>
            <w:tcMar>
              <w:top w:w="90" w:type="dxa"/>
              <w:start w:w="90" w:type="dxa"/>
              <w:bottom w:w="90" w:type="dxa"/>
              <w:end w:w="90" w:type="dxa"/>
            </w:tcMar>
            <w:shd w:fill="EAF2F4"/>
          </w:tcPr>
          <w:p>
            <w:pPr>
              <w:spacing w:after="0"/>
            </w:pPr>
            <w:r>
              <w:rPr>
                <w:sz w:val="16"/>
              </w:rPr>
              <w:t>Claim matches evidence in snapshot or successful context-tool result</w:t>
            </w:r>
          </w:p>
        </w:tc>
      </w:tr>
      <w:tr>
        <w:trPr>
          <w:cantSplit w:val="true"/>
        </w:trPr>
        <w:tc>
          <w:tcPr>
            <w:tcW w:type="dxa" w:w="3331"/>
            <w:vAlign w:val="top"/>
            <w:tcMar>
              <w:top w:w="90" w:type="dxa"/>
              <w:start w:w="90" w:type="dxa"/>
              <w:bottom w:w="90" w:type="dxa"/>
              <w:end w:w="90" w:type="dxa"/>
            </w:tcMar>
          </w:tcPr>
          <w:p>
            <w:pPr>
              <w:spacing w:after="0"/>
            </w:pPr>
            <w:r>
              <w:rPr>
                <w:sz w:val="16"/>
              </w:rPr>
              <w:t>ACTION_COMMITMENT</w:t>
            </w:r>
          </w:p>
        </w:tc>
        <w:tc>
          <w:tcPr>
            <w:tcW w:type="dxa" w:w="3331"/>
            <w:vAlign w:val="top"/>
            <w:tcMar>
              <w:top w:w="90" w:type="dxa"/>
              <w:start w:w="90" w:type="dxa"/>
              <w:bottom w:w="90" w:type="dxa"/>
              <w:end w:w="90" w:type="dxa"/>
            </w:tcMar>
          </w:tcPr>
          <w:p>
            <w:pPr>
              <w:spacing w:after="0"/>
            </w:pPr>
            <w:r>
              <w:rPr>
                <w:sz w:val="16"/>
              </w:rPr>
              <w:t>Promise or statement that the NPC will follow, fetch, give, go, craft, schedule, attack, flee, or perform another world action</w:t>
            </w:r>
          </w:p>
        </w:tc>
        <w:tc>
          <w:tcPr>
            <w:tcW w:type="dxa" w:w="3331"/>
            <w:vAlign w:val="top"/>
            <w:tcMar>
              <w:top w:w="90" w:type="dxa"/>
              <w:start w:w="90" w:type="dxa"/>
              <w:bottom w:w="90" w:type="dxa"/>
              <w:end w:w="90" w:type="dxa"/>
            </w:tcMar>
          </w:tcPr>
          <w:p>
            <w:pPr>
              <w:spacing w:after="0"/>
            </w:pPr>
            <w:r>
              <w:rPr>
                <w:sz w:val="16"/>
              </w:rPr>
              <w:t>Matching orbis_request_action call validated and committed</w:t>
            </w:r>
          </w:p>
        </w:tc>
      </w:tr>
      <w:tr>
        <w:trPr>
          <w:cantSplit w:val="true"/>
        </w:trPr>
        <w:tc>
          <w:tcPr>
            <w:tcW w:type="dxa" w:w="3331"/>
            <w:vAlign w:val="top"/>
            <w:tcMar>
              <w:top w:w="90" w:type="dxa"/>
              <w:start w:w="90" w:type="dxa"/>
              <w:bottom w:w="90" w:type="dxa"/>
              <w:end w:w="90" w:type="dxa"/>
            </w:tcMar>
            <w:shd w:fill="EAF2F4"/>
          </w:tcPr>
          <w:p>
            <w:pPr>
              <w:spacing w:after="0"/>
            </w:pPr>
            <w:r>
              <w:rPr>
                <w:sz w:val="16"/>
              </w:rPr>
              <w:t>UNVERIFIED_OR_FORBIDDEN</w:t>
            </w:r>
          </w:p>
        </w:tc>
        <w:tc>
          <w:tcPr>
            <w:tcW w:type="dxa" w:w="3331"/>
            <w:vAlign w:val="top"/>
            <w:tcMar>
              <w:top w:w="90" w:type="dxa"/>
              <w:start w:w="90" w:type="dxa"/>
              <w:bottom w:w="90" w:type="dxa"/>
              <w:end w:w="90" w:type="dxa"/>
            </w:tcMar>
            <w:shd w:fill="EAF2F4"/>
          </w:tcPr>
          <w:p>
            <w:pPr>
              <w:spacing w:after="0"/>
            </w:pPr>
            <w:r>
              <w:rPr>
                <w:sz w:val="16"/>
              </w:rPr>
              <w:t>Contradiction, invented world fact, internal/debug text, unsupported identity, uncommitted action, repetition/gibberish</w:t>
            </w:r>
          </w:p>
        </w:tc>
        <w:tc>
          <w:tcPr>
            <w:tcW w:type="dxa" w:w="3331"/>
            <w:vAlign w:val="top"/>
            <w:tcMar>
              <w:top w:w="90" w:type="dxa"/>
              <w:start w:w="90" w:type="dxa"/>
              <w:bottom w:w="90" w:type="dxa"/>
              <w:end w:w="90" w:type="dxa"/>
            </w:tcMar>
            <w:shd w:fill="EAF2F4"/>
          </w:tcPr>
          <w:p>
            <w:pPr>
              <w:spacing w:after="0"/>
            </w:pPr>
            <w:r>
              <w:rPr>
                <w:sz w:val="16"/>
              </w:rPr>
              <w:t>Never release; cancel/fail response</w:t>
            </w:r>
          </w:p>
        </w:tc>
      </w:tr>
    </w:tbl>
    <w:p>
      <w:pPr>
        <w:pStyle w:val="SmallNote"/>
      </w:pPr>
    </w:p>
    <w:p>
      <w:pPr>
        <w:pStyle w:val="Heading2"/>
        <w:keepNext/>
        <w:keepLines/>
      </w:pPr>
      <w:r>
        <w:t>9.3 Adaptive SpeechCommitBuffer</w:t>
      </w:r>
    </w:p>
    <w:p>
      <w:pPr>
        <w:spacing w:after="100" w:line="252" w:lineRule="auto"/>
      </w:pPr>
      <w:r>
        <w:t>The buffer should hold the minimum audio needed to obtain and validate the corresponding transcript phrase. Defaults are initial engineering values and must be benchmarked, not treated as model guarantees:</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3331"/>
        <w:gridCol w:w="3331"/>
        <w:gridCol w:w="3331"/>
      </w:tblGrid>
      <w:tr>
        <w:trPr>
          <w:tblHeader w:val="true"/>
          <w:cantSplit w:val="true"/>
        </w:trPr>
        <w:tc>
          <w:tcPr>
            <w:tcW w:type="dxa" w:w="3331"/>
            <w:shd w:fill="1F4E5F"/>
            <w:vAlign w:val="center"/>
            <w:tcMar>
              <w:top w:w="90" w:type="dxa"/>
              <w:start w:w="90" w:type="dxa"/>
              <w:bottom w:w="90" w:type="dxa"/>
              <w:end w:w="90" w:type="dxa"/>
            </w:tcMar>
          </w:tcPr>
          <w:p>
            <w:pPr>
              <w:jc w:val="left"/>
            </w:pPr>
            <w:r>
              <w:rPr>
                <w:b/>
                <w:color w:val="FFFFFF"/>
                <w:sz w:val="16"/>
              </w:rPr>
              <w:t>Setting</w:t>
            </w:r>
          </w:p>
        </w:tc>
        <w:tc>
          <w:tcPr>
            <w:tcW w:type="dxa" w:w="3331"/>
            <w:shd w:fill="1F4E5F"/>
            <w:vAlign w:val="center"/>
            <w:tcMar>
              <w:top w:w="90" w:type="dxa"/>
              <w:start w:w="90" w:type="dxa"/>
              <w:bottom w:w="90" w:type="dxa"/>
              <w:end w:w="90" w:type="dxa"/>
            </w:tcMar>
          </w:tcPr>
          <w:p>
            <w:pPr>
              <w:jc w:val="left"/>
            </w:pPr>
            <w:r>
              <w:rPr>
                <w:b/>
                <w:color w:val="FFFFFF"/>
                <w:sz w:val="16"/>
              </w:rPr>
              <w:t>Initial value</w:t>
            </w:r>
          </w:p>
        </w:tc>
        <w:tc>
          <w:tcPr>
            <w:tcW w:type="dxa" w:w="3331"/>
            <w:shd w:fill="1F4E5F"/>
            <w:vAlign w:val="center"/>
            <w:tcMar>
              <w:top w:w="90" w:type="dxa"/>
              <w:start w:w="90" w:type="dxa"/>
              <w:bottom w:w="90" w:type="dxa"/>
              <w:end w:w="90" w:type="dxa"/>
            </w:tcMar>
          </w:tcPr>
          <w:p>
            <w:pPr>
              <w:jc w:val="left"/>
            </w:pPr>
            <w:r>
              <w:rPr>
                <w:b/>
                <w:color w:val="FFFFFF"/>
                <w:sz w:val="16"/>
              </w:rPr>
              <w:t>Behavior</w:t>
            </w:r>
          </w:p>
        </w:tc>
      </w:tr>
      <w:tr>
        <w:trPr>
          <w:cantSplit w:val="true"/>
        </w:trPr>
        <w:tc>
          <w:tcPr>
            <w:tcW w:type="dxa" w:w="3331"/>
            <w:vAlign w:val="top"/>
            <w:tcMar>
              <w:top w:w="90" w:type="dxa"/>
              <w:start w:w="90" w:type="dxa"/>
              <w:bottom w:w="90" w:type="dxa"/>
              <w:end w:w="90" w:type="dxa"/>
            </w:tcMar>
          </w:tcPr>
          <w:p>
            <w:pPr>
              <w:spacing w:after="0"/>
            </w:pPr>
            <w:r>
              <w:rPr>
                <w:sz w:val="16"/>
              </w:rPr>
              <w:t>minimumGuardMs</w:t>
            </w:r>
          </w:p>
        </w:tc>
        <w:tc>
          <w:tcPr>
            <w:tcW w:type="dxa" w:w="3331"/>
            <w:vAlign w:val="top"/>
            <w:tcMar>
              <w:top w:w="90" w:type="dxa"/>
              <w:start w:w="90" w:type="dxa"/>
              <w:bottom w:w="90" w:type="dxa"/>
              <w:end w:w="90" w:type="dxa"/>
            </w:tcMar>
          </w:tcPr>
          <w:p>
            <w:pPr>
              <w:spacing w:after="0"/>
            </w:pPr>
            <w:r>
              <w:rPr>
                <w:sz w:val="16"/>
              </w:rPr>
              <w:t>240 ms</w:t>
            </w:r>
          </w:p>
        </w:tc>
        <w:tc>
          <w:tcPr>
            <w:tcW w:type="dxa" w:w="3331"/>
            <w:vAlign w:val="top"/>
            <w:tcMar>
              <w:top w:w="90" w:type="dxa"/>
              <w:start w:w="90" w:type="dxa"/>
              <w:bottom w:w="90" w:type="dxa"/>
              <w:end w:w="90" w:type="dxa"/>
            </w:tcMar>
          </w:tcPr>
          <w:p>
            <w:pPr>
              <w:spacing w:after="0"/>
            </w:pPr>
            <w:r>
              <w:rPr>
                <w:sz w:val="16"/>
              </w:rPr>
              <w:t>Never release the newest audio immediately</w:t>
            </w:r>
          </w:p>
        </w:tc>
      </w:tr>
      <w:tr>
        <w:trPr>
          <w:cantSplit w:val="true"/>
        </w:trPr>
        <w:tc>
          <w:tcPr>
            <w:tcW w:type="dxa" w:w="3331"/>
            <w:vAlign w:val="top"/>
            <w:tcMar>
              <w:top w:w="90" w:type="dxa"/>
              <w:start w:w="90" w:type="dxa"/>
              <w:bottom w:w="90" w:type="dxa"/>
              <w:end w:w="90" w:type="dxa"/>
            </w:tcMar>
            <w:shd w:fill="EAF2F4"/>
          </w:tcPr>
          <w:p>
            <w:pPr>
              <w:spacing w:after="0"/>
            </w:pPr>
            <w:r>
              <w:rPr>
                <w:sz w:val="16"/>
              </w:rPr>
              <w:t>targetGuardMs</w:t>
            </w:r>
          </w:p>
        </w:tc>
        <w:tc>
          <w:tcPr>
            <w:tcW w:type="dxa" w:w="3331"/>
            <w:vAlign w:val="top"/>
            <w:tcMar>
              <w:top w:w="90" w:type="dxa"/>
              <w:start w:w="90" w:type="dxa"/>
              <w:bottom w:w="90" w:type="dxa"/>
              <w:end w:w="90" w:type="dxa"/>
            </w:tcMar>
            <w:shd w:fill="EAF2F4"/>
          </w:tcPr>
          <w:p>
            <w:pPr>
              <w:spacing w:after="0"/>
            </w:pPr>
            <w:r>
              <w:rPr>
                <w:sz w:val="16"/>
              </w:rPr>
              <w:t>400 ms</w:t>
            </w:r>
          </w:p>
        </w:tc>
        <w:tc>
          <w:tcPr>
            <w:tcW w:type="dxa" w:w="3331"/>
            <w:vAlign w:val="top"/>
            <w:tcMar>
              <w:top w:w="90" w:type="dxa"/>
              <w:start w:w="90" w:type="dxa"/>
              <w:bottom w:w="90" w:type="dxa"/>
              <w:end w:w="90" w:type="dxa"/>
            </w:tcMar>
            <w:shd w:fill="EAF2F4"/>
          </w:tcPr>
          <w:p>
            <w:pPr>
              <w:spacing w:after="0"/>
            </w:pPr>
            <w:r>
              <w:rPr>
                <w:sz w:val="16"/>
              </w:rPr>
              <w:t>Normal phrase-level transcript/authority window</w:t>
            </w:r>
          </w:p>
        </w:tc>
      </w:tr>
      <w:tr>
        <w:trPr>
          <w:cantSplit w:val="true"/>
        </w:trPr>
        <w:tc>
          <w:tcPr>
            <w:tcW w:type="dxa" w:w="3331"/>
            <w:vAlign w:val="top"/>
            <w:tcMar>
              <w:top w:w="90" w:type="dxa"/>
              <w:start w:w="90" w:type="dxa"/>
              <w:bottom w:w="90" w:type="dxa"/>
              <w:end w:w="90" w:type="dxa"/>
            </w:tcMar>
          </w:tcPr>
          <w:p>
            <w:pPr>
              <w:spacing w:after="0"/>
            </w:pPr>
            <w:r>
              <w:rPr>
                <w:sz w:val="16"/>
              </w:rPr>
              <w:t>maximumGuardMs</w:t>
            </w:r>
          </w:p>
        </w:tc>
        <w:tc>
          <w:tcPr>
            <w:tcW w:type="dxa" w:w="3331"/>
            <w:vAlign w:val="top"/>
            <w:tcMar>
              <w:top w:w="90" w:type="dxa"/>
              <w:start w:w="90" w:type="dxa"/>
              <w:bottom w:w="90" w:type="dxa"/>
              <w:end w:w="90" w:type="dxa"/>
            </w:tcMar>
          </w:tcPr>
          <w:p>
            <w:pPr>
              <w:spacing w:after="0"/>
            </w:pPr>
            <w:r>
              <w:rPr>
                <w:sz w:val="16"/>
              </w:rPr>
              <w:t>1200 ms</w:t>
            </w:r>
          </w:p>
        </w:tc>
        <w:tc>
          <w:tcPr>
            <w:tcW w:type="dxa" w:w="3331"/>
            <w:vAlign w:val="top"/>
            <w:tcMar>
              <w:top w:w="90" w:type="dxa"/>
              <w:start w:w="90" w:type="dxa"/>
              <w:bottom w:w="90" w:type="dxa"/>
              <w:end w:w="90" w:type="dxa"/>
            </w:tcMar>
          </w:tcPr>
          <w:p>
            <w:pPr>
              <w:spacing w:after="0"/>
            </w:pPr>
            <w:r>
              <w:rPr>
                <w:sz w:val="16"/>
              </w:rPr>
              <w:t>Maximum acceptable authority delay for normal speech</w:t>
            </w:r>
          </w:p>
        </w:tc>
      </w:tr>
      <w:tr>
        <w:trPr>
          <w:cantSplit w:val="true"/>
        </w:trPr>
        <w:tc>
          <w:tcPr>
            <w:tcW w:type="dxa" w:w="3331"/>
            <w:vAlign w:val="top"/>
            <w:tcMar>
              <w:top w:w="90" w:type="dxa"/>
              <w:start w:w="90" w:type="dxa"/>
              <w:bottom w:w="90" w:type="dxa"/>
              <w:end w:w="90" w:type="dxa"/>
            </w:tcMar>
            <w:shd w:fill="EAF2F4"/>
          </w:tcPr>
          <w:p>
            <w:pPr>
              <w:spacing w:after="0"/>
            </w:pPr>
            <w:r>
              <w:rPr>
                <w:sz w:val="16"/>
              </w:rPr>
              <w:t>transcriptLagWarningMs</w:t>
            </w:r>
          </w:p>
        </w:tc>
        <w:tc>
          <w:tcPr>
            <w:tcW w:type="dxa" w:w="3331"/>
            <w:vAlign w:val="top"/>
            <w:tcMar>
              <w:top w:w="90" w:type="dxa"/>
              <w:start w:w="90" w:type="dxa"/>
              <w:bottom w:w="90" w:type="dxa"/>
              <w:end w:w="90" w:type="dxa"/>
            </w:tcMar>
            <w:shd w:fill="EAF2F4"/>
          </w:tcPr>
          <w:p>
            <w:pPr>
              <w:spacing w:after="0"/>
            </w:pPr>
            <w:r>
              <w:rPr>
                <w:sz w:val="16"/>
              </w:rPr>
              <w:t>600 ms</w:t>
            </w:r>
          </w:p>
        </w:tc>
        <w:tc>
          <w:tcPr>
            <w:tcW w:type="dxa" w:w="3331"/>
            <w:vAlign w:val="top"/>
            <w:tcMar>
              <w:top w:w="90" w:type="dxa"/>
              <w:start w:w="90" w:type="dxa"/>
              <w:bottom w:w="90" w:type="dxa"/>
              <w:end w:w="90" w:type="dxa"/>
            </w:tcMar>
            <w:shd w:fill="EAF2F4"/>
          </w:tcPr>
          <w:p>
            <w:pPr>
              <w:spacing w:after="0"/>
            </w:pPr>
            <w:r>
              <w:rPr>
                <w:sz w:val="16"/>
              </w:rPr>
              <w:t>Stop advancing release watermark when audio outruns transcript</w:t>
            </w:r>
          </w:p>
        </w:tc>
      </w:tr>
      <w:tr>
        <w:trPr>
          <w:cantSplit w:val="true"/>
        </w:trPr>
        <w:tc>
          <w:tcPr>
            <w:tcW w:type="dxa" w:w="3331"/>
            <w:vAlign w:val="top"/>
            <w:tcMar>
              <w:top w:w="90" w:type="dxa"/>
              <w:start w:w="90" w:type="dxa"/>
              <w:bottom w:w="90" w:type="dxa"/>
              <w:end w:w="90" w:type="dxa"/>
            </w:tcMar>
          </w:tcPr>
          <w:p>
            <w:pPr>
              <w:spacing w:after="0"/>
            </w:pPr>
            <w:r>
              <w:rPr>
                <w:sz w:val="16"/>
              </w:rPr>
              <w:t>maxUnvalidatedAudioMs</w:t>
            </w:r>
          </w:p>
        </w:tc>
        <w:tc>
          <w:tcPr>
            <w:tcW w:type="dxa" w:w="3331"/>
            <w:vAlign w:val="top"/>
            <w:tcMar>
              <w:top w:w="90" w:type="dxa"/>
              <w:start w:w="90" w:type="dxa"/>
              <w:bottom w:w="90" w:type="dxa"/>
              <w:end w:w="90" w:type="dxa"/>
            </w:tcMar>
          </w:tcPr>
          <w:p>
            <w:pPr>
              <w:spacing w:after="0"/>
            </w:pPr>
            <w:r>
              <w:rPr>
                <w:sz w:val="16"/>
              </w:rPr>
              <w:t>1800 ms</w:t>
            </w:r>
          </w:p>
        </w:tc>
        <w:tc>
          <w:tcPr>
            <w:tcW w:type="dxa" w:w="3331"/>
            <w:vAlign w:val="top"/>
            <w:tcMar>
              <w:top w:w="90" w:type="dxa"/>
              <w:start w:w="90" w:type="dxa"/>
              <w:bottom w:w="90" w:type="dxa"/>
              <w:end w:w="90" w:type="dxa"/>
            </w:tcMar>
          </w:tcPr>
          <w:p>
            <w:pPr>
              <w:spacing w:after="0"/>
            </w:pPr>
            <w:r>
              <w:rPr>
                <w:sz w:val="16"/>
              </w:rPr>
              <w:t>Fail closed if the transcript stream cannot validate buffered audio</w:t>
            </w:r>
          </w:p>
        </w:tc>
      </w:tr>
      <w:tr>
        <w:trPr>
          <w:cantSplit w:val="true"/>
        </w:trPr>
        <w:tc>
          <w:tcPr>
            <w:tcW w:type="dxa" w:w="3331"/>
            <w:vAlign w:val="top"/>
            <w:tcMar>
              <w:top w:w="90" w:type="dxa"/>
              <w:start w:w="90" w:type="dxa"/>
              <w:bottom w:w="90" w:type="dxa"/>
              <w:end w:w="90" w:type="dxa"/>
            </w:tcMar>
            <w:shd w:fill="EAF2F4"/>
          </w:tcPr>
          <w:p>
            <w:pPr>
              <w:spacing w:after="0"/>
            </w:pPr>
            <w:r>
              <w:rPr>
                <w:sz w:val="16"/>
              </w:rPr>
              <w:t>segmentBoundary</w:t>
            </w:r>
          </w:p>
        </w:tc>
        <w:tc>
          <w:tcPr>
            <w:tcW w:type="dxa" w:w="3331"/>
            <w:vAlign w:val="top"/>
            <w:tcMar>
              <w:top w:w="90" w:type="dxa"/>
              <w:start w:w="90" w:type="dxa"/>
              <w:bottom w:w="90" w:type="dxa"/>
              <w:end w:w="90" w:type="dxa"/>
            </w:tcMar>
            <w:shd w:fill="EAF2F4"/>
          </w:tcPr>
          <w:p>
            <w:pPr>
              <w:spacing w:after="0"/>
            </w:pPr>
            <w:r>
              <w:rPr>
                <w:sz w:val="16"/>
              </w:rPr>
              <w:t>Punctuation, completed tool wait phrase, or bounded word/time limit</w:t>
            </w:r>
          </w:p>
        </w:tc>
        <w:tc>
          <w:tcPr>
            <w:tcW w:type="dxa" w:w="3331"/>
            <w:vAlign w:val="top"/>
            <w:tcMar>
              <w:top w:w="90" w:type="dxa"/>
              <w:start w:w="90" w:type="dxa"/>
              <w:bottom w:w="90" w:type="dxa"/>
              <w:end w:w="90" w:type="dxa"/>
            </w:tcMar>
            <w:shd w:fill="EAF2F4"/>
          </w:tcPr>
          <w:p>
            <w:pPr>
              <w:spacing w:after="0"/>
            </w:pPr>
            <w:r>
              <w:rPr>
                <w:sz w:val="16"/>
              </w:rPr>
              <w:t>Commit in small phrases, not full multi-sentence responses</w:t>
            </w:r>
          </w:p>
        </w:tc>
      </w:tr>
    </w:tbl>
    <w:p>
      <w:pPr>
        <w:pStyle w:val="SmallNote"/>
      </w:pPr>
    </w:p>
    <w:p>
      <w:pPr>
        <w:pStyle w:val="Requirement"/>
      </w:pPr>
      <w:r>
        <w:rPr>
          <w:b/>
        </w:rPr>
        <w:t xml:space="preserve">MUST </w:t>
      </w:r>
      <w:r>
        <w:t>Release only audio ending before the last authority-approved phrase boundary minus the current safety tail. Never release audio merely because it has waited a fixed duration.</w:t>
      </w:r>
    </w:p>
    <w:p>
      <w:pPr>
        <w:pStyle w:val="Requirement"/>
      </w:pPr>
      <w:r>
        <w:rPr>
          <w:b/>
        </w:rPr>
        <w:t xml:space="preserve">MUST </w:t>
      </w:r>
      <w:r>
        <w:t>Display text must use the same authority-approved transcript segment and appear with or immediately before the corresponding released audio. Direct Voice must not return to the old behavior where full text appears long before speech.</w:t>
      </w:r>
    </w:p>
    <w:p>
      <w:pPr>
        <w:pStyle w:val="Requirement"/>
      </w:pPr>
      <w:r>
        <w:rPr>
          <w:b/>
        </w:rPr>
        <w:t xml:space="preserve">MUST </w:t>
      </w:r>
      <w:r>
        <w:t>If an invalid segment is detected, stop forwarding subsequent audio, discard buffered audio, close/restart the provider session as appropriate, and fail the Direct Voice branch explicitly. The published API does not document response.cancel, so the v1 design cannot depend on it. [S3]</w:t>
      </w:r>
    </w:p>
    <w:p>
      <w:pPr>
        <w:pStyle w:val="Heading2"/>
        <w:keepNext/>
        <w:keepLines/>
      </w:pPr>
      <w:r>
        <w:t>9.4 Validation Inputs</w:t>
      </w:r>
    </w:p>
    <w:p>
      <w:pPr>
        <w:spacing w:after="100" w:line="252" w:lineRule="auto"/>
        <w:ind w:left="317" w:hanging="230"/>
      </w:pPr>
      <w:r>
        <w:t>• Existing SpokenTextSafetyValidator / internal-metadata leakage checks.</w:t>
      </w:r>
    </w:p>
    <w:p>
      <w:pPr>
        <w:spacing w:after="100" w:line="252" w:lineRule="auto"/>
        <w:ind w:left="317" w:hanging="230"/>
      </w:pPr>
      <w:r>
        <w:t>• Profile identity and authored relationship constraints.</w:t>
      </w:r>
    </w:p>
    <w:p>
      <w:pPr>
        <w:spacing w:after="100" w:line="252" w:lineRule="auto"/>
        <w:ind w:left="317" w:hanging="230"/>
      </w:pPr>
      <w:r>
        <w:t>• DirectVoiceContextSnapshot evidence map.</w:t>
      </w:r>
    </w:p>
    <w:p>
      <w:pPr>
        <w:spacing w:after="100" w:line="252" w:lineRule="auto"/>
        <w:ind w:left="317" w:hanging="230"/>
      </w:pPr>
      <w:r>
        <w:t>• Existing sourced-belief and memory provenance.</w:t>
      </w:r>
    </w:p>
    <w:p>
      <w:pPr>
        <w:spacing w:after="100" w:line="252" w:lineRule="auto"/>
        <w:ind w:left="317" w:hanging="230"/>
      </w:pPr>
      <w:r>
        <w:t>• Existing semantic world snapshot and loaded-entity state.</w:t>
      </w:r>
    </w:p>
    <w:p>
      <w:pPr>
        <w:spacing w:after="100" w:line="252" w:lineRule="auto"/>
        <w:ind w:left="317" w:hanging="230"/>
      </w:pPr>
      <w:r>
        <w:t>• Existing action capability, target, AgentOperation, and fresh Hytale-state validation.</w:t>
      </w:r>
    </w:p>
    <w:p>
      <w:pPr>
        <w:spacing w:after="100" w:line="252" w:lineRule="auto"/>
        <w:ind w:left="317" w:hanging="230"/>
      </w:pPr>
      <w:r>
        <w:t>• Repetition/gibberish/runaway self-talk detector informed by NVIDIA-documented failure modes. [S2][S6]</w:t>
      </w:r>
    </w:p>
    <w:p>
      <w:pPr>
        <w:pStyle w:val="Requirement"/>
      </w:pPr>
      <w:r>
        <w:rPr>
          <w:b/>
        </w:rPr>
        <w:t xml:space="preserve">MUST </w:t>
      </w:r>
      <w:r>
        <w:t>Do not invoke a second LLM inside VoiceAuthorityGuard. The guard must remain deterministic and bounded; a second response model would erase the latency benefit and create two competing dialogue authorities.</w:t>
      </w:r>
    </w:p>
    <w:p>
      <w:pPr>
        <w:pStyle w:val="Heading1"/>
        <w:keepNext/>
        <w:keepLines/>
      </w:pPr>
      <w:r>
        <w:t>10. Memory, Relationships, and Conversation Truth</w:t>
      </w:r>
    </w:p>
    <w:p>
      <w:pPr>
        <w:spacing w:after="100" w:line="252" w:lineRule="auto"/>
      </w:pPr>
      <w:r>
        <w:t>VoiceChat does not replace the ImmersiveNPCs brain. Its user transcript becomes input to the existing brain, and only delivered/committed agent transcript becomes shared conversational history.</w:t>
      </w:r>
    </w:p>
    <w:p>
      <w:pPr>
        <w:pStyle w:val="Heading2"/>
        <w:keepNext/>
        <w:keepLines/>
      </w:pPr>
      <w:r>
        <w:t>10.1 User Transcript</w:t>
      </w:r>
    </w:p>
    <w:p>
      <w:pPr>
        <w:spacing w:after="100" w:line="252" w:lineRule="auto"/>
        <w:ind w:left="403" w:hanging="317"/>
      </w:pPr>
      <w:r>
        <w:rPr>
          <w:b/>
        </w:rPr>
        <w:t xml:space="preserve">1. </w:t>
      </w:r>
      <w:r>
        <w:t>Accumulate partial transcript for UI, direct-address correction, and optional retrieval prefetch.</w:t>
      </w:r>
    </w:p>
    <w:p>
      <w:pPr>
        <w:spacing w:after="100" w:line="252" w:lineRule="auto"/>
        <w:ind w:left="403" w:hanging="317"/>
      </w:pPr>
      <w:r>
        <w:rPr>
          <w:b/>
        </w:rPr>
        <w:t xml:space="preserve">2. </w:t>
      </w:r>
      <w:r>
        <w:t>On completed transcript, create the canonical PlayerUtterance for the Orbis turn.</w:t>
      </w:r>
    </w:p>
    <w:p>
      <w:pPr>
        <w:spacing w:after="100" w:line="252" w:lineRule="auto"/>
        <w:ind w:left="403" w:hanging="317"/>
      </w:pPr>
      <w:r>
        <w:rPr>
          <w:b/>
        </w:rPr>
        <w:t xml:space="preserve">3. </w:t>
      </w:r>
      <w:r>
        <w:t>Run the existing declarative-fact classifier, sourced-belief admission, episodic memory, relationship, obligation, and action-request parsing paths.</w:t>
      </w:r>
    </w:p>
    <w:p>
      <w:pPr>
        <w:spacing w:after="100" w:line="252" w:lineRule="auto"/>
        <w:ind w:left="403" w:hanging="317"/>
      </w:pPr>
      <w:r>
        <w:rPr>
          <w:b/>
        </w:rPr>
        <w:t xml:space="preserve">4. </w:t>
      </w:r>
      <w:r>
        <w:t>Do not trust VoiceChat internal audio context as long-term memory. Orbis persists what its existing memory policies accept.</w:t>
      </w:r>
    </w:p>
    <w:p>
      <w:pPr>
        <w:pStyle w:val="Heading2"/>
        <w:keepNext/>
        <w:keepLines/>
      </w:pPr>
      <w:r>
        <w:t>10.2 Agent Transcript</w:t>
      </w:r>
    </w:p>
    <w:p>
      <w:pPr>
        <w:spacing w:after="100" w:line="252" w:lineRule="auto"/>
      </w:pPr>
      <w:r>
        <w:t>The agent transcript is candidate canonical speech. It becomes display text and conversation history segment-by-segment only after the authority gate releases matching audio. R046 delivery states remain authoritative: DELIVERED, PARTIAL, and NOT_DELIVERED.</w:t>
      </w:r>
    </w:p>
    <w:p>
      <w:pPr>
        <w:pStyle w:val="Requirement"/>
      </w:pPr>
      <w:r>
        <w:rPr>
          <w:b/>
        </w:rPr>
        <w:t xml:space="preserve">MUST </w:t>
      </w:r>
      <w:r>
        <w:t>Never store the full response.output_audio_transcript.done text as player-known dialogue when some audio was blocked, interrupted, failed, or never played.</w:t>
      </w:r>
    </w:p>
    <w:p>
      <w:pPr>
        <w:pStyle w:val="Requirement"/>
      </w:pPr>
      <w:r>
        <w:rPr>
          <w:b/>
        </w:rPr>
        <w:t xml:space="preserve">MUST </w:t>
      </w:r>
      <w:r>
        <w:t>NPC-generated content remains something the NPC said, not proof that the described world event occurred. Preserve existing provenance rules.</w:t>
      </w:r>
    </w:p>
    <w:p>
      <w:pPr>
        <w:pStyle w:val="Heading2"/>
        <w:keepNext/>
        <w:keepLines/>
      </w:pPr>
      <w:r>
        <w:t>10.3 Fresh Context Across Sessions</w:t>
      </w:r>
    </w:p>
    <w:p>
      <w:pPr>
        <w:spacing w:after="100" w:line="252" w:lineRule="auto"/>
      </w:pPr>
      <w:r>
        <w:t>A new turn-scoped VoiceChat session receives recent delivered dialogue and selected memories from Orbis. This avoids dependence on the model's documented approximately two-minute audio-context limit and allows each turn to reflect current relationships, tasks, world state, and learned facts. [S6]</w:t>
      </w:r>
    </w:p>
    <w:p>
      <w:pPr>
        <w:pStyle w:val="Heading1"/>
        <w:keepNext/>
        <w:keepLines/>
      </w:pPr>
      <w:r>
        <w:t>11. Tool Bridge and Validated Hytale Actions</w:t>
      </w:r>
    </w:p>
    <w:p>
      <w:pPr>
        <w:spacing w:after="100" w:line="252" w:lineRule="auto"/>
      </w:pPr>
      <w:r>
        <w:t>NVIDIA recommends no more than five tools and documents unreliable multiple/parallel tool behavior. The first implementation therefore exposes exactly two generic tools. [S6]</w:t>
      </w:r>
    </w:p>
    <w:p>
      <w:pPr>
        <w:pStyle w:val="Heading2"/>
        <w:keepNext/>
        <w:keepLines/>
      </w:pPr>
      <w:r>
        <w:t>11.1 orbis_query_context</w:t>
      </w:r>
    </w:p>
    <w:p>
      <w:pPr>
        <w:pStyle w:val="CodeBlock"/>
        <w:keepLines/>
      </w:pPr>
      <w:r>
        <w:t>{</w:t>
        <w:br/>
        <w:t xml:space="preserve">  "name": "orbis_query_context",</w:t>
        <w:br/>
        <w:t xml:space="preserve">  "description": "Retrieve authoritative NPC memory, relationship, task, or current Hytale world facts when the supplied turn context is insufficient.",</w:t>
        <w:br/>
        <w:t xml:space="preserve">  "ack_messages": ["Give me a moment to check that."],</w:t>
        <w:br/>
        <w:t xml:space="preserve">  "parameters": {</w:t>
        <w:br/>
        <w:t xml:space="preserve">    "type": "object",</w:t>
        <w:br/>
        <w:t xml:space="preserve">    "properties": {</w:t>
        <w:br/>
        <w:t xml:space="preserve">      "query": {"type": "string"},</w:t>
        <w:br/>
        <w:t xml:space="preserve">      "entity_name": {"type": "string"},</w:t>
        <w:br/>
        <w:t xml:space="preserve">      "location_name": {"type": "string"}</w:t>
        <w:br/>
        <w:t xml:space="preserve">    },</w:t>
        <w:br/>
        <w:t xml:space="preserve">    "required": ["query"]</w:t>
        <w:br/>
        <w:t xml:space="preserve">  }</w:t>
        <w:br/>
        <w:t>}</w:t>
        <w:br/>
      </w:r>
    </w:p>
    <w:p>
      <w:pPr>
        <w:spacing w:after="100" w:line="252" w:lineRule="auto"/>
      </w:pPr>
      <w:r>
        <w:t>Orbis resolves the query against existing in-memory memory/relationship/world indexes and returns a concise ASCII, TTS-friendly result with evidence IDs and uncertainty. The tool cannot write memory or mutate Hytale.</w:t>
      </w:r>
    </w:p>
    <w:p>
      <w:pPr>
        <w:pStyle w:val="Heading2"/>
        <w:keepNext/>
        <w:keepLines/>
      </w:pPr>
      <w:r>
        <w:t>11.2 orbis_request_action</w:t>
      </w:r>
    </w:p>
    <w:p>
      <w:pPr>
        <w:pStyle w:val="CodeBlock"/>
        <w:keepLines/>
      </w:pPr>
      <w:r>
        <w:t>{</w:t>
        <w:br/>
        <w:t xml:space="preserve">  "name": "orbis_request_action",</w:t>
        <w:br/>
        <w:t xml:space="preserve">  "description": "Request one developer-approved Hytale NPC action. Orbis resolves names, validates capability and fresh world state, and commits only valid actions.",</w:t>
        <w:br/>
        <w:t xml:space="preserve">  "ack_messages": ["Let me see if I can do that."],</w:t>
        <w:br/>
        <w:t xml:space="preserve">  "parameters": {</w:t>
        <w:br/>
        <w:t xml:space="preserve">    "type": "object",</w:t>
        <w:br/>
        <w:t xml:space="preserve">    "properties": {</w:t>
        <w:br/>
        <w:t xml:space="preserve">      "action": {"type": "string"},</w:t>
        <w:br/>
        <w:t xml:space="preserve">      "target_name": {"type": "string"},</w:t>
        <w:br/>
        <w:t xml:space="preserve">      "item_name": {"type": "string"},</w:t>
        <w:br/>
        <w:t xml:space="preserve">      "location_name": {"type": "string"},</w:t>
        <w:br/>
        <w:t xml:space="preserve">      "details": {"type": "object"}</w:t>
        <w:br/>
        <w:t xml:space="preserve">    },</w:t>
        <w:br/>
        <w:t xml:space="preserve">    "required": ["action"]</w:t>
        <w:br/>
        <w:t xml:space="preserve">  }</w:t>
        <w:br/>
        <w:t>}</w:t>
        <w:br/>
      </w:r>
    </w:p>
    <w:p>
      <w:pPr>
        <w:spacing w:after="100" w:line="252" w:lineRule="auto"/>
      </w:pPr>
      <w:r>
        <w:t>The VoiceChat model never receives raw Java classes, ECS handles, coordinates as authority, or stable IDs it did not already know. Orbis maps spoken semantic names to current authoritative stable IDs, creates the existing action request, validates it, and commits through the current NpcDecision/AgentOperation framework.</w:t>
      </w:r>
    </w:p>
    <w:p>
      <w:pPr>
        <w:pStyle w:val="Requirement"/>
      </w:pPr>
      <w:r>
        <w:rPr>
          <w:b/>
        </w:rPr>
        <w:t xml:space="preserve">MUST </w:t>
      </w:r>
      <w:r>
        <w:t>One action tool call maximum per VoiceChat response in v1. Reject or close on parallel/multiple action calls rather than guessing execution order.</w:t>
      </w:r>
    </w:p>
    <w:p>
      <w:pPr>
        <w:pStyle w:val="Requirement"/>
      </w:pPr>
      <w:r>
        <w:rPr>
          <w:b/>
        </w:rPr>
        <w:t xml:space="preserve">MUST </w:t>
      </w:r>
      <w:r>
        <w:t>The action tool result must be concise ASCII. On success it states that the action was committed. On failure it states the truthful reason without exposing internal implementation text.</w:t>
      </w:r>
    </w:p>
    <w:p>
      <w:pPr>
        <w:pStyle w:val="Requirement"/>
      </w:pPr>
      <w:r>
        <w:rPr>
          <w:b/>
        </w:rPr>
        <w:t xml:space="preserve">MUST </w:t>
      </w:r>
      <w:r>
        <w:t>The SpeechCommitBuffer must not release a concrete action promise before the matching action call succeeds. If VoiceChat promises an action without calling the tool, classify the segment UNVERIFIED_OR_FORBIDDEN.</w:t>
      </w:r>
    </w:p>
    <w:p>
      <w:pPr>
        <w:pStyle w:val="Requirement"/>
      </w:pPr>
      <w:r>
        <w:rPr>
          <w:b/>
        </w:rPr>
        <w:t xml:space="preserve">MUST </w:t>
      </w:r>
      <w:r>
        <w:t>If an action has already committed, later speech interruption does not roll it back. Preserve the R046 speech-versus-action cancellation separation.</w:t>
      </w:r>
    </w:p>
    <w:p>
      <w:pPr>
        <w:pStyle w:val="Heading1"/>
        <w:keepNext/>
        <w:keepLines/>
      </w:pPr>
      <w:r>
        <w:t>12. Audio Transport and Hytale Spatial Playback</w:t>
      </w:r>
    </w:p>
    <w:p>
      <w:pPr>
        <w:pStyle w:val="Heading2"/>
        <w:keepNext/>
        <w:keepLines/>
      </w:pPr>
      <w:r>
        <w:t>12.1 Input</w:t>
      </w:r>
    </w:p>
    <w:p>
      <w:pPr>
        <w:spacing w:after="100" w:line="252" w:lineRule="auto"/>
      </w:pPr>
      <w:r>
        <w:t>The official VoiceChat client protocol expects mono PCM16 at 24 kHz in approximately 80 ms chunks (3,840 bytes). [S3] The existing Hytale capture adapter should decode/copy the authoritative player audio into a bounded PCM pipeline, resample once, and stream in order.</w:t>
      </w:r>
    </w:p>
    <w:p>
      <w:pPr>
        <w:pStyle w:val="Requirement"/>
      </w:pPr>
      <w:r>
        <w:rPr>
          <w:b/>
        </w:rPr>
        <w:t xml:space="preserve">MUST </w:t>
      </w:r>
      <w:r>
        <w:t>Do not perform WebSocket I/O, resampling, base64 encoding, or blocking queue work on Hytale voice/network callbacks. Copy required frame data and enqueue immediately, consistent with Orbis threading rules.</w:t>
      </w:r>
    </w:p>
    <w:p>
      <w:pPr>
        <w:pStyle w:val="Requirement"/>
      </w:pPr>
      <w:r>
        <w:rPr>
          <w:b/>
        </w:rPr>
        <w:t xml:space="preserve">MUST </w:t>
      </w:r>
      <w:r>
        <w:t>Bound pre-session audio buffering. Start the WebSocket/context build at PTT-down so connection setup overlaps player speech. If the session is not ready before the input buffer limit, fail explicitly rather than losing or silently truncating the beginning of the utterance.</w:t>
      </w:r>
    </w:p>
    <w:p>
      <w:pPr>
        <w:pStyle w:val="Heading2"/>
        <w:keepNext/>
        <w:keepLines/>
      </w:pPr>
      <w:r>
        <w:t>12.2 Output</w:t>
      </w:r>
    </w:p>
    <w:p>
      <w:pPr>
        <w:spacing w:after="100" w:line="252" w:lineRule="auto"/>
      </w:pPr>
      <w:r>
        <w:t>VoiceChat returns 24 kHz mono PCM16 through response.output_audio.delta. [S3] Authority-approved PCM must pass through a streaming 24 kHz -&gt; 48 kHz resampler, the existing gain/limiter policy, Opus encoding into Hytale-compatible frames, and the existing Orbis/Hytale entity VoiceSpeaker adapter.</w:t>
      </w:r>
    </w:p>
    <w:p>
      <w:pPr>
        <w:pStyle w:val="Requirement"/>
      </w:pPr>
      <w:r>
        <w:rPr>
          <w:b/>
        </w:rPr>
        <w:t xml:space="preserve">MUST </w:t>
      </w:r>
      <w:r>
        <w:t>Retain VoiceChat remote identifiers through PCM buffering, resampling, Opus, playbackId, and ClipPlayback completion so delivered transcript and delivered audio remain correlated.</w:t>
      </w:r>
    </w:p>
    <w:p>
      <w:pPr>
        <w:pStyle w:val="Requirement"/>
      </w:pPr>
      <w:r>
        <w:rPr>
          <w:b/>
        </w:rPr>
        <w:t xml:space="preserve">MUST </w:t>
      </w:r>
      <w:r>
        <w:t>Use VoiceSpeaker.pushOpus for incremental committed audio where supported by the installed stable Hytale SDK. Do not wait for response.output_audio.done before beginning spatial playback.</w:t>
      </w:r>
    </w:p>
    <w:p>
      <w:pPr>
        <w:pStyle w:val="Requirement"/>
      </w:pPr>
      <w:r>
        <w:rPr>
          <w:b/>
        </w:rPr>
        <w:t xml:space="preserve">MUST </w:t>
      </w:r>
      <w:r>
        <w:t>Never feed NPC output audio back to VoiceChat as user input. The prototype assumes the Hytale client microphone path provides acceptable echo handling; use headphones during validation and expose echo/self-talk detection in trace.</w:t>
      </w:r>
    </w:p>
    <w:p>
      <w:pPr>
        <w:pStyle w:val="Heading2"/>
        <w:keepNext/>
        <w:keepLines/>
      </w:pPr>
      <w:r>
        <w:t>12.3 Voice Identity</w:t>
      </w:r>
    </w:p>
    <w:p>
      <w:pPr>
        <w:spacing w:after="100" w:line="252" w:lineRule="auto"/>
      </w:pPr>
      <w:r>
        <w:t>The official checkpoint uses one fixed voice and does not support voice cloning. [S2] Direct Voice sessions therefore use the VoiceChat checkpoint voice, not profile reference.wav or Chatterbox emotional references.</w:t>
      </w:r>
    </w:p>
    <w:p>
      <w:pPr>
        <w:pStyle w:val="Requirement"/>
      </w:pPr>
      <w:r>
        <w:rPr>
          <w:b/>
        </w:rPr>
        <w:t xml:space="preserve">MUST </w:t>
      </w:r>
      <w:r>
        <w:t>Show a clear fixed-voice warning in the native UI. Do not delete or alter any NPC voice assets. The cascaded provider remains the path for Mara/Lycander cloned voices.</w:t>
      </w:r>
    </w:p>
    <w:p>
      <w:pPr>
        <w:pStyle w:val="Heading1"/>
        <w:keepNext/>
        <w:keepLines/>
      </w:pPr>
      <w:r>
        <w:t>13. Barge-In, Cancellation, and Floor Ownership</w:t>
      </w:r>
    </w:p>
    <w:p>
      <w:pPr>
        <w:spacing w:after="100" w:line="252" w:lineRule="auto"/>
      </w:pPr>
      <w:r>
        <w:t>R046 Orbis floor ownership remains authoritative. VoiceChat full duplex is a provider capability, not a new floor manager.</w:t>
      </w:r>
    </w:p>
    <w:p>
      <w:pPr>
        <w:pStyle w:val="Heading2"/>
        <w:keepNext/>
        <w:keepLines/>
      </w:pPr>
      <w:r>
        <w:t>13.1 Barge-In</w:t>
      </w:r>
    </w:p>
    <w:p>
      <w:pPr>
        <w:spacing w:after="100" w:line="252" w:lineRule="auto"/>
        <w:ind w:left="403" w:hanging="317"/>
      </w:pPr>
      <w:r>
        <w:rPr>
          <w:b/>
        </w:rPr>
        <w:t xml:space="preserve">1. </w:t>
      </w:r>
      <w:r>
        <w:t>R046 detects confirmed player speech and immediately cancels current Hytale playback and unreleased commit-buffer audio.</w:t>
      </w:r>
    </w:p>
    <w:p>
      <w:pPr>
        <w:spacing w:after="100" w:line="252" w:lineRule="auto"/>
        <w:ind w:left="403" w:hanging="317"/>
      </w:pPr>
      <w:r>
        <w:rPr>
          <w:b/>
        </w:rPr>
        <w:t xml:space="preserve">2. </w:t>
      </w:r>
      <w:r>
        <w:t>Continue streaming the player audio to the same VoiceChat session while it remains healthy, allowing the model to process the interruption.</w:t>
      </w:r>
    </w:p>
    <w:p>
      <w:pPr>
        <w:spacing w:after="100" w:line="252" w:lineRule="auto"/>
        <w:ind w:left="403" w:hanging="317"/>
      </w:pPr>
      <w:r>
        <w:rPr>
          <w:b/>
        </w:rPr>
        <w:t xml:space="preserve">3. </w:t>
      </w:r>
      <w:r>
        <w:t>Increment the local Direct Voice response epoch. Old remote audio/transcript deltas may continue arriving but cannot pass the authority gate for the new epoch.</w:t>
      </w:r>
    </w:p>
    <w:p>
      <w:pPr>
        <w:spacing w:after="100" w:line="252" w:lineRule="auto"/>
        <w:ind w:left="403" w:hanging="317"/>
      </w:pPr>
      <w:r>
        <w:rPr>
          <w:b/>
        </w:rPr>
        <w:t xml:space="preserve">4. </w:t>
      </w:r>
      <w:r>
        <w:t>If the provider does not recover cleanly, close the WebSocket and fail the branch. A later turn may open a fresh session.</w:t>
      </w:r>
    </w:p>
    <w:p>
      <w:pPr>
        <w:pStyle w:val="Requirement"/>
      </w:pPr>
      <w:r>
        <w:rPr>
          <w:b/>
        </w:rPr>
        <w:t xml:space="preserve">MUST </w:t>
      </w:r>
      <w:r>
        <w:t>Do not wait for provider cancellation acknowledgment; the published protocol does not document a client response.cancel event. Local playback/commit cancellation must remain immediate. [S3]</w:t>
      </w:r>
    </w:p>
    <w:p>
      <w:pPr>
        <w:pStyle w:val="Heading2"/>
        <w:keepNext/>
        <w:keepLines/>
      </w:pPr>
      <w:r>
        <w:t>13.2 Tool Execution</w:t>
      </w:r>
    </w:p>
    <w:p>
      <w:pPr>
        <w:spacing w:after="100" w:line="252" w:lineRule="auto"/>
      </w:pPr>
      <w:r>
        <w:t>NVIDIA documents that the user cannot reliably interrupt during tool execution. [S6] Orbis must expose a TOOL_PENDING/TOOL_LOCKED provider state and preserve user capture even when the provider cannot immediately respond.</w:t>
      </w:r>
    </w:p>
    <w:p>
      <w:pPr>
        <w:pStyle w:val="Requirement"/>
      </w:pPr>
      <w:r>
        <w:rPr>
          <w:b/>
        </w:rPr>
        <w:t xml:space="preserve">MUST </w:t>
      </w:r>
      <w:r>
        <w:t>If the player interrupts before an action tool commits, cancel the Orbis tool request where safe and close the provider session if necessary. If the action already committed, speech cancellation must not roll it back automatically.</w:t>
      </w:r>
    </w:p>
    <w:p>
      <w:pPr>
        <w:pStyle w:val="Requirement"/>
      </w:pPr>
      <w:r>
        <w:rPr>
          <w:b/>
        </w:rPr>
        <w:t xml:space="preserve">MUST </w:t>
      </w:r>
      <w:r>
        <w:t>Ack messages are pre-authored safe-social phrases. Release them only through the same authority guard; they are not evidence that a tool succeeded.</w:t>
      </w:r>
    </w:p>
    <w:p>
      <w:pPr>
        <w:pStyle w:val="Heading1"/>
        <w:keepNext/>
        <w:keepLines/>
      </w:pPr>
      <w:r>
        <w:t>14. Multi-NPC and Multi-Player Boundaries</w:t>
      </w:r>
    </w:p>
    <w:p>
      <w:pPr>
        <w:spacing w:after="100" w:line="252" w:lineRule="auto"/>
      </w:pPr>
      <w:r>
        <w:t>Direct Voice v1 is deliberately narrower than general Orbis conversation to keep the single-phase implementation reliable.</w:t>
      </w:r>
    </w:p>
    <w:p>
      <w:pPr>
        <w:pStyle w:val="Heading2"/>
        <w:keepNext/>
        <w:keepLines/>
      </w:pPr>
      <w:r>
        <w:t>14.1 Single Speech Owner</w:t>
      </w:r>
    </w:p>
    <w:p>
      <w:pPr>
        <w:pStyle w:val="Requirement"/>
      </w:pPr>
      <w:r>
        <w:rPr>
          <w:b/>
        </w:rPr>
        <w:t xml:space="preserve">MUST </w:t>
      </w:r>
      <w:r>
        <w:t>Open VoiceChat only when Orbis has one authoritative active/focused NPC speech-owner candidate at session start. Do not choose a Direct Voice owner solely from nearest distance when the conversation is ambiguous.</w:t>
      </w:r>
    </w:p>
    <w:p>
      <w:pPr>
        <w:pStyle w:val="Requirement"/>
      </w:pPr>
      <w:r>
        <w:rPr>
          <w:b/>
        </w:rPr>
        <w:t xml:space="preserve">MUST </w:t>
      </w:r>
      <w:r>
        <w:t>All other eligible NPCs still receive the completed user transcript through normal Orbis audience delivery and may independently remember/process it. They do not receive or share the speech-owner VoiceChat internal state.</w:t>
      </w:r>
    </w:p>
    <w:p>
      <w:pPr>
        <w:pStyle w:val="Requirement"/>
      </w:pPr>
      <w:r>
        <w:rPr>
          <w:b/>
        </w:rPr>
        <w:t xml:space="preserve">MUST </w:t>
      </w:r>
      <w:r>
        <w:t>If the completed user transcript directly addresses a different NPC than the preselected Direct Voice owner, cancel before releasing agent audio, record DIRECT_OWNER_MISMATCH, and require a new turn. Do not transfer a live VoiceChat response to another NPC.</w:t>
      </w:r>
    </w:p>
    <w:p>
      <w:pPr>
        <w:pStyle w:val="Heading2"/>
        <w:keepNext/>
        <w:keepLines/>
      </w:pPr>
      <w:r>
        <w:t>14.2 Concurrency</w:t>
      </w:r>
    </w:p>
    <w:p>
      <w:pPr>
        <w:spacing w:after="100" w:line="252" w:lineRule="auto"/>
      </w:pPr>
      <w:r>
        <w:t>Assume one active VoiceChat session per configured endpoint in v1 unless the official runtime advertises and passes concurrency tests. Orbis Phase 5 resource admission controls access. Multiple Hytale scenes may queue or fail explicitly according to configured bounds.</w:t>
      </w:r>
    </w:p>
    <w:p>
      <w:pPr>
        <w:pStyle w:val="Requirement"/>
      </w:pPr>
      <w:r>
        <w:rPr>
          <w:b/>
        </w:rPr>
        <w:t xml:space="preserve">MUST </w:t>
      </w:r>
      <w:r>
        <w:t>Keep player/world scene isolation. Audio, transcript, tool call, authority evidence, and playback from one scene may never enter another scene or NPC branch.</w:t>
      </w:r>
    </w:p>
    <w:p>
      <w:pPr>
        <w:pStyle w:val="Heading1"/>
        <w:keepNext/>
        <w:keepLines/>
      </w:pPr>
      <w:r>
        <w:t>15. Resource Scheduling and Remote Deployment</w:t>
      </w:r>
    </w:p>
    <w:p>
      <w:pPr>
        <w:spacing w:after="100" w:line="252" w:lineRule="auto"/>
      </w:pPr>
      <w:r>
        <w:t>The official VoiceChat runtime is a remote provider for the current development setup. Orbis Phase 5 must represent it as REMOTE_LAN or REMOTE_CLOUD and account for connection, network, model, authority-buffer, encoding, and playback latency separately.</w:t>
      </w:r>
    </w:p>
    <w:p>
      <w:pPr>
        <w:pStyle w:val="Heading2"/>
        <w:keepNext/>
        <w:keepLines/>
      </w:pPr>
      <w:r>
        <w:t>15.1 Provider Resource Metadata</w:t>
      </w:r>
    </w:p>
    <w:p>
      <w:pPr>
        <w:pStyle w:val="CodeBlock"/>
        <w:keepLines/>
      </w:pPr>
      <w:r>
        <w:t>DirectVoiceCapabilities {</w:t>
        <w:br/>
        <w:t xml:space="preserve">  placement: REMOTE_LAN | REMOTE_CLOUD;</w:t>
        <w:br/>
        <w:t xml:space="preserve">  requiresNvidiaGpu: true;</w:t>
        <w:br/>
        <w:t xml:space="preserve">  minimumVramMiB: 81920;</w:t>
        <w:br/>
        <w:t xml:space="preserve">  input: PCM16_MONO_24K;</w:t>
        <w:br/>
        <w:t xml:space="preserve">  output: PCM16_MONO_24K;</w:t>
        <w:br/>
        <w:t xml:space="preserve">  recommendedChunkMs: 80;</w:t>
        <w:br/>
        <w:t xml:space="preserve">  supportsUserTranscript: true;</w:t>
        <w:br/>
        <w:t xml:space="preserve">  supportsAgentTranscript: true;</w:t>
        <w:br/>
        <w:t xml:space="preserve">  supportsTools: true;</w:t>
        <w:br/>
        <w:t xml:space="preserve">  supportsVoiceCloning: false;</w:t>
        <w:br/>
        <w:t xml:space="preserve">  supportsProviderCancel: false;  // based on published API v0.2.0</w:t>
        <w:br/>
        <w:t xml:space="preserve">  maxConfiguredTools: 2;</w:t>
        <w:br/>
        <w:t xml:space="preserve">  maxConcurrentSessions: 1;      // v1 conservative default</w:t>
        <w:br/>
        <w:t>}</w:t>
        <w:br/>
      </w:r>
    </w:p>
    <w:p>
      <w:pPr>
        <w:pStyle w:val="Requirement"/>
      </w:pPr>
      <w:r>
        <w:rPr>
          <w:b/>
        </w:rPr>
        <w:t xml:space="preserve">MUST </w:t>
      </w:r>
      <w:r>
        <w:t>Do not count remote model VRAM against the Hytale host. Track network RTT, health, session queue, remote readiness, and remote inference timing.</w:t>
      </w:r>
    </w:p>
    <w:p>
      <w:pPr>
        <w:pStyle w:val="Requirement"/>
      </w:pPr>
      <w:r>
        <w:rPr>
          <w:b/>
        </w:rPr>
        <w:t xml:space="preserve">MUST </w:t>
      </w:r>
      <w:r>
        <w:t>Foreground Direct Voice outranks background cognition but remains bounded. Remote endpoint saturation may queue briefly or fail; it may not freeze capture, Hytale, or other providers.</w:t>
      </w:r>
    </w:p>
    <w:p>
      <w:pPr>
        <w:pStyle w:val="Heading1"/>
        <w:keepNext/>
        <w:keepLines/>
      </w:pPr>
      <w:r>
        <w:t>16. Installation and Operational Tooling</w:t>
      </w:r>
    </w:p>
    <w:p>
      <w:pPr>
        <w:spacing w:after="100" w:line="252" w:lineRule="auto"/>
      </w:pPr>
      <w:r>
        <w:t>Installation is part of this phase only when a compatible VoiceChat host is available. Codex cannot provision or purchase remote hardware and must not claim model installation on the current unsupported host.</w:t>
      </w:r>
    </w:p>
    <w:p>
      <w:pPr>
        <w:pStyle w:val="Heading2"/>
        <w:keepNext/>
        <w:keepLines/>
      </w:pPr>
      <w:r>
        <w:t>16.1 Preflight</w:t>
      </w:r>
    </w:p>
    <w:p>
      <w:pPr>
        <w:spacing w:after="100" w:line="252" w:lineRule="auto"/>
      </w:pPr>
      <w:r>
        <w:t>Create an official-host preflight script that verifies: Linux x86_64, Ubuntu 22.04+ recommended, glibc &gt;=2.35, supported NVIDIA driver/container toolkit, Docker GPU access, and at least 80 GB VRAM. [S4]</w:t>
      </w:r>
    </w:p>
    <w:p>
      <w:pPr>
        <w:pStyle w:val="Requirement"/>
      </w:pPr>
      <w:r>
        <w:rPr>
          <w:b/>
        </w:rPr>
        <w:t xml:space="preserve">MUST </w:t>
      </w:r>
      <w:r>
        <w:t>If preflight fails, stop before model download. Still install/build the Orbis client integration, protocol mock, UI, and deployment scripts; mark the live provider UNAVAILABLE_UNSUPPORTED_HOST.</w:t>
      </w:r>
    </w:p>
    <w:p>
      <w:pPr>
        <w:pStyle w:val="Heading2"/>
        <w:keepNext/>
        <w:keepLines/>
      </w:pPr>
      <w:r>
        <w:t>16.2 Required Tooling</w:t>
      </w:r>
    </w:p>
    <w:p>
      <w:pPr>
        <w:spacing w:after="100" w:line="252" w:lineRule="auto"/>
        <w:ind w:left="317" w:hanging="230"/>
      </w:pPr>
      <w:r>
        <w:t>• tools/voicechat/host-preflight.sh</w:t>
      </w:r>
    </w:p>
    <w:p>
      <w:pPr>
        <w:spacing w:after="100" w:line="252" w:lineRule="auto"/>
        <w:ind w:left="317" w:hanging="230"/>
      </w:pPr>
      <w:r>
        <w:t>• tools/voicechat/download-model.sh</w:t>
      </w:r>
    </w:p>
    <w:p>
      <w:pPr>
        <w:spacing w:after="100" w:line="252" w:lineRule="auto"/>
        <w:ind w:left="317" w:hanging="230"/>
      </w:pPr>
      <w:r>
        <w:t>• tools/voicechat/run-container.sh</w:t>
      </w:r>
    </w:p>
    <w:p>
      <w:pPr>
        <w:spacing w:after="100" w:line="252" w:lineRule="auto"/>
        <w:ind w:left="317" w:hanging="230"/>
      </w:pPr>
      <w:r>
        <w:t>• tools/voicechat/health-check.sh</w:t>
      </w:r>
    </w:p>
    <w:p>
      <w:pPr>
        <w:spacing w:after="100" w:line="252" w:lineRule="auto"/>
        <w:ind w:left="317" w:hanging="230"/>
      </w:pPr>
      <w:r>
        <w:t>• tools/voicechat/stop-container.sh</w:t>
      </w:r>
    </w:p>
    <w:p>
      <w:pPr>
        <w:spacing w:after="100" w:line="252" w:lineRule="auto"/>
        <w:ind w:left="317" w:hanging="230"/>
      </w:pPr>
      <w:r>
        <w:t>• tools/voicechat/client-health.ps1</w:t>
      </w:r>
    </w:p>
    <w:p>
      <w:pPr>
        <w:spacing w:after="100" w:line="252" w:lineRule="auto"/>
        <w:ind w:left="317" w:hanging="230"/>
      </w:pPr>
      <w:r>
        <w:t>• tools/voicechat/.env.example</w:t>
      </w:r>
    </w:p>
    <w:p>
      <w:pPr>
        <w:spacing w:after="100" w:line="252" w:lineRule="auto"/>
        <w:ind w:left="317" w:hanging="230"/>
      </w:pPr>
      <w:r>
        <w:t>• docs/VOICECHAT_DEPLOYMENT.md</w:t>
      </w:r>
    </w:p>
    <w:p>
      <w:pPr>
        <w:pStyle w:val="Heading2"/>
        <w:keepNext/>
        <w:keepLines/>
      </w:pPr>
      <w:r>
        <w:t>16.3 Official Deployment Path</w:t>
      </w:r>
    </w:p>
    <w:p>
      <w:pPr>
        <w:pStyle w:val="CodeBlock"/>
        <w:keepLines/>
      </w:pPr>
      <w:r>
        <w:t># On the compatible Linux VoiceChat host</w:t>
        <w:br/>
        <w:t>ngc registry model download-version nim/nvidia/nemotron-labs-voicechat:1.0.0</w:t>
        <w:br/>
        <w:t>chmod -R 777 nemotron-labs-voicechat_v1.0.0</w:t>
        <w:br/>
        <w:br/>
        <w:t>docker run -it --rm --name=nemotron-labs-voicechat \</w:t>
        <w:br/>
        <w:t xml:space="preserve">  --runtime=nvidia \</w:t>
        <w:br/>
        <w:t xml:space="preserve">  --gpus '"device=0"' \</w:t>
        <w:br/>
        <w:t xml:space="preserve">  --shm-size=8GB \</w:t>
        <w:br/>
        <w:t xml:space="preserve">  -e NIM_HTTP_API_PORT=9000 \</w:t>
        <w:br/>
        <w:t xml:space="preserve">  -p 127.0.0.1:9000:9000 \</w:t>
        <w:br/>
        <w:t xml:space="preserve">  -v $(pwd)/nemotron-labs-voicechat_v1.0.0:/data/models \</w:t>
        <w:br/>
        <w:t xml:space="preserve">  --entrypoint /s2s/run_s2s_server.sh \</w:t>
        <w:br/>
        <w:t xml:space="preserve">  nvcr.io/nim/nvidia/nemotron-labs-voicechat:latest</w:t>
        <w:br/>
      </w:r>
    </w:p>
    <w:p>
      <w:pPr>
        <w:spacing w:after="100" w:line="252" w:lineRule="auto"/>
      </w:pPr>
      <w:r>
        <w:t>The command above intentionally binds localhost. For a remote Hytale host, expose it only through a private VPN, SSH tunnel, authenticated TLS reverse proxy, or equivalent controlled transport. The official documentation uses port 9000, readiness at /v1/realtime/health, and the WebSocket at /v1/realtime. [S5]</w:t>
      </w:r>
    </w:p>
    <w:p>
      <w:pPr>
        <w:pStyle w:val="Requirement"/>
      </w:pPr>
      <w:r>
        <w:rPr>
          <w:b/>
        </w:rPr>
        <w:t xml:space="preserve">MUST </w:t>
      </w:r>
      <w:r>
        <w:t>Do not expose an unauthenticated ws:// endpoint directly to the public internet. Secrets and tunnel credentials belong in environment/protected server configuration, never NPC profiles or traces.</w:t>
      </w:r>
    </w:p>
    <w:p>
      <w:pPr>
        <w:pStyle w:val="Requirement"/>
      </w:pPr>
      <w:r>
        <w:rPr>
          <w:b/>
        </w:rPr>
        <w:t xml:space="preserve">MUST </w:t>
      </w:r>
      <w:r>
        <w:t>Do not redistribute the model checkpoint. Record and respect the OpenMDW 1.1 model license; NeMo code is separately Apache-licensed. [S1][S2]</w:t>
      </w:r>
    </w:p>
    <w:p>
      <w:pPr>
        <w:pStyle w:val="Heading2"/>
        <w:keepNext/>
        <w:keepLines/>
      </w:pPr>
      <w:r>
        <w:t>16.4 Orbis Client Configuration</w:t>
      </w:r>
    </w:p>
    <w:p>
      <w:pPr>
        <w:pStyle w:val="CodeBlock"/>
        <w:keepLines/>
      </w:pPr>
      <w:r>
        <w:t>{</w:t>
        <w:br/>
        <w:t xml:space="preserve">  "directVoice": {</w:t>
        <w:br/>
        <w:t xml:space="preserve">    "enabled": false,</w:t>
        <w:br/>
        <w:t xml:space="preserve">    "provider": "NEMOTRON_VOICECHAT",</w:t>
        <w:br/>
        <w:t xml:space="preserve">    "endpoint": "wss://voicechat-host/v1/realtime",</w:t>
        <w:br/>
        <w:t xml:space="preserve">    "healthEndpoint": "https://voicechat-host/v1/realtime/health",</w:t>
        <w:br/>
        <w:t xml:space="preserve">    "placement": "REMOTE_LAN",</w:t>
        <w:br/>
        <w:t xml:space="preserve">    "maxConcurrentSessions": 1,</w:t>
        <w:br/>
        <w:t xml:space="preserve">    "connectTimeoutMs": 3000,</w:t>
        <w:br/>
        <w:t xml:space="preserve">    "turnHardTimeoutMs": 20000,</w:t>
        <w:br/>
        <w:t xml:space="preserve">    "quietCloseGraceMs": 350,</w:t>
        <w:br/>
        <w:t xml:space="preserve">    "minimumGuardMs": 240,</w:t>
        <w:br/>
        <w:t xml:space="preserve">    "targetGuardMs": 400,</w:t>
        <w:br/>
        <w:t xml:space="preserve">    "maximumGuardMs": 1200,</w:t>
        <w:br/>
        <w:t xml:space="preserve">    "maxUnvalidatedAudioMs": 1800,</w:t>
        <w:br/>
        <w:t xml:space="preserve">    "failurePolicy": "FAIL_CLOSED",</w:t>
        <w:br/>
        <w:t xml:space="preserve">    "experimentalFixedVoiceAccepted": false</w:t>
        <w:br/>
        <w:t xml:space="preserve">  }</w:t>
        <w:br/>
        <w:t>}</w:t>
        <w:br/>
      </w:r>
    </w:p>
    <w:p>
      <w:pPr>
        <w:pStyle w:val="Requirement"/>
      </w:pPr>
      <w:r>
        <w:rPr>
          <w:b/>
        </w:rPr>
        <w:t xml:space="preserve">MUST </w:t>
      </w:r>
      <w:r>
        <w:t>Default Direct Voice to disabled until the operator explicitly accepts the fixed-voice and remote-audio disclosures. Provider selection affects future turns only.</w:t>
      </w:r>
    </w:p>
    <w:p>
      <w:pPr>
        <w:pStyle w:val="Heading1"/>
        <w:keepNext/>
        <w:keepLines/>
      </w:pPr>
      <w:r>
        <w:t>17. Native Hytale UI, Trace, and Metrics</w:t>
      </w:r>
    </w:p>
    <w:p>
      <w:pPr>
        <w:spacing w:after="100" w:line="252" w:lineRule="auto"/>
      </w:pPr>
      <w:r>
        <w:t>Extend the existing native Orbis admin/Cognition Inspector pages. Do not add an external dashboard.</w:t>
      </w:r>
    </w:p>
    <w:p>
      <w:pPr>
        <w:pStyle w:val="Heading2"/>
        <w:keepNext/>
        <w:keepLines/>
      </w:pPr>
      <w:r>
        <w:t>17.1 Direct Voice Panel</w:t>
      </w:r>
    </w:p>
    <w:p>
      <w:pPr>
        <w:spacing w:after="100" w:line="252" w:lineRule="auto"/>
        <w:ind w:left="317" w:hanging="230"/>
      </w:pPr>
      <w:r>
        <w:t>• Provider status, endpoint placement, health, remote model/version, and fixed-voice warning.</w:t>
      </w:r>
    </w:p>
    <w:p>
      <w:pPr>
        <w:spacing w:after="100" w:line="252" w:lineRule="auto"/>
        <w:ind w:left="317" w:hanging="230"/>
      </w:pPr>
      <w:r>
        <w:t>• Active session TurnId, responseId, NPC stable ID, remote session/response/item IDs, and branch epoch.</w:t>
      </w:r>
    </w:p>
    <w:p>
      <w:pPr>
        <w:spacing w:after="100" w:line="252" w:lineRule="auto"/>
        <w:ind w:left="317" w:hanging="230"/>
      </w:pPr>
      <w:r>
        <w:t>• Input audio queue, WebSocket RTT, user transcript delta/completion, speech-start/stop events.</w:t>
      </w:r>
    </w:p>
    <w:p>
      <w:pPr>
        <w:spacing w:after="100" w:line="252" w:lineRule="auto"/>
        <w:ind w:left="317" w:hanging="230"/>
      </w:pPr>
      <w:r>
        <w:t>• Agent audio received, transcript lag, commit-buffer depth, release watermark, committed/rejected segment counts.</w:t>
      </w:r>
    </w:p>
    <w:p>
      <w:pPr>
        <w:spacing w:after="100" w:line="252" w:lineRule="auto"/>
        <w:ind w:left="317" w:hanging="230"/>
      </w:pPr>
      <w:r>
        <w:t>• Tool call name/call_id/state/result; no raw secrets or hidden reasoning.</w:t>
      </w:r>
    </w:p>
    <w:p>
      <w:pPr>
        <w:spacing w:after="100" w:line="252" w:lineRule="auto"/>
        <w:ind w:left="317" w:hanging="230"/>
      </w:pPr>
      <w:r>
        <w:t>• First remote audio, first authority commit, first Opus, first Hytale audio, total response, and delivery completion.</w:t>
      </w:r>
    </w:p>
    <w:p>
      <w:pPr>
        <w:spacing w:after="100" w:line="252" w:lineRule="auto"/>
        <w:ind w:left="317" w:hanging="230"/>
      </w:pPr>
      <w:r>
        <w:t>• Controls: future-turn provider selection, health probe, open/close test session, cancel active Direct Voice turn, trace toggle.</w:t>
      </w:r>
    </w:p>
    <w:p>
      <w:pPr>
        <w:pStyle w:val="Heading2"/>
        <w:keepNext/>
        <w:keepLines/>
      </w:pPr>
      <w:r>
        <w:t>17.2 Trace Events</w:t>
      </w:r>
    </w:p>
    <w:p>
      <w:pPr>
        <w:spacing w:after="100" w:line="252" w:lineRule="auto"/>
        <w:ind w:left="317" w:hanging="230"/>
      </w:pPr>
      <w:r>
        <w:t>• DIRECT_SESSION_CONNECTING / CREATED / READY / CLOSED</w:t>
      </w:r>
    </w:p>
    <w:p>
      <w:pPr>
        <w:spacing w:after="100" w:line="252" w:lineRule="auto"/>
        <w:ind w:left="317" w:hanging="230"/>
      </w:pPr>
      <w:r>
        <w:t>• DIRECT_AUDIO_INPUT_QUEUED / SENT</w:t>
      </w:r>
    </w:p>
    <w:p>
      <w:pPr>
        <w:spacing w:after="100" w:line="252" w:lineRule="auto"/>
        <w:ind w:left="317" w:hanging="230"/>
      </w:pPr>
      <w:r>
        <w:t>• DIRECT_USER_TRANSCRIPT_DELTA / DONE</w:t>
      </w:r>
    </w:p>
    <w:p>
      <w:pPr>
        <w:spacing w:after="100" w:line="252" w:lineRule="auto"/>
        <w:ind w:left="317" w:hanging="230"/>
      </w:pPr>
      <w:r>
        <w:t>• DIRECT_AGENT_AUDIO_BUFFERED</w:t>
      </w:r>
    </w:p>
    <w:p>
      <w:pPr>
        <w:spacing w:after="100" w:line="252" w:lineRule="auto"/>
        <w:ind w:left="317" w:hanging="230"/>
      </w:pPr>
      <w:r>
        <w:t>• DIRECT_AGENT_TRANSCRIPT_DELTA / DONE</w:t>
      </w:r>
    </w:p>
    <w:p>
      <w:pPr>
        <w:spacing w:after="100" w:line="252" w:lineRule="auto"/>
        <w:ind w:left="317" w:hanging="230"/>
      </w:pPr>
      <w:r>
        <w:t>• DIRECT_SEGMENT_CLASSIFIED / COMMITTED / REJECTED</w:t>
      </w:r>
    </w:p>
    <w:p>
      <w:pPr>
        <w:spacing w:after="100" w:line="252" w:lineRule="auto"/>
        <w:ind w:left="317" w:hanging="230"/>
      </w:pPr>
      <w:r>
        <w:t>• DIRECT_TOOL_CALLED / RESULT / FAILED</w:t>
      </w:r>
    </w:p>
    <w:p>
      <w:pPr>
        <w:spacing w:after="100" w:line="252" w:lineRule="auto"/>
        <w:ind w:left="317" w:hanging="230"/>
      </w:pPr>
      <w:r>
        <w:t>• DIRECT_PCM_RELEASED / OPUS_SUBMITTED / PLAYBACK_COMPLETED</w:t>
      </w:r>
    </w:p>
    <w:p>
      <w:pPr>
        <w:spacing w:after="100" w:line="252" w:lineRule="auto"/>
        <w:ind w:left="317" w:hanging="230"/>
      </w:pPr>
      <w:r>
        <w:t>• DIRECT_OWNER_MISMATCH</w:t>
      </w:r>
    </w:p>
    <w:p>
      <w:pPr>
        <w:spacing w:after="100" w:line="252" w:lineRule="auto"/>
        <w:ind w:left="317" w:hanging="230"/>
      </w:pPr>
      <w:r>
        <w:t>• DIRECT_TRANSCRIPT_LAG / RUNAWAY / REPETITION / PROVIDER_ERROR</w:t>
      </w:r>
    </w:p>
    <w:p>
      <w:pPr>
        <w:pStyle w:val="Requirement"/>
      </w:pPr>
      <w:r>
        <w:rPr>
          <w:b/>
        </w:rPr>
        <w:t xml:space="preserve">MUST </w:t>
      </w:r>
      <w:r>
        <w:t>Do not log raw audio payloads by default. Do not log hidden chain-of-thought. Keep all events correlated and bounded; diagnostic failure cannot fail the turn.</w:t>
      </w:r>
    </w:p>
    <w:p>
      <w:pPr>
        <w:pStyle w:val="Heading1"/>
        <w:keepNext/>
        <w:keepLines/>
      </w:pPr>
      <w:r>
        <w:t>18. Failure Handling, Security, and Privacy</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4997"/>
        <w:gridCol w:w="4997"/>
      </w:tblGrid>
      <w:tr>
        <w:trPr>
          <w:tblHeader w:val="true"/>
          <w:cantSplit w:val="true"/>
        </w:trPr>
        <w:tc>
          <w:tcPr>
            <w:tcW w:type="dxa" w:w="4997"/>
            <w:shd w:fill="1F4E5F"/>
            <w:vAlign w:val="center"/>
            <w:tcMar>
              <w:top w:w="90" w:type="dxa"/>
              <w:start w:w="90" w:type="dxa"/>
              <w:bottom w:w="90" w:type="dxa"/>
              <w:end w:w="90" w:type="dxa"/>
            </w:tcMar>
          </w:tcPr>
          <w:p>
            <w:pPr>
              <w:jc w:val="left"/>
            </w:pPr>
            <w:r>
              <w:rPr>
                <w:b/>
                <w:color w:val="FFFFFF"/>
                <w:sz w:val="16"/>
              </w:rPr>
              <w:t>Failure</w:t>
            </w:r>
          </w:p>
        </w:tc>
        <w:tc>
          <w:tcPr>
            <w:tcW w:type="dxa" w:w="4997"/>
            <w:shd w:fill="1F4E5F"/>
            <w:vAlign w:val="center"/>
            <w:tcMar>
              <w:top w:w="90" w:type="dxa"/>
              <w:start w:w="90" w:type="dxa"/>
              <w:bottom w:w="90" w:type="dxa"/>
              <w:end w:w="90" w:type="dxa"/>
            </w:tcMar>
          </w:tcPr>
          <w:p>
            <w:pPr>
              <w:jc w:val="left"/>
            </w:pPr>
            <w:r>
              <w:rPr>
                <w:b/>
                <w:color w:val="FFFFFF"/>
                <w:sz w:val="16"/>
              </w:rPr>
              <w:t>Required Orbis behavior</w:t>
            </w:r>
          </w:p>
        </w:tc>
      </w:tr>
      <w:tr>
        <w:trPr>
          <w:cantSplit w:val="true"/>
        </w:trPr>
        <w:tc>
          <w:tcPr>
            <w:tcW w:type="dxa" w:w="4997"/>
            <w:vAlign w:val="top"/>
            <w:tcMar>
              <w:top w:w="90" w:type="dxa"/>
              <w:start w:w="90" w:type="dxa"/>
              <w:bottom w:w="90" w:type="dxa"/>
              <w:end w:w="90" w:type="dxa"/>
            </w:tcMar>
          </w:tcPr>
          <w:p>
            <w:pPr>
              <w:spacing w:after="0"/>
            </w:pPr>
            <w:r>
              <w:rPr>
                <w:sz w:val="16"/>
              </w:rPr>
              <w:t>Endpoint unavailable/unhealthy</w:t>
            </w:r>
          </w:p>
        </w:tc>
        <w:tc>
          <w:tcPr>
            <w:tcW w:type="dxa" w:w="4997"/>
            <w:vAlign w:val="top"/>
            <w:tcMar>
              <w:top w:w="90" w:type="dxa"/>
              <w:start w:w="90" w:type="dxa"/>
              <w:bottom w:w="90" w:type="dxa"/>
              <w:end w:w="90" w:type="dxa"/>
            </w:tcMar>
          </w:tcPr>
          <w:p>
            <w:pPr>
              <w:spacing w:after="0"/>
            </w:pPr>
            <w:r>
              <w:rPr>
                <w:sz w:val="16"/>
              </w:rPr>
              <w:t>Reject Direct Voice turn explicitly before consuming unbounded audio; current cascade remains manually selectable for future turns.</w:t>
            </w:r>
          </w:p>
        </w:tc>
      </w:tr>
      <w:tr>
        <w:trPr>
          <w:cantSplit w:val="true"/>
        </w:trPr>
        <w:tc>
          <w:tcPr>
            <w:tcW w:type="dxa" w:w="4997"/>
            <w:vAlign w:val="top"/>
            <w:tcMar>
              <w:top w:w="90" w:type="dxa"/>
              <w:start w:w="90" w:type="dxa"/>
              <w:bottom w:w="90" w:type="dxa"/>
              <w:end w:w="90" w:type="dxa"/>
            </w:tcMar>
            <w:shd w:fill="EAF2F4"/>
          </w:tcPr>
          <w:p>
            <w:pPr>
              <w:spacing w:after="0"/>
            </w:pPr>
            <w:r>
              <w:rPr>
                <w:sz w:val="16"/>
              </w:rPr>
              <w:t>WebSocket disconnect</w:t>
            </w:r>
          </w:p>
        </w:tc>
        <w:tc>
          <w:tcPr>
            <w:tcW w:type="dxa" w:w="4997"/>
            <w:vAlign w:val="top"/>
            <w:tcMar>
              <w:top w:w="90" w:type="dxa"/>
              <w:start w:w="90" w:type="dxa"/>
              <w:bottom w:w="90" w:type="dxa"/>
              <w:end w:w="90" w:type="dxa"/>
            </w:tcMar>
            <w:shd w:fill="EAF2F4"/>
          </w:tcPr>
          <w:p>
            <w:pPr>
              <w:spacing w:after="0"/>
            </w:pPr>
            <w:r>
              <w:rPr>
                <w:sz w:val="16"/>
              </w:rPr>
              <w:t>Cancel session/branch, discard uncommitted audio, release resources, preserve completed user transcript if reliable.</w:t>
            </w:r>
          </w:p>
        </w:tc>
      </w:tr>
      <w:tr>
        <w:trPr>
          <w:cantSplit w:val="true"/>
        </w:trPr>
        <w:tc>
          <w:tcPr>
            <w:tcW w:type="dxa" w:w="4997"/>
            <w:vAlign w:val="top"/>
            <w:tcMar>
              <w:top w:w="90" w:type="dxa"/>
              <w:start w:w="90" w:type="dxa"/>
              <w:bottom w:w="90" w:type="dxa"/>
              <w:end w:w="90" w:type="dxa"/>
            </w:tcMar>
          </w:tcPr>
          <w:p>
            <w:pPr>
              <w:spacing w:after="0"/>
            </w:pPr>
            <w:r>
              <w:rPr>
                <w:sz w:val="16"/>
              </w:rPr>
              <w:t>Audio without transcript</w:t>
            </w:r>
          </w:p>
        </w:tc>
        <w:tc>
          <w:tcPr>
            <w:tcW w:type="dxa" w:w="4997"/>
            <w:vAlign w:val="top"/>
            <w:tcMar>
              <w:top w:w="90" w:type="dxa"/>
              <w:start w:w="90" w:type="dxa"/>
              <w:bottom w:w="90" w:type="dxa"/>
              <w:end w:w="90" w:type="dxa"/>
            </w:tcMar>
          </w:tcPr>
          <w:p>
            <w:pPr>
              <w:spacing w:after="0"/>
            </w:pPr>
            <w:r>
              <w:rPr>
                <w:sz w:val="16"/>
              </w:rPr>
              <w:t>Hold; warn at transcript-lag threshold; fail closed at maxUnvalidatedAudioMs.</w:t>
            </w:r>
          </w:p>
        </w:tc>
      </w:tr>
      <w:tr>
        <w:trPr>
          <w:cantSplit w:val="true"/>
        </w:trPr>
        <w:tc>
          <w:tcPr>
            <w:tcW w:type="dxa" w:w="4997"/>
            <w:vAlign w:val="top"/>
            <w:tcMar>
              <w:top w:w="90" w:type="dxa"/>
              <w:start w:w="90" w:type="dxa"/>
              <w:bottom w:w="90" w:type="dxa"/>
              <w:end w:w="90" w:type="dxa"/>
            </w:tcMar>
            <w:shd w:fill="EAF2F4"/>
          </w:tcPr>
          <w:p>
            <w:pPr>
              <w:spacing w:after="0"/>
            </w:pPr>
            <w:r>
              <w:rPr>
                <w:sz w:val="16"/>
              </w:rPr>
              <w:t>Transcript without audio</w:t>
            </w:r>
          </w:p>
        </w:tc>
        <w:tc>
          <w:tcPr>
            <w:tcW w:type="dxa" w:w="4997"/>
            <w:vAlign w:val="top"/>
            <w:tcMar>
              <w:top w:w="90" w:type="dxa"/>
              <w:start w:w="90" w:type="dxa"/>
              <w:bottom w:w="90" w:type="dxa"/>
              <w:end w:w="90" w:type="dxa"/>
            </w:tcMar>
            <w:shd w:fill="EAF2F4"/>
          </w:tcPr>
          <w:p>
            <w:pPr>
              <w:spacing w:after="0"/>
            </w:pPr>
            <w:r>
              <w:rPr>
                <w:sz w:val="16"/>
              </w:rPr>
              <w:t>Do not mark spoken/delivered; retain diagnostic candidate text only.</w:t>
            </w:r>
          </w:p>
        </w:tc>
      </w:tr>
      <w:tr>
        <w:trPr>
          <w:cantSplit w:val="true"/>
        </w:trPr>
        <w:tc>
          <w:tcPr>
            <w:tcW w:type="dxa" w:w="4997"/>
            <w:vAlign w:val="top"/>
            <w:tcMar>
              <w:top w:w="90" w:type="dxa"/>
              <w:start w:w="90" w:type="dxa"/>
              <w:bottom w:w="90" w:type="dxa"/>
              <w:end w:w="90" w:type="dxa"/>
            </w:tcMar>
          </w:tcPr>
          <w:p>
            <w:pPr>
              <w:spacing w:after="0"/>
            </w:pPr>
            <w:r>
              <w:rPr>
                <w:sz w:val="16"/>
              </w:rPr>
              <w:t>Ungrounded claim</w:t>
            </w:r>
          </w:p>
        </w:tc>
        <w:tc>
          <w:tcPr>
            <w:tcW w:type="dxa" w:w="4997"/>
            <w:vAlign w:val="top"/>
            <w:tcMar>
              <w:top w:w="90" w:type="dxa"/>
              <w:start w:w="90" w:type="dxa"/>
              <w:bottom w:w="90" w:type="dxa"/>
              <w:end w:w="90" w:type="dxa"/>
            </w:tcMar>
          </w:tcPr>
          <w:p>
            <w:pPr>
              <w:spacing w:after="0"/>
            </w:pPr>
            <w:r>
              <w:rPr>
                <w:sz w:val="16"/>
              </w:rPr>
              <w:t>Reject segment and remaining response; close session; no Hytale playback or conversation-history commit.</w:t>
            </w:r>
          </w:p>
        </w:tc>
      </w:tr>
      <w:tr>
        <w:trPr>
          <w:cantSplit w:val="true"/>
        </w:trPr>
        <w:tc>
          <w:tcPr>
            <w:tcW w:type="dxa" w:w="4997"/>
            <w:vAlign w:val="top"/>
            <w:tcMar>
              <w:top w:w="90" w:type="dxa"/>
              <w:start w:w="90" w:type="dxa"/>
              <w:bottom w:w="90" w:type="dxa"/>
              <w:end w:w="90" w:type="dxa"/>
            </w:tcMar>
            <w:shd w:fill="EAF2F4"/>
          </w:tcPr>
          <w:p>
            <w:pPr>
              <w:spacing w:after="0"/>
            </w:pPr>
            <w:r>
              <w:rPr>
                <w:sz w:val="16"/>
              </w:rPr>
              <w:t>Action promise without tool commit</w:t>
            </w:r>
          </w:p>
        </w:tc>
        <w:tc>
          <w:tcPr>
            <w:tcW w:type="dxa" w:w="4997"/>
            <w:vAlign w:val="top"/>
            <w:tcMar>
              <w:top w:w="90" w:type="dxa"/>
              <w:start w:w="90" w:type="dxa"/>
              <w:bottom w:w="90" w:type="dxa"/>
              <w:end w:w="90" w:type="dxa"/>
            </w:tcMar>
            <w:shd w:fill="EAF2F4"/>
          </w:tcPr>
          <w:p>
            <w:pPr>
              <w:spacing w:after="0"/>
            </w:pPr>
            <w:r>
              <w:rPr>
                <w:sz w:val="16"/>
              </w:rPr>
              <w:t>Reject segment. No action and no promise.</w:t>
            </w:r>
          </w:p>
        </w:tc>
      </w:tr>
      <w:tr>
        <w:trPr>
          <w:cantSplit w:val="true"/>
        </w:trPr>
        <w:tc>
          <w:tcPr>
            <w:tcW w:type="dxa" w:w="4997"/>
            <w:vAlign w:val="top"/>
            <w:tcMar>
              <w:top w:w="90" w:type="dxa"/>
              <w:start w:w="90" w:type="dxa"/>
              <w:bottom w:w="90" w:type="dxa"/>
              <w:end w:w="90" w:type="dxa"/>
            </w:tcMar>
          </w:tcPr>
          <w:p>
            <w:pPr>
              <w:spacing w:after="0"/>
            </w:pPr>
            <w:r>
              <w:rPr>
                <w:sz w:val="16"/>
              </w:rPr>
              <w:t>Tool call invalid/unknown</w:t>
            </w:r>
          </w:p>
        </w:tc>
        <w:tc>
          <w:tcPr>
            <w:tcW w:type="dxa" w:w="4997"/>
            <w:vAlign w:val="top"/>
            <w:tcMar>
              <w:top w:w="90" w:type="dxa"/>
              <w:start w:w="90" w:type="dxa"/>
              <w:bottom w:w="90" w:type="dxa"/>
              <w:end w:w="90" w:type="dxa"/>
            </w:tcMar>
          </w:tcPr>
          <w:p>
            <w:pPr>
              <w:spacing w:after="0"/>
            </w:pPr>
            <w:r>
              <w:rPr>
                <w:sz w:val="16"/>
              </w:rPr>
              <w:t>Return concise ASCII error; reject any dependent promise; do not retry automatically.</w:t>
            </w:r>
          </w:p>
        </w:tc>
      </w:tr>
      <w:tr>
        <w:trPr>
          <w:cantSplit w:val="true"/>
        </w:trPr>
        <w:tc>
          <w:tcPr>
            <w:tcW w:type="dxa" w:w="4997"/>
            <w:vAlign w:val="top"/>
            <w:tcMar>
              <w:top w:w="90" w:type="dxa"/>
              <w:start w:w="90" w:type="dxa"/>
              <w:bottom w:w="90" w:type="dxa"/>
              <w:end w:w="90" w:type="dxa"/>
            </w:tcMar>
            <w:shd w:fill="EAF2F4"/>
          </w:tcPr>
          <w:p>
            <w:pPr>
              <w:spacing w:after="0"/>
            </w:pPr>
            <w:r>
              <w:rPr>
                <w:sz w:val="16"/>
              </w:rPr>
              <w:t>Gibberish/repetition/loop/self-talk</w:t>
            </w:r>
          </w:p>
        </w:tc>
        <w:tc>
          <w:tcPr>
            <w:tcW w:type="dxa" w:w="4997"/>
            <w:vAlign w:val="top"/>
            <w:tcMar>
              <w:top w:w="90" w:type="dxa"/>
              <w:start w:w="90" w:type="dxa"/>
              <w:bottom w:w="90" w:type="dxa"/>
              <w:end w:w="90" w:type="dxa"/>
            </w:tcMar>
            <w:shd w:fill="EAF2F4"/>
          </w:tcPr>
          <w:p>
            <w:pPr>
              <w:spacing w:after="0"/>
            </w:pPr>
            <w:r>
              <w:rPr>
                <w:sz w:val="16"/>
              </w:rPr>
              <w:t>Repetition detector closes session, discards uncommitted audio, circuit-breaks provider if repeated.</w:t>
            </w:r>
          </w:p>
        </w:tc>
      </w:tr>
      <w:tr>
        <w:trPr>
          <w:cantSplit w:val="true"/>
        </w:trPr>
        <w:tc>
          <w:tcPr>
            <w:tcW w:type="dxa" w:w="4997"/>
            <w:vAlign w:val="top"/>
            <w:tcMar>
              <w:top w:w="90" w:type="dxa"/>
              <w:start w:w="90" w:type="dxa"/>
              <w:bottom w:w="90" w:type="dxa"/>
              <w:end w:w="90" w:type="dxa"/>
            </w:tcMar>
          </w:tcPr>
          <w:p>
            <w:pPr>
              <w:spacing w:after="0"/>
            </w:pPr>
            <w:r>
              <w:rPr>
                <w:sz w:val="16"/>
              </w:rPr>
              <w:t>Session timeout</w:t>
            </w:r>
          </w:p>
        </w:tc>
        <w:tc>
          <w:tcPr>
            <w:tcW w:type="dxa" w:w="4997"/>
            <w:vAlign w:val="top"/>
            <w:tcMar>
              <w:top w:w="90" w:type="dxa"/>
              <w:start w:w="90" w:type="dxa"/>
              <w:bottom w:w="90" w:type="dxa"/>
              <w:end w:w="90" w:type="dxa"/>
            </w:tcMar>
          </w:tcPr>
          <w:p>
            <w:pPr>
              <w:spacing w:after="0"/>
            </w:pPr>
            <w:r>
              <w:rPr>
                <w:sz w:val="16"/>
              </w:rPr>
              <w:t>Close, release resource reservation, fail branch, keep Hytale responsive.</w:t>
            </w:r>
          </w:p>
        </w:tc>
      </w:tr>
      <w:tr>
        <w:trPr>
          <w:cantSplit w:val="true"/>
        </w:trPr>
        <w:tc>
          <w:tcPr>
            <w:tcW w:type="dxa" w:w="4997"/>
            <w:vAlign w:val="top"/>
            <w:tcMar>
              <w:top w:w="90" w:type="dxa"/>
              <w:start w:w="90" w:type="dxa"/>
              <w:bottom w:w="90" w:type="dxa"/>
              <w:end w:w="90" w:type="dxa"/>
            </w:tcMar>
            <w:shd w:fill="EAF2F4"/>
          </w:tcPr>
          <w:p>
            <w:pPr>
              <w:spacing w:after="0"/>
            </w:pPr>
            <w:r>
              <w:rPr>
                <w:sz w:val="16"/>
              </w:rPr>
              <w:t>Player disconnect/NPC despawn/world unload</w:t>
            </w:r>
          </w:p>
        </w:tc>
        <w:tc>
          <w:tcPr>
            <w:tcW w:type="dxa" w:w="4997"/>
            <w:vAlign w:val="top"/>
            <w:tcMar>
              <w:top w:w="90" w:type="dxa"/>
              <w:start w:w="90" w:type="dxa"/>
              <w:bottom w:w="90" w:type="dxa"/>
              <w:end w:w="90" w:type="dxa"/>
            </w:tcMar>
            <w:shd w:fill="EAF2F4"/>
          </w:tcPr>
          <w:p>
            <w:pPr>
              <w:spacing w:after="0"/>
            </w:pPr>
            <w:r>
              <w:rPr>
                <w:sz w:val="16"/>
              </w:rPr>
              <w:t>Cancel local playback/buffers/tools and close WebSocket; late events rejected by epoch.</w:t>
            </w:r>
          </w:p>
        </w:tc>
      </w:tr>
      <w:tr>
        <w:trPr>
          <w:cantSplit w:val="true"/>
        </w:trPr>
        <w:tc>
          <w:tcPr>
            <w:tcW w:type="dxa" w:w="4997"/>
            <w:vAlign w:val="top"/>
            <w:tcMar>
              <w:top w:w="90" w:type="dxa"/>
              <w:start w:w="90" w:type="dxa"/>
              <w:bottom w:w="90" w:type="dxa"/>
              <w:end w:w="90" w:type="dxa"/>
            </w:tcMar>
          </w:tcPr>
          <w:p>
            <w:pPr>
              <w:spacing w:after="0"/>
            </w:pPr>
            <w:r>
              <w:rPr>
                <w:sz w:val="16"/>
              </w:rPr>
              <w:t>Trace/UI serialization error</w:t>
            </w:r>
          </w:p>
        </w:tc>
        <w:tc>
          <w:tcPr>
            <w:tcW w:type="dxa" w:w="4997"/>
            <w:vAlign w:val="top"/>
            <w:tcMar>
              <w:top w:w="90" w:type="dxa"/>
              <w:start w:w="90" w:type="dxa"/>
              <w:bottom w:w="90" w:type="dxa"/>
              <w:end w:w="90" w:type="dxa"/>
            </w:tcMar>
          </w:tcPr>
          <w:p>
            <w:pPr>
              <w:spacing w:after="0"/>
            </w:pPr>
            <w:r>
              <w:rPr>
                <w:sz w:val="16"/>
              </w:rPr>
              <w:t>Minimal server log only; continue real-time turn.</w:t>
            </w:r>
          </w:p>
        </w:tc>
      </w:tr>
    </w:tbl>
    <w:p>
      <w:pPr>
        <w:pStyle w:val="SmallNote"/>
      </w:pPr>
    </w:p>
    <w:p>
      <w:pPr>
        <w:spacing w:after="100" w:line="252" w:lineRule="auto"/>
      </w:pPr>
      <w:r>
        <w:t>NVIDIA documents hallucination, identity drift, gibberish, looping, self-talk, dropped transcription words, early endings, instruction failures, and intermittent tool behavior. These are design inputs, not edge cases to ignore. [S2][S6]</w:t>
      </w:r>
    </w:p>
    <w:p>
      <w:pPr>
        <w:pStyle w:val="Requirement"/>
      </w:pPr>
      <w:r>
        <w:rPr>
          <w:b/>
        </w:rPr>
        <w:t xml:space="preserve">MUST </w:t>
      </w:r>
      <w:r>
        <w:t>Player audio sent to a remote VoiceChat host is network-transmitted data. Require explicit operator enablement/disclosure. Do not retain audio by default and do not include audio in /npc trace.</w:t>
      </w:r>
    </w:p>
    <w:p>
      <w:pPr>
        <w:pStyle w:val="Requirement"/>
      </w:pPr>
      <w:r>
        <w:rPr>
          <w:b/>
        </w:rPr>
        <w:t xml:space="preserve">MUST </w:t>
      </w:r>
      <w:r>
        <w:t>Use authenticated encrypted transport for any connection that leaves localhost/private trusted networking. Validate endpoint certificates and reject insecure public endpoints unless the operator explicitly enables a development-only mode.</w:t>
      </w:r>
    </w:p>
    <w:p>
      <w:pPr>
        <w:pStyle w:val="Heading1"/>
        <w:keepNext/>
        <w:keepLines/>
      </w:pPr>
      <w:r>
        <w:t>19. Single-Phase Implementation Plan</w:t>
      </w:r>
    </w:p>
    <w:p>
      <w:pPr>
        <w:spacing w:after="100" w:line="252" w:lineRule="auto"/>
      </w:pPr>
      <w:r>
        <w:t>This remains one engineering phase/revision. Internal milestones exist only to control risk and validation; Codex should not split it into a multi-phase architectural rewrite.</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3331"/>
        <w:gridCol w:w="3331"/>
        <w:gridCol w:w="3331"/>
      </w:tblGrid>
      <w:tr>
        <w:trPr>
          <w:tblHeader w:val="true"/>
          <w:cantSplit w:val="true"/>
        </w:trPr>
        <w:tc>
          <w:tcPr>
            <w:tcW w:type="dxa" w:w="3331"/>
            <w:shd w:fill="1F4E5F"/>
            <w:vAlign w:val="center"/>
            <w:tcMar>
              <w:top w:w="90" w:type="dxa"/>
              <w:start w:w="90" w:type="dxa"/>
              <w:bottom w:w="90" w:type="dxa"/>
              <w:end w:w="90" w:type="dxa"/>
            </w:tcMar>
          </w:tcPr>
          <w:p>
            <w:pPr>
              <w:jc w:val="left"/>
            </w:pPr>
            <w:r>
              <w:rPr>
                <w:b/>
                <w:color w:val="FFFFFF"/>
                <w:sz w:val="16"/>
              </w:rPr>
              <w:t>Milestone</w:t>
            </w:r>
          </w:p>
        </w:tc>
        <w:tc>
          <w:tcPr>
            <w:tcW w:type="dxa" w:w="3331"/>
            <w:shd w:fill="1F4E5F"/>
            <w:vAlign w:val="center"/>
            <w:tcMar>
              <w:top w:w="90" w:type="dxa"/>
              <w:start w:w="90" w:type="dxa"/>
              <w:bottom w:w="90" w:type="dxa"/>
              <w:end w:w="90" w:type="dxa"/>
            </w:tcMar>
          </w:tcPr>
          <w:p>
            <w:pPr>
              <w:jc w:val="left"/>
            </w:pPr>
            <w:r>
              <w:rPr>
                <w:b/>
                <w:color w:val="FFFFFF"/>
                <w:sz w:val="16"/>
              </w:rPr>
              <w:t>Implementation work</w:t>
            </w:r>
          </w:p>
        </w:tc>
        <w:tc>
          <w:tcPr>
            <w:tcW w:type="dxa" w:w="3331"/>
            <w:shd w:fill="1F4E5F"/>
            <w:vAlign w:val="center"/>
            <w:tcMar>
              <w:top w:w="90" w:type="dxa"/>
              <w:start w:w="90" w:type="dxa"/>
              <w:bottom w:w="90" w:type="dxa"/>
              <w:end w:w="90" w:type="dxa"/>
            </w:tcMar>
          </w:tcPr>
          <w:p>
            <w:pPr>
              <w:jc w:val="left"/>
            </w:pPr>
            <w:r>
              <w:rPr>
                <w:b/>
                <w:color w:val="FFFFFF"/>
                <w:sz w:val="16"/>
              </w:rPr>
              <w:t>Exit condition</w:t>
            </w:r>
          </w:p>
        </w:tc>
      </w:tr>
      <w:tr>
        <w:trPr>
          <w:cantSplit w:val="true"/>
        </w:trPr>
        <w:tc>
          <w:tcPr>
            <w:tcW w:type="dxa" w:w="3331"/>
            <w:vAlign w:val="top"/>
            <w:tcMar>
              <w:top w:w="90" w:type="dxa"/>
              <w:start w:w="90" w:type="dxa"/>
              <w:bottom w:w="90" w:type="dxa"/>
              <w:end w:w="90" w:type="dxa"/>
            </w:tcMar>
          </w:tcPr>
          <w:p>
            <w:pPr>
              <w:spacing w:after="0"/>
            </w:pPr>
            <w:r>
              <w:rPr>
                <w:sz w:val="16"/>
              </w:rPr>
              <w:t>A. Audit and contracts</w:t>
            </w:r>
          </w:p>
        </w:tc>
        <w:tc>
          <w:tcPr>
            <w:tcW w:type="dxa" w:w="3331"/>
            <w:vAlign w:val="top"/>
            <w:tcMar>
              <w:top w:w="90" w:type="dxa"/>
              <w:start w:w="90" w:type="dxa"/>
              <w:bottom w:w="90" w:type="dxa"/>
              <w:end w:w="90" w:type="dxa"/>
            </w:tcMar>
          </w:tcPr>
          <w:p>
            <w:pPr>
              <w:spacing w:after="0"/>
            </w:pPr>
            <w:r>
              <w:rPr>
                <w:sz w:val="16"/>
              </w:rPr>
              <w:t>Map final Orbis classes; add DirectVoiceProvider/events/session/context records and synthetic provider.</w:t>
            </w:r>
          </w:p>
        </w:tc>
        <w:tc>
          <w:tcPr>
            <w:tcW w:type="dxa" w:w="3331"/>
            <w:vAlign w:val="top"/>
            <w:tcMar>
              <w:top w:w="90" w:type="dxa"/>
              <w:start w:w="90" w:type="dxa"/>
              <w:bottom w:w="90" w:type="dxa"/>
              <w:end w:w="90" w:type="dxa"/>
            </w:tcMar>
          </w:tcPr>
          <w:p>
            <w:pPr>
              <w:spacing w:after="0"/>
            </w:pPr>
            <w:r>
              <w:rPr>
                <w:sz w:val="16"/>
              </w:rPr>
              <w:t>Compile; no duplicate lifecycle authority.</w:t>
            </w:r>
          </w:p>
        </w:tc>
      </w:tr>
      <w:tr>
        <w:trPr>
          <w:cantSplit w:val="true"/>
        </w:trPr>
        <w:tc>
          <w:tcPr>
            <w:tcW w:type="dxa" w:w="3331"/>
            <w:vAlign w:val="top"/>
            <w:tcMar>
              <w:top w:w="90" w:type="dxa"/>
              <w:start w:w="90" w:type="dxa"/>
              <w:bottom w:w="90" w:type="dxa"/>
              <w:end w:w="90" w:type="dxa"/>
            </w:tcMar>
            <w:shd w:fill="EAF2F4"/>
          </w:tcPr>
          <w:p>
            <w:pPr>
              <w:spacing w:after="0"/>
            </w:pPr>
            <w:r>
              <w:rPr>
                <w:sz w:val="16"/>
              </w:rPr>
              <w:t>B. Protocol client</w:t>
            </w:r>
          </w:p>
        </w:tc>
        <w:tc>
          <w:tcPr>
            <w:tcW w:type="dxa" w:w="3331"/>
            <w:vAlign w:val="top"/>
            <w:tcMar>
              <w:top w:w="90" w:type="dxa"/>
              <w:start w:w="90" w:type="dxa"/>
              <w:bottom w:w="90" w:type="dxa"/>
              <w:end w:w="90" w:type="dxa"/>
            </w:tcMar>
            <w:shd w:fill="EAF2F4"/>
          </w:tcPr>
          <w:p>
            <w:pPr>
              <w:spacing w:after="0"/>
            </w:pPr>
            <w:r>
              <w:rPr>
                <w:sz w:val="16"/>
              </w:rPr>
              <w:t>Asynchronous WebSocket client, session.update, 24 kHz input, event parser, health, close, immutable Orbis events.</w:t>
            </w:r>
          </w:p>
        </w:tc>
        <w:tc>
          <w:tcPr>
            <w:tcW w:type="dxa" w:w="3331"/>
            <w:vAlign w:val="top"/>
            <w:tcMar>
              <w:top w:w="90" w:type="dxa"/>
              <w:start w:w="90" w:type="dxa"/>
              <w:bottom w:w="90" w:type="dxa"/>
              <w:end w:w="90" w:type="dxa"/>
            </w:tcMar>
            <w:shd w:fill="EAF2F4"/>
          </w:tcPr>
          <w:p>
            <w:pPr>
              <w:spacing w:after="0"/>
            </w:pPr>
            <w:r>
              <w:rPr>
                <w:sz w:val="16"/>
              </w:rPr>
              <w:t>Protocol conformance tests pass against recorded official event fixtures.</w:t>
            </w:r>
          </w:p>
        </w:tc>
      </w:tr>
      <w:tr>
        <w:trPr>
          <w:cantSplit w:val="true"/>
        </w:trPr>
        <w:tc>
          <w:tcPr>
            <w:tcW w:type="dxa" w:w="3331"/>
            <w:vAlign w:val="top"/>
            <w:tcMar>
              <w:top w:w="90" w:type="dxa"/>
              <w:start w:w="90" w:type="dxa"/>
              <w:bottom w:w="90" w:type="dxa"/>
              <w:end w:w="90" w:type="dxa"/>
            </w:tcMar>
          </w:tcPr>
          <w:p>
            <w:pPr>
              <w:spacing w:after="0"/>
            </w:pPr>
            <w:r>
              <w:rPr>
                <w:sz w:val="16"/>
              </w:rPr>
              <w:t>C. Brain/context integration</w:t>
            </w:r>
          </w:p>
        </w:tc>
        <w:tc>
          <w:tcPr>
            <w:tcW w:type="dxa" w:w="3331"/>
            <w:vAlign w:val="top"/>
            <w:tcMar>
              <w:top w:w="90" w:type="dxa"/>
              <w:start w:w="90" w:type="dxa"/>
              <w:bottom w:w="90" w:type="dxa"/>
              <w:end w:w="90" w:type="dxa"/>
            </w:tcMar>
          </w:tcPr>
          <w:p>
            <w:pPr>
              <w:spacing w:after="0"/>
            </w:pPr>
            <w:r>
              <w:rPr>
                <w:sz w:val="16"/>
              </w:rPr>
              <w:t>Turn-scoped snapshot, ASCII renderer, completed user transcript into existing memory/relationship/direct-address paths.</w:t>
            </w:r>
          </w:p>
        </w:tc>
        <w:tc>
          <w:tcPr>
            <w:tcW w:type="dxa" w:w="3331"/>
            <w:vAlign w:val="top"/>
            <w:tcMar>
              <w:top w:w="90" w:type="dxa"/>
              <w:start w:w="90" w:type="dxa"/>
              <w:bottom w:w="90" w:type="dxa"/>
              <w:end w:w="90" w:type="dxa"/>
            </w:tcMar>
          </w:tcPr>
          <w:p>
            <w:pPr>
              <w:spacing w:after="0"/>
            </w:pPr>
            <w:r>
              <w:rPr>
                <w:sz w:val="16"/>
              </w:rPr>
              <w:t>Hide-object memory test succeeds from provider transcript.</w:t>
            </w:r>
          </w:p>
        </w:tc>
      </w:tr>
      <w:tr>
        <w:trPr>
          <w:cantSplit w:val="true"/>
        </w:trPr>
        <w:tc>
          <w:tcPr>
            <w:tcW w:type="dxa" w:w="3331"/>
            <w:vAlign w:val="top"/>
            <w:tcMar>
              <w:top w:w="90" w:type="dxa"/>
              <w:start w:w="90" w:type="dxa"/>
              <w:bottom w:w="90" w:type="dxa"/>
              <w:end w:w="90" w:type="dxa"/>
            </w:tcMar>
            <w:shd w:fill="EAF2F4"/>
          </w:tcPr>
          <w:p>
            <w:pPr>
              <w:spacing w:after="0"/>
            </w:pPr>
            <w:r>
              <w:rPr>
                <w:sz w:val="16"/>
              </w:rPr>
              <w:t>D. Tool bridge</w:t>
            </w:r>
          </w:p>
        </w:tc>
        <w:tc>
          <w:tcPr>
            <w:tcW w:type="dxa" w:w="3331"/>
            <w:vAlign w:val="top"/>
            <w:tcMar>
              <w:top w:w="90" w:type="dxa"/>
              <w:start w:w="90" w:type="dxa"/>
              <w:bottom w:w="90" w:type="dxa"/>
              <w:end w:w="90" w:type="dxa"/>
            </w:tcMar>
            <w:shd w:fill="EAF2F4"/>
          </w:tcPr>
          <w:p>
            <w:pPr>
              <w:spacing w:after="0"/>
            </w:pPr>
            <w:r>
              <w:rPr>
                <w:sz w:val="16"/>
              </w:rPr>
              <w:t>Two tools, call_id mapping, context query, action validation/commit, ASCII results, tool-state trace.</w:t>
            </w:r>
          </w:p>
        </w:tc>
        <w:tc>
          <w:tcPr>
            <w:tcW w:type="dxa" w:w="3331"/>
            <w:vAlign w:val="top"/>
            <w:tcMar>
              <w:top w:w="90" w:type="dxa"/>
              <w:start w:w="90" w:type="dxa"/>
              <w:bottom w:w="90" w:type="dxa"/>
              <w:end w:w="90" w:type="dxa"/>
            </w:tcMar>
            <w:shd w:fill="EAF2F4"/>
          </w:tcPr>
          <w:p>
            <w:pPr>
              <w:spacing w:after="0"/>
            </w:pPr>
            <w:r>
              <w:rPr>
                <w:sz w:val="16"/>
              </w:rPr>
              <w:t>Valid action commits; invalid promise cannot speak.</w:t>
            </w:r>
          </w:p>
        </w:tc>
      </w:tr>
      <w:tr>
        <w:trPr>
          <w:cantSplit w:val="true"/>
        </w:trPr>
        <w:tc>
          <w:tcPr>
            <w:tcW w:type="dxa" w:w="3331"/>
            <w:vAlign w:val="top"/>
            <w:tcMar>
              <w:top w:w="90" w:type="dxa"/>
              <w:start w:w="90" w:type="dxa"/>
              <w:bottom w:w="90" w:type="dxa"/>
              <w:end w:w="90" w:type="dxa"/>
            </w:tcMar>
          </w:tcPr>
          <w:p>
            <w:pPr>
              <w:spacing w:after="0"/>
            </w:pPr>
            <w:r>
              <w:rPr>
                <w:sz w:val="16"/>
              </w:rPr>
              <w:t>E. Authority/audio path</w:t>
            </w:r>
          </w:p>
        </w:tc>
        <w:tc>
          <w:tcPr>
            <w:tcW w:type="dxa" w:w="3331"/>
            <w:vAlign w:val="top"/>
            <w:tcMar>
              <w:top w:w="90" w:type="dxa"/>
              <w:start w:w="90" w:type="dxa"/>
              <w:bottom w:w="90" w:type="dxa"/>
              <w:end w:w="90" w:type="dxa"/>
            </w:tcMar>
          </w:tcPr>
          <w:p>
            <w:pPr>
              <w:spacing w:after="0"/>
            </w:pPr>
            <w:r>
              <w:rPr>
                <w:sz w:val="16"/>
              </w:rPr>
              <w:t>Response assembler, deterministic segment classifier, commit buffer, resample/Opus, Hytale entity playback.</w:t>
            </w:r>
          </w:p>
        </w:tc>
        <w:tc>
          <w:tcPr>
            <w:tcW w:type="dxa" w:w="3331"/>
            <w:vAlign w:val="top"/>
            <w:tcMar>
              <w:top w:w="90" w:type="dxa"/>
              <w:start w:w="90" w:type="dxa"/>
              <w:bottom w:w="90" w:type="dxa"/>
              <w:end w:w="90" w:type="dxa"/>
            </w:tcMar>
          </w:tcPr>
          <w:p>
            <w:pPr>
              <w:spacing w:after="0"/>
            </w:pPr>
            <w:r>
              <w:rPr>
                <w:sz w:val="16"/>
              </w:rPr>
              <w:t>Safe speech streams; ungrounded/action-inconsistent speech is blocked.</w:t>
            </w:r>
          </w:p>
        </w:tc>
      </w:tr>
      <w:tr>
        <w:trPr>
          <w:cantSplit w:val="true"/>
        </w:trPr>
        <w:tc>
          <w:tcPr>
            <w:tcW w:type="dxa" w:w="3331"/>
            <w:vAlign w:val="top"/>
            <w:tcMar>
              <w:top w:w="90" w:type="dxa"/>
              <w:start w:w="90" w:type="dxa"/>
              <w:bottom w:w="90" w:type="dxa"/>
              <w:end w:w="90" w:type="dxa"/>
            </w:tcMar>
            <w:shd w:fill="EAF2F4"/>
          </w:tcPr>
          <w:p>
            <w:pPr>
              <w:spacing w:after="0"/>
            </w:pPr>
            <w:r>
              <w:rPr>
                <w:sz w:val="16"/>
              </w:rPr>
              <w:t>F. Orbis behavior</w:t>
            </w:r>
          </w:p>
        </w:tc>
        <w:tc>
          <w:tcPr>
            <w:tcW w:type="dxa" w:w="3331"/>
            <w:vAlign w:val="top"/>
            <w:tcMar>
              <w:top w:w="90" w:type="dxa"/>
              <w:start w:w="90" w:type="dxa"/>
              <w:bottom w:w="90" w:type="dxa"/>
              <w:end w:w="90" w:type="dxa"/>
            </w:tcMar>
            <w:shd w:fill="EAF2F4"/>
          </w:tcPr>
          <w:p>
            <w:pPr>
              <w:spacing w:after="0"/>
            </w:pPr>
            <w:r>
              <w:rPr>
                <w:sz w:val="16"/>
              </w:rPr>
              <w:t>Barge-in, cancellation, delivery truth, branch isolation, resource admission, circuit breaker.</w:t>
            </w:r>
          </w:p>
        </w:tc>
        <w:tc>
          <w:tcPr>
            <w:tcW w:type="dxa" w:w="3331"/>
            <w:vAlign w:val="top"/>
            <w:tcMar>
              <w:top w:w="90" w:type="dxa"/>
              <w:start w:w="90" w:type="dxa"/>
              <w:bottom w:w="90" w:type="dxa"/>
              <w:end w:w="90" w:type="dxa"/>
            </w:tcMar>
            <w:shd w:fill="EAF2F4"/>
          </w:tcPr>
          <w:p>
            <w:pPr>
              <w:spacing w:after="0"/>
            </w:pPr>
            <w:r>
              <w:rPr>
                <w:sz w:val="16"/>
              </w:rPr>
              <w:t>R046/R047 invariants preserved.</w:t>
            </w:r>
          </w:p>
        </w:tc>
      </w:tr>
      <w:tr>
        <w:trPr>
          <w:cantSplit w:val="true"/>
        </w:trPr>
        <w:tc>
          <w:tcPr>
            <w:tcW w:type="dxa" w:w="3331"/>
            <w:vAlign w:val="top"/>
            <w:tcMar>
              <w:top w:w="90" w:type="dxa"/>
              <w:start w:w="90" w:type="dxa"/>
              <w:bottom w:w="90" w:type="dxa"/>
              <w:end w:w="90" w:type="dxa"/>
            </w:tcMar>
          </w:tcPr>
          <w:p>
            <w:pPr>
              <w:spacing w:after="0"/>
            </w:pPr>
            <w:r>
              <w:rPr>
                <w:sz w:val="16"/>
              </w:rPr>
              <w:t>G. Install/operations/UI</w:t>
            </w:r>
          </w:p>
        </w:tc>
        <w:tc>
          <w:tcPr>
            <w:tcW w:type="dxa" w:w="3331"/>
            <w:vAlign w:val="top"/>
            <w:tcMar>
              <w:top w:w="90" w:type="dxa"/>
              <w:start w:w="90" w:type="dxa"/>
              <w:bottom w:w="90" w:type="dxa"/>
              <w:end w:w="90" w:type="dxa"/>
            </w:tcMar>
          </w:tcPr>
          <w:p>
            <w:pPr>
              <w:spacing w:after="0"/>
            </w:pPr>
            <w:r>
              <w:rPr>
                <w:sz w:val="16"/>
              </w:rPr>
              <w:t>Remote host scripts/docs, config, health, fixed-voice disclosure, native UI/trace.</w:t>
            </w:r>
          </w:p>
        </w:tc>
        <w:tc>
          <w:tcPr>
            <w:tcW w:type="dxa" w:w="3331"/>
            <w:vAlign w:val="top"/>
            <w:tcMar>
              <w:top w:w="90" w:type="dxa"/>
              <w:start w:w="90" w:type="dxa"/>
              <w:bottom w:w="90" w:type="dxa"/>
              <w:end w:w="90" w:type="dxa"/>
            </w:tcMar>
          </w:tcPr>
          <w:p>
            <w:pPr>
              <w:spacing w:after="0"/>
            </w:pPr>
            <w:r>
              <w:rPr>
                <w:sz w:val="16"/>
              </w:rPr>
              <w:t>Compatible endpoint can be selected and observed; unsupported local host fails honestly.</w:t>
            </w:r>
          </w:p>
        </w:tc>
      </w:tr>
      <w:tr>
        <w:trPr>
          <w:cantSplit w:val="true"/>
        </w:trPr>
        <w:tc>
          <w:tcPr>
            <w:tcW w:type="dxa" w:w="3331"/>
            <w:vAlign w:val="top"/>
            <w:tcMar>
              <w:top w:w="90" w:type="dxa"/>
              <w:start w:w="90" w:type="dxa"/>
              <w:bottom w:w="90" w:type="dxa"/>
              <w:end w:w="90" w:type="dxa"/>
            </w:tcMar>
            <w:shd w:fill="EAF2F4"/>
          </w:tcPr>
          <w:p>
            <w:pPr>
              <w:spacing w:after="0"/>
            </w:pPr>
            <w:r>
              <w:rPr>
                <w:sz w:val="16"/>
              </w:rPr>
              <w:t>H. Validation/deployment</w:t>
            </w:r>
          </w:p>
        </w:tc>
        <w:tc>
          <w:tcPr>
            <w:tcW w:type="dxa" w:w="3331"/>
            <w:vAlign w:val="top"/>
            <w:tcMar>
              <w:top w:w="90" w:type="dxa"/>
              <w:start w:w="90" w:type="dxa"/>
              <w:bottom w:w="90" w:type="dxa"/>
              <w:end w:w="90" w:type="dxa"/>
            </w:tcMar>
            <w:shd w:fill="EAF2F4"/>
          </w:tcPr>
          <w:p>
            <w:pPr>
              <w:spacing w:after="0"/>
            </w:pPr>
            <w:r>
              <w:rPr>
                <w:sz w:val="16"/>
              </w:rPr>
              <w:t>Full regressions, mock failure tests, remote live tests when host exists, artifact/hash/report.</w:t>
            </w:r>
          </w:p>
        </w:tc>
        <w:tc>
          <w:tcPr>
            <w:tcW w:type="dxa" w:w="3331"/>
            <w:vAlign w:val="top"/>
            <w:tcMar>
              <w:top w:w="90" w:type="dxa"/>
              <w:start w:w="90" w:type="dxa"/>
              <w:bottom w:w="90" w:type="dxa"/>
              <w:end w:w="90" w:type="dxa"/>
            </w:tcMar>
            <w:shd w:fill="EAF2F4"/>
          </w:tcPr>
          <w:p>
            <w:pPr>
              <w:spacing w:after="0"/>
            </w:pPr>
            <w:r>
              <w:rPr>
                <w:sz w:val="16"/>
              </w:rPr>
              <w:t>Definition of Done satisfied or live-host blocker explicitly reported.</w:t>
            </w:r>
          </w:p>
        </w:tc>
      </w:tr>
    </w:tbl>
    <w:p>
      <w:pPr>
        <w:pStyle w:val="SmallNote"/>
      </w:pPr>
    </w:p>
    <w:p>
      <w:pPr>
        <w:pStyle w:val="Requirement"/>
      </w:pPr>
      <w:r>
        <w:rPr>
          <w:b/>
        </w:rPr>
        <w:t xml:space="preserve">MUST </w:t>
      </w:r>
      <w:r>
        <w:t>Do not alter or remove the current cascade while implementing Direct Voice. Do not silently use it to make Direct Voice tests appear successful.</w:t>
      </w:r>
    </w:p>
    <w:p>
      <w:pPr>
        <w:pStyle w:val="Requirement"/>
      </w:pPr>
      <w:r>
        <w:rPr>
          <w:b/>
        </w:rPr>
        <w:t xml:space="preserve">MUST </w:t>
      </w:r>
      <w:r>
        <w:t>Do not declare installation complete merely because model files were downloaded. A healthy official WebSocket endpoint, authority-gated Hytale playback, memory side-channel, and validated action test are required for live completion.</w:t>
      </w:r>
    </w:p>
    <w:p>
      <w:pPr>
        <w:pStyle w:val="Heading1"/>
        <w:keepNext/>
        <w:keepLines/>
      </w:pPr>
      <w:r>
        <w:t>20. Verification, Performance Budgets, and Definition of Done</w:t>
      </w:r>
    </w:p>
    <w:p>
      <w:pPr>
        <w:pStyle w:val="Heading2"/>
        <w:keepNext/>
        <w:keepLines/>
      </w:pPr>
      <w:r>
        <w:t>20.1 Automated Tests</w:t>
      </w:r>
    </w:p>
    <w:p>
      <w:pPr>
        <w:spacing w:after="100" w:line="252" w:lineRule="auto"/>
        <w:ind w:left="317" w:hanging="230"/>
      </w:pPr>
      <w:r>
        <w:t>• Official event-fixture parsing for session, user transcript, agent transcript, audio, tool call, response completion, error, and session end.</w:t>
      </w:r>
    </w:p>
    <w:p>
      <w:pPr>
        <w:spacing w:after="100" w:line="252" w:lineRule="auto"/>
        <w:ind w:left="317" w:hanging="230"/>
      </w:pPr>
      <w:r>
        <w:t>• Randomized audio/transcript delta ordering within documented correlation identifiers; no audio passes beyond the authority watermark.</w:t>
      </w:r>
    </w:p>
    <w:p>
      <w:pPr>
        <w:spacing w:after="100" w:line="252" w:lineRule="auto"/>
        <w:ind w:left="317" w:hanging="230"/>
      </w:pPr>
      <w:r>
        <w:t>• Late/stale remote events cannot commit to a newer branch or another NPC.</w:t>
      </w:r>
    </w:p>
    <w:p>
      <w:pPr>
        <w:spacing w:after="100" w:line="252" w:lineRule="auto"/>
        <w:ind w:left="317" w:hanging="230"/>
      </w:pPr>
      <w:r>
        <w:t>• SAFE_SOCIAL releases; authoritative facts require matching evidence; action promise requires committed action.</w:t>
      </w:r>
    </w:p>
    <w:p>
      <w:pPr>
        <w:spacing w:after="100" w:line="252" w:lineRule="auto"/>
        <w:ind w:left="317" w:hanging="230"/>
      </w:pPr>
      <w:r>
        <w:t>• User transcript enters existing fact/memory pipeline exactly once.</w:t>
      </w:r>
    </w:p>
    <w:p>
      <w:pPr>
        <w:spacing w:after="100" w:line="252" w:lineRule="auto"/>
        <w:ind w:left="317" w:hanging="230"/>
      </w:pPr>
      <w:r>
        <w:t>• Agent transcript enters conversation history only for actually delivered audio.</w:t>
      </w:r>
    </w:p>
    <w:p>
      <w:pPr>
        <w:spacing w:after="100" w:line="252" w:lineRule="auto"/>
        <w:ind w:left="317" w:hanging="230"/>
      </w:pPr>
      <w:r>
        <w:t>• Tool count remains two; unknown, parallel, repeated, malformed, and invented calls fail closed.</w:t>
      </w:r>
    </w:p>
    <w:p>
      <w:pPr>
        <w:spacing w:after="100" w:line="252" w:lineRule="auto"/>
        <w:ind w:left="317" w:hanging="230"/>
      </w:pPr>
      <w:r>
        <w:t>• WebSocket/health/timeout failures release all Orbis/resource state.</w:t>
      </w:r>
    </w:p>
    <w:p>
      <w:pPr>
        <w:spacing w:after="100" w:line="252" w:lineRule="auto"/>
        <w:ind w:left="317" w:hanging="230"/>
      </w:pPr>
      <w:r>
        <w:t>• No Hytale callback blocks on network, model, resampling, guard, tool execution, or playback completion.</w:t>
      </w:r>
    </w:p>
    <w:p>
      <w:pPr>
        <w:spacing w:after="100" w:line="252" w:lineRule="auto"/>
        <w:ind w:left="317" w:hanging="230"/>
      </w:pPr>
      <w:r>
        <w:t>• Current cascade providers and all existing R001-current regressions remain passing.</w:t>
      </w:r>
    </w:p>
    <w:p>
      <w:pPr>
        <w:pStyle w:val="Heading2"/>
        <w:keepNext/>
        <w:keepLines/>
      </w:pPr>
      <w:r>
        <w:t>20.2 Connected-Client Scenarios</w:t>
      </w:r>
    </w:p>
    <w:p>
      <w:pPr>
        <w:spacing w:after="100" w:line="252" w:lineRule="auto"/>
        <w:ind w:left="317" w:hanging="230"/>
      </w:pPr>
      <w:r>
        <w:t>• Direct Voice greeting and five-minute ordinary conversation with the test NPC; no full text response appears before the committed voice.</w:t>
      </w:r>
    </w:p>
    <w:p>
      <w:pPr>
        <w:spacing w:after="100" w:line="252" w:lineRule="auto"/>
        <w:ind w:left="317" w:hanging="230"/>
      </w:pPr>
      <w:r>
        <w:t>• Immediate memory: tell the NPC a unique hidden object/location, discuss another topic, ask again, and verify the completed user transcript and Orbis memory supply the answer.</w:t>
      </w:r>
    </w:p>
    <w:p>
      <w:pPr>
        <w:spacing w:after="100" w:line="252" w:lineRule="auto"/>
        <w:ind w:left="317" w:hanging="230"/>
      </w:pPr>
      <w:r>
        <w:t>• Authored identity/relationship: ask known facts and verify no contradictory segment reaches playback.</w:t>
      </w:r>
    </w:p>
    <w:p>
      <w:pPr>
        <w:spacing w:after="100" w:line="252" w:lineRule="auto"/>
        <w:ind w:left="317" w:hanging="230"/>
      </w:pPr>
      <w:r>
        <w:t>• Unknown world fact: model may not invent a current Hytale fact; it must query context, express uncertainty, or be blocked.</w:t>
      </w:r>
    </w:p>
    <w:p>
      <w:pPr>
        <w:spacing w:after="100" w:line="252" w:lineRule="auto"/>
        <w:ind w:left="317" w:hanging="230"/>
      </w:pPr>
      <w:r>
        <w:t>• Action request: FOLLOW or equivalent tool call validates, commits, then the matching spoken commitment is released.</w:t>
      </w:r>
    </w:p>
    <w:p>
      <w:pPr>
        <w:spacing w:after="100" w:line="252" w:lineRule="auto"/>
        <w:ind w:left="317" w:hanging="230"/>
      </w:pPr>
      <w:r>
        <w:t>• Invalid action: unsupported/unreachable request cannot produce a false spoken promise.</w:t>
      </w:r>
    </w:p>
    <w:p>
      <w:pPr>
        <w:spacing w:after="100" w:line="252" w:lineRule="auto"/>
        <w:ind w:left="317" w:hanging="230"/>
      </w:pPr>
      <w:r>
        <w:t>• Barge-in during speech and while a tool is pending; local playback stops immediately and stale audio cannot return.</w:t>
      </w:r>
    </w:p>
    <w:p>
      <w:pPr>
        <w:spacing w:after="100" w:line="252" w:lineRule="auto"/>
        <w:ind w:left="317" w:hanging="230"/>
      </w:pPr>
      <w:r>
        <w:t>• Multi-listener scene: all eligible NPCs receive the user transcript, but only the selected Direct Voice owner speaks and owns remote state.</w:t>
      </w:r>
    </w:p>
    <w:p>
      <w:pPr>
        <w:spacing w:after="100" w:line="252" w:lineRule="auto"/>
        <w:ind w:left="317" w:hanging="230"/>
      </w:pPr>
      <w:r>
        <w:t>• Twenty-turn soak: no runaway self-talk, repetition loop, growing commit buffer, stale session, branch crossover, or queue leak.</w:t>
      </w:r>
    </w:p>
    <w:p>
      <w:pPr>
        <w:spacing w:after="100" w:line="252" w:lineRule="auto"/>
        <w:ind w:left="317" w:hanging="230"/>
      </w:pPr>
      <w:r>
        <w:t>• Switch Direct Voice/cascade between turns; active branch remains pinned; no automatic fallback.</w:t>
      </w:r>
    </w:p>
    <w:p>
      <w:pPr>
        <w:pStyle w:val="Heading2"/>
        <w:keepNext/>
        <w:keepLines/>
      </w:pPr>
      <w:r>
        <w:t>20.3 Performance Budgets</w:t>
      </w:r>
    </w:p>
    <w:p>
      <w:pPr>
        <w:spacing w:after="100" w:line="252" w:lineRule="auto"/>
      </w:pPr>
      <w:r>
        <w:t>Budgets apply only to a healthy warmed official remote endpoint with low network latency. NVIDIA reports about 448 ms smooth turn-taking on H100 test hardware; Orbis must report actual p50, p95, and worst case rather than promise that result. [S1]</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3331"/>
        <w:gridCol w:w="3331"/>
        <w:gridCol w:w="3331"/>
      </w:tblGrid>
      <w:tr>
        <w:trPr>
          <w:tblHeader w:val="true"/>
          <w:cantSplit w:val="true"/>
        </w:trPr>
        <w:tc>
          <w:tcPr>
            <w:tcW w:type="dxa" w:w="3331"/>
            <w:shd w:fill="1F4E5F"/>
            <w:vAlign w:val="center"/>
            <w:tcMar>
              <w:top w:w="90" w:type="dxa"/>
              <w:start w:w="90" w:type="dxa"/>
              <w:bottom w:w="90" w:type="dxa"/>
              <w:end w:w="90" w:type="dxa"/>
            </w:tcMar>
          </w:tcPr>
          <w:p>
            <w:pPr>
              <w:jc w:val="left"/>
            </w:pPr>
            <w:r>
              <w:rPr>
                <w:b/>
                <w:color w:val="FFFFFF"/>
                <w:sz w:val="16"/>
              </w:rPr>
              <w:t>Metric</w:t>
            </w:r>
          </w:p>
        </w:tc>
        <w:tc>
          <w:tcPr>
            <w:tcW w:type="dxa" w:w="3331"/>
            <w:shd w:fill="1F4E5F"/>
            <w:vAlign w:val="center"/>
            <w:tcMar>
              <w:top w:w="90" w:type="dxa"/>
              <w:start w:w="90" w:type="dxa"/>
              <w:bottom w:w="90" w:type="dxa"/>
              <w:end w:w="90" w:type="dxa"/>
            </w:tcMar>
          </w:tcPr>
          <w:p>
            <w:pPr>
              <w:jc w:val="left"/>
            </w:pPr>
            <w:r>
              <w:rPr>
                <w:b/>
                <w:color w:val="FFFFFF"/>
                <w:sz w:val="16"/>
              </w:rPr>
              <w:t>Target</w:t>
            </w:r>
          </w:p>
        </w:tc>
        <w:tc>
          <w:tcPr>
            <w:tcW w:type="dxa" w:w="3331"/>
            <w:shd w:fill="1F4E5F"/>
            <w:vAlign w:val="center"/>
            <w:tcMar>
              <w:top w:w="90" w:type="dxa"/>
              <w:start w:w="90" w:type="dxa"/>
              <w:bottom w:w="90" w:type="dxa"/>
              <w:end w:w="90" w:type="dxa"/>
            </w:tcMar>
          </w:tcPr>
          <w:p>
            <w:pPr>
              <w:jc w:val="left"/>
            </w:pPr>
            <w:r>
              <w:rPr>
                <w:b/>
                <w:color w:val="FFFFFF"/>
                <w:sz w:val="16"/>
              </w:rPr>
              <w:t>Hard warning</w:t>
            </w:r>
          </w:p>
        </w:tc>
      </w:tr>
      <w:tr>
        <w:trPr>
          <w:cantSplit w:val="true"/>
        </w:trPr>
        <w:tc>
          <w:tcPr>
            <w:tcW w:type="dxa" w:w="3331"/>
            <w:vAlign w:val="top"/>
            <w:tcMar>
              <w:top w:w="90" w:type="dxa"/>
              <w:start w:w="90" w:type="dxa"/>
              <w:bottom w:w="90" w:type="dxa"/>
              <w:end w:w="90" w:type="dxa"/>
            </w:tcMar>
          </w:tcPr>
          <w:p>
            <w:pPr>
              <w:spacing w:after="0"/>
            </w:pPr>
            <w:r>
              <w:rPr>
                <w:sz w:val="16"/>
              </w:rPr>
              <w:t>PTT-down -&gt; VoiceChat session ready</w:t>
            </w:r>
          </w:p>
        </w:tc>
        <w:tc>
          <w:tcPr>
            <w:tcW w:type="dxa" w:w="3331"/>
            <w:vAlign w:val="top"/>
            <w:tcMar>
              <w:top w:w="90" w:type="dxa"/>
              <w:start w:w="90" w:type="dxa"/>
              <w:bottom w:w="90" w:type="dxa"/>
              <w:end w:w="90" w:type="dxa"/>
            </w:tcMar>
          </w:tcPr>
          <w:p>
            <w:pPr>
              <w:spacing w:after="0"/>
            </w:pPr>
            <w:r>
              <w:rPr>
                <w:sz w:val="16"/>
              </w:rPr>
              <w:t>&lt;=300 ms p50, overlapped with speech</w:t>
            </w:r>
          </w:p>
        </w:tc>
        <w:tc>
          <w:tcPr>
            <w:tcW w:type="dxa" w:w="3331"/>
            <w:vAlign w:val="top"/>
            <w:tcMar>
              <w:top w:w="90" w:type="dxa"/>
              <w:start w:w="90" w:type="dxa"/>
              <w:bottom w:w="90" w:type="dxa"/>
              <w:end w:w="90" w:type="dxa"/>
            </w:tcMar>
          </w:tcPr>
          <w:p>
            <w:pPr>
              <w:spacing w:after="0"/>
            </w:pPr>
            <w:r>
              <w:rPr>
                <w:sz w:val="16"/>
              </w:rPr>
              <w:t>&gt;1000 ms</w:t>
            </w:r>
          </w:p>
        </w:tc>
      </w:tr>
      <w:tr>
        <w:trPr>
          <w:cantSplit w:val="true"/>
        </w:trPr>
        <w:tc>
          <w:tcPr>
            <w:tcW w:type="dxa" w:w="3331"/>
            <w:vAlign w:val="top"/>
            <w:tcMar>
              <w:top w:w="90" w:type="dxa"/>
              <w:start w:w="90" w:type="dxa"/>
              <w:bottom w:w="90" w:type="dxa"/>
              <w:end w:w="90" w:type="dxa"/>
            </w:tcMar>
            <w:shd w:fill="EAF2F4"/>
          </w:tcPr>
          <w:p>
            <w:pPr>
              <w:spacing w:after="0"/>
            </w:pPr>
            <w:r>
              <w:rPr>
                <w:sz w:val="16"/>
              </w:rPr>
              <w:t>Audio ingress cadence</w:t>
            </w:r>
          </w:p>
        </w:tc>
        <w:tc>
          <w:tcPr>
            <w:tcW w:type="dxa" w:w="3331"/>
            <w:vAlign w:val="top"/>
            <w:tcMar>
              <w:top w:w="90" w:type="dxa"/>
              <w:start w:w="90" w:type="dxa"/>
              <w:bottom w:w="90" w:type="dxa"/>
              <w:end w:w="90" w:type="dxa"/>
            </w:tcMar>
            <w:shd w:fill="EAF2F4"/>
          </w:tcPr>
          <w:p>
            <w:pPr>
              <w:spacing w:after="0"/>
            </w:pPr>
            <w:r>
              <w:rPr>
                <w:sz w:val="16"/>
              </w:rPr>
              <w:t>80 ms chunks with no sustained backlog</w:t>
            </w:r>
          </w:p>
        </w:tc>
        <w:tc>
          <w:tcPr>
            <w:tcW w:type="dxa" w:w="3331"/>
            <w:vAlign w:val="top"/>
            <w:tcMar>
              <w:top w:w="90" w:type="dxa"/>
              <w:start w:w="90" w:type="dxa"/>
              <w:bottom w:w="90" w:type="dxa"/>
              <w:end w:w="90" w:type="dxa"/>
            </w:tcMar>
            <w:shd w:fill="EAF2F4"/>
          </w:tcPr>
          <w:p>
            <w:pPr>
              <w:spacing w:after="0"/>
            </w:pPr>
            <w:r>
              <w:rPr>
                <w:sz w:val="16"/>
              </w:rPr>
              <w:t>&gt;320 ms queued input</w:t>
            </w:r>
          </w:p>
        </w:tc>
      </w:tr>
      <w:tr>
        <w:trPr>
          <w:cantSplit w:val="true"/>
        </w:trPr>
        <w:tc>
          <w:tcPr>
            <w:tcW w:type="dxa" w:w="3331"/>
            <w:vAlign w:val="top"/>
            <w:tcMar>
              <w:top w:w="90" w:type="dxa"/>
              <w:start w:w="90" w:type="dxa"/>
              <w:bottom w:w="90" w:type="dxa"/>
              <w:end w:w="90" w:type="dxa"/>
            </w:tcMar>
          </w:tcPr>
          <w:p>
            <w:pPr>
              <w:spacing w:after="0"/>
            </w:pPr>
            <w:r>
              <w:rPr>
                <w:sz w:val="16"/>
              </w:rPr>
              <w:t>Player speech stop -&gt; first remote agent audio</w:t>
            </w:r>
          </w:p>
        </w:tc>
        <w:tc>
          <w:tcPr>
            <w:tcW w:type="dxa" w:w="3331"/>
            <w:vAlign w:val="top"/>
            <w:tcMar>
              <w:top w:w="90" w:type="dxa"/>
              <w:start w:w="90" w:type="dxa"/>
              <w:bottom w:w="90" w:type="dxa"/>
              <w:end w:w="90" w:type="dxa"/>
            </w:tcMar>
          </w:tcPr>
          <w:p>
            <w:pPr>
              <w:spacing w:after="0"/>
            </w:pPr>
            <w:r>
              <w:rPr>
                <w:sz w:val="16"/>
              </w:rPr>
              <w:t>&lt;=800 ms p50 on supported host</w:t>
            </w:r>
          </w:p>
        </w:tc>
        <w:tc>
          <w:tcPr>
            <w:tcW w:type="dxa" w:w="3331"/>
            <w:vAlign w:val="top"/>
            <w:tcMar>
              <w:top w:w="90" w:type="dxa"/>
              <w:start w:w="90" w:type="dxa"/>
              <w:bottom w:w="90" w:type="dxa"/>
              <w:end w:w="90" w:type="dxa"/>
            </w:tcMar>
          </w:tcPr>
          <w:p>
            <w:pPr>
              <w:spacing w:after="0"/>
            </w:pPr>
            <w:r>
              <w:rPr>
                <w:sz w:val="16"/>
              </w:rPr>
              <w:t>&gt;2000 ms</w:t>
            </w:r>
          </w:p>
        </w:tc>
      </w:tr>
      <w:tr>
        <w:trPr>
          <w:cantSplit w:val="true"/>
        </w:trPr>
        <w:tc>
          <w:tcPr>
            <w:tcW w:type="dxa" w:w="3331"/>
            <w:vAlign w:val="top"/>
            <w:tcMar>
              <w:top w:w="90" w:type="dxa"/>
              <w:start w:w="90" w:type="dxa"/>
              <w:bottom w:w="90" w:type="dxa"/>
              <w:end w:w="90" w:type="dxa"/>
            </w:tcMar>
            <w:shd w:fill="EAF2F4"/>
          </w:tcPr>
          <w:p>
            <w:pPr>
              <w:spacing w:after="0"/>
            </w:pPr>
            <w:r>
              <w:rPr>
                <w:sz w:val="16"/>
              </w:rPr>
              <w:t>Remote audio -&gt; authority commit</w:t>
            </w:r>
          </w:p>
        </w:tc>
        <w:tc>
          <w:tcPr>
            <w:tcW w:type="dxa" w:w="3331"/>
            <w:vAlign w:val="top"/>
            <w:tcMar>
              <w:top w:w="90" w:type="dxa"/>
              <w:start w:w="90" w:type="dxa"/>
              <w:bottom w:w="90" w:type="dxa"/>
              <w:end w:w="90" w:type="dxa"/>
            </w:tcMar>
            <w:shd w:fill="EAF2F4"/>
          </w:tcPr>
          <w:p>
            <w:pPr>
              <w:spacing w:after="0"/>
            </w:pPr>
            <w:r>
              <w:rPr>
                <w:sz w:val="16"/>
              </w:rPr>
              <w:t>&lt;=400 ms p50</w:t>
            </w:r>
          </w:p>
        </w:tc>
        <w:tc>
          <w:tcPr>
            <w:tcW w:type="dxa" w:w="3331"/>
            <w:vAlign w:val="top"/>
            <w:tcMar>
              <w:top w:w="90" w:type="dxa"/>
              <w:start w:w="90" w:type="dxa"/>
              <w:bottom w:w="90" w:type="dxa"/>
              <w:end w:w="90" w:type="dxa"/>
            </w:tcMar>
            <w:shd w:fill="EAF2F4"/>
          </w:tcPr>
          <w:p>
            <w:pPr>
              <w:spacing w:after="0"/>
            </w:pPr>
            <w:r>
              <w:rPr>
                <w:sz w:val="16"/>
              </w:rPr>
              <w:t>&gt;1200 ms</w:t>
            </w:r>
          </w:p>
        </w:tc>
      </w:tr>
      <w:tr>
        <w:trPr>
          <w:cantSplit w:val="true"/>
        </w:trPr>
        <w:tc>
          <w:tcPr>
            <w:tcW w:type="dxa" w:w="3331"/>
            <w:vAlign w:val="top"/>
            <w:tcMar>
              <w:top w:w="90" w:type="dxa"/>
              <w:start w:w="90" w:type="dxa"/>
              <w:bottom w:w="90" w:type="dxa"/>
              <w:end w:w="90" w:type="dxa"/>
            </w:tcMar>
          </w:tcPr>
          <w:p>
            <w:pPr>
              <w:spacing w:after="0"/>
            </w:pPr>
            <w:r>
              <w:rPr>
                <w:sz w:val="16"/>
              </w:rPr>
              <w:t>Player speech stop -&gt; first Hytale audible audio</w:t>
            </w:r>
          </w:p>
        </w:tc>
        <w:tc>
          <w:tcPr>
            <w:tcW w:type="dxa" w:w="3331"/>
            <w:vAlign w:val="top"/>
            <w:tcMar>
              <w:top w:w="90" w:type="dxa"/>
              <w:start w:w="90" w:type="dxa"/>
              <w:bottom w:w="90" w:type="dxa"/>
              <w:end w:w="90" w:type="dxa"/>
            </w:tcMar>
          </w:tcPr>
          <w:p>
            <w:pPr>
              <w:spacing w:after="0"/>
            </w:pPr>
            <w:r>
              <w:rPr>
                <w:sz w:val="16"/>
              </w:rPr>
              <w:t>&lt;=1200 ms p50, &lt;=2000 ms p95</w:t>
            </w:r>
          </w:p>
        </w:tc>
        <w:tc>
          <w:tcPr>
            <w:tcW w:type="dxa" w:w="3331"/>
            <w:vAlign w:val="top"/>
            <w:tcMar>
              <w:top w:w="90" w:type="dxa"/>
              <w:start w:w="90" w:type="dxa"/>
              <w:bottom w:w="90" w:type="dxa"/>
              <w:end w:w="90" w:type="dxa"/>
            </w:tcMar>
          </w:tcPr>
          <w:p>
            <w:pPr>
              <w:spacing w:after="0"/>
            </w:pPr>
            <w:r>
              <w:rPr>
                <w:sz w:val="16"/>
              </w:rPr>
              <w:t>&gt;3500 ms</w:t>
            </w:r>
          </w:p>
        </w:tc>
      </w:tr>
      <w:tr>
        <w:trPr>
          <w:cantSplit w:val="true"/>
        </w:trPr>
        <w:tc>
          <w:tcPr>
            <w:tcW w:type="dxa" w:w="3331"/>
            <w:vAlign w:val="top"/>
            <w:tcMar>
              <w:top w:w="90" w:type="dxa"/>
              <w:start w:w="90" w:type="dxa"/>
              <w:bottom w:w="90" w:type="dxa"/>
              <w:end w:w="90" w:type="dxa"/>
            </w:tcMar>
            <w:shd w:fill="EAF2F4"/>
          </w:tcPr>
          <w:p>
            <w:pPr>
              <w:spacing w:after="0"/>
            </w:pPr>
            <w:r>
              <w:rPr>
                <w:sz w:val="16"/>
              </w:rPr>
              <w:t>Tool context query</w:t>
            </w:r>
          </w:p>
        </w:tc>
        <w:tc>
          <w:tcPr>
            <w:tcW w:type="dxa" w:w="3331"/>
            <w:vAlign w:val="top"/>
            <w:tcMar>
              <w:top w:w="90" w:type="dxa"/>
              <w:start w:w="90" w:type="dxa"/>
              <w:bottom w:w="90" w:type="dxa"/>
              <w:end w:w="90" w:type="dxa"/>
            </w:tcMar>
            <w:shd w:fill="EAF2F4"/>
          </w:tcPr>
          <w:p>
            <w:pPr>
              <w:spacing w:after="0"/>
            </w:pPr>
            <w:r>
              <w:rPr>
                <w:sz w:val="16"/>
              </w:rPr>
              <w:t>&lt;=750 ms local/LAN backend</w:t>
            </w:r>
          </w:p>
        </w:tc>
        <w:tc>
          <w:tcPr>
            <w:tcW w:type="dxa" w:w="3331"/>
            <w:vAlign w:val="top"/>
            <w:tcMar>
              <w:top w:w="90" w:type="dxa"/>
              <w:start w:w="90" w:type="dxa"/>
              <w:bottom w:w="90" w:type="dxa"/>
              <w:end w:w="90" w:type="dxa"/>
            </w:tcMar>
            <w:shd w:fill="EAF2F4"/>
          </w:tcPr>
          <w:p>
            <w:pPr>
              <w:spacing w:after="0"/>
            </w:pPr>
            <w:r>
              <w:rPr>
                <w:sz w:val="16"/>
              </w:rPr>
              <w:t>&gt;2000 ms</w:t>
            </w:r>
          </w:p>
        </w:tc>
      </w:tr>
      <w:tr>
        <w:trPr>
          <w:cantSplit w:val="true"/>
        </w:trPr>
        <w:tc>
          <w:tcPr>
            <w:tcW w:type="dxa" w:w="3331"/>
            <w:vAlign w:val="top"/>
            <w:tcMar>
              <w:top w:w="90" w:type="dxa"/>
              <w:start w:w="90" w:type="dxa"/>
              <w:bottom w:w="90" w:type="dxa"/>
              <w:end w:w="90" w:type="dxa"/>
            </w:tcMar>
          </w:tcPr>
          <w:p>
            <w:pPr>
              <w:spacing w:after="0"/>
            </w:pPr>
            <w:r>
              <w:rPr>
                <w:sz w:val="16"/>
              </w:rPr>
              <w:t>Action validation/commit</w:t>
            </w:r>
          </w:p>
        </w:tc>
        <w:tc>
          <w:tcPr>
            <w:tcW w:type="dxa" w:w="3331"/>
            <w:vAlign w:val="top"/>
            <w:tcMar>
              <w:top w:w="90" w:type="dxa"/>
              <w:start w:w="90" w:type="dxa"/>
              <w:bottom w:w="90" w:type="dxa"/>
              <w:end w:w="90" w:type="dxa"/>
            </w:tcMar>
          </w:tcPr>
          <w:p>
            <w:pPr>
              <w:spacing w:after="0"/>
            </w:pPr>
            <w:r>
              <w:rPr>
                <w:sz w:val="16"/>
              </w:rPr>
              <w:t>&lt;=250 ms excluding physical completion</w:t>
            </w:r>
          </w:p>
        </w:tc>
        <w:tc>
          <w:tcPr>
            <w:tcW w:type="dxa" w:w="3331"/>
            <w:vAlign w:val="top"/>
            <w:tcMar>
              <w:top w:w="90" w:type="dxa"/>
              <w:start w:w="90" w:type="dxa"/>
              <w:bottom w:w="90" w:type="dxa"/>
              <w:end w:w="90" w:type="dxa"/>
            </w:tcMar>
          </w:tcPr>
          <w:p>
            <w:pPr>
              <w:spacing w:after="0"/>
            </w:pPr>
            <w:r>
              <w:rPr>
                <w:sz w:val="16"/>
              </w:rPr>
              <w:t>&gt;1000 ms</w:t>
            </w:r>
          </w:p>
        </w:tc>
      </w:tr>
      <w:tr>
        <w:trPr>
          <w:cantSplit w:val="true"/>
        </w:trPr>
        <w:tc>
          <w:tcPr>
            <w:tcW w:type="dxa" w:w="3331"/>
            <w:vAlign w:val="top"/>
            <w:tcMar>
              <w:top w:w="90" w:type="dxa"/>
              <w:start w:w="90" w:type="dxa"/>
              <w:bottom w:w="90" w:type="dxa"/>
              <w:end w:w="90" w:type="dxa"/>
            </w:tcMar>
            <w:shd w:fill="EAF2F4"/>
          </w:tcPr>
          <w:p>
            <w:pPr>
              <w:spacing w:after="0"/>
            </w:pPr>
            <w:r>
              <w:rPr>
                <w:sz w:val="16"/>
              </w:rPr>
              <w:t>Barge-in confirmed -&gt; Hytale playback stopped</w:t>
            </w:r>
          </w:p>
        </w:tc>
        <w:tc>
          <w:tcPr>
            <w:tcW w:type="dxa" w:w="3331"/>
            <w:vAlign w:val="top"/>
            <w:tcMar>
              <w:top w:w="90" w:type="dxa"/>
              <w:start w:w="90" w:type="dxa"/>
              <w:bottom w:w="90" w:type="dxa"/>
              <w:end w:w="90" w:type="dxa"/>
            </w:tcMar>
            <w:shd w:fill="EAF2F4"/>
          </w:tcPr>
          <w:p>
            <w:pPr>
              <w:spacing w:after="0"/>
            </w:pPr>
            <w:r>
              <w:rPr>
                <w:sz w:val="16"/>
              </w:rPr>
              <w:t>Preserve R046 target, approximately &lt;=150 ms</w:t>
            </w:r>
          </w:p>
        </w:tc>
        <w:tc>
          <w:tcPr>
            <w:tcW w:type="dxa" w:w="3331"/>
            <w:vAlign w:val="top"/>
            <w:tcMar>
              <w:top w:w="90" w:type="dxa"/>
              <w:start w:w="90" w:type="dxa"/>
              <w:bottom w:w="90" w:type="dxa"/>
              <w:end w:w="90" w:type="dxa"/>
            </w:tcMar>
            <w:shd w:fill="EAF2F4"/>
          </w:tcPr>
          <w:p>
            <w:pPr>
              <w:spacing w:after="0"/>
            </w:pPr>
            <w:r>
              <w:rPr>
                <w:sz w:val="16"/>
              </w:rPr>
              <w:t>&gt;300 ms</w:t>
            </w:r>
          </w:p>
        </w:tc>
      </w:tr>
      <w:tr>
        <w:trPr>
          <w:cantSplit w:val="true"/>
        </w:trPr>
        <w:tc>
          <w:tcPr>
            <w:tcW w:type="dxa" w:w="3331"/>
            <w:vAlign w:val="top"/>
            <w:tcMar>
              <w:top w:w="90" w:type="dxa"/>
              <w:start w:w="90" w:type="dxa"/>
              <w:bottom w:w="90" w:type="dxa"/>
              <w:end w:w="90" w:type="dxa"/>
            </w:tcMar>
          </w:tcPr>
          <w:p>
            <w:pPr>
              <w:spacing w:after="0"/>
            </w:pPr>
            <w:r>
              <w:rPr>
                <w:sz w:val="16"/>
              </w:rPr>
              <w:t>Transcript/audio authority mismatch</w:t>
            </w:r>
          </w:p>
        </w:tc>
        <w:tc>
          <w:tcPr>
            <w:tcW w:type="dxa" w:w="3331"/>
            <w:vAlign w:val="top"/>
            <w:tcMar>
              <w:top w:w="90" w:type="dxa"/>
              <w:start w:w="90" w:type="dxa"/>
              <w:bottom w:w="90" w:type="dxa"/>
              <w:end w:w="90" w:type="dxa"/>
            </w:tcMar>
          </w:tcPr>
          <w:p>
            <w:pPr>
              <w:spacing w:after="0"/>
            </w:pPr>
            <w:r>
              <w:rPr>
                <w:sz w:val="16"/>
              </w:rPr>
              <w:t>0 released invalid segments</w:t>
            </w:r>
          </w:p>
        </w:tc>
        <w:tc>
          <w:tcPr>
            <w:tcW w:type="dxa" w:w="3331"/>
            <w:vAlign w:val="top"/>
            <w:tcMar>
              <w:top w:w="90" w:type="dxa"/>
              <w:start w:w="90" w:type="dxa"/>
              <w:bottom w:w="90" w:type="dxa"/>
              <w:end w:w="90" w:type="dxa"/>
            </w:tcMar>
          </w:tcPr>
          <w:p>
            <w:pPr>
              <w:spacing w:after="0"/>
            </w:pPr>
            <w:r>
              <w:rPr>
                <w:sz w:val="16"/>
              </w:rPr>
              <w:t>Any occurrence is release-blocking defect</w:t>
            </w:r>
          </w:p>
        </w:tc>
      </w:tr>
    </w:tbl>
    <w:p>
      <w:pPr>
        <w:pStyle w:val="SmallNote"/>
      </w:pPr>
    </w:p>
    <w:p>
      <w:pPr>
        <w:pStyle w:val="Heading2"/>
        <w:keepNext/>
        <w:keepLines/>
      </w:pPr>
      <w:r>
        <w:t>20.4 Definition of Done</w:t>
      </w:r>
    </w:p>
    <w:p>
      <w:pPr>
        <w:spacing w:after="100" w:line="252" w:lineRule="auto"/>
        <w:ind w:left="317" w:hanging="230"/>
      </w:pPr>
      <w:r>
        <w:t>• Direct Voice is a selectable, branch-pinned Orbis provider; the cascaded provider remains independently selectable.</w:t>
      </w:r>
    </w:p>
    <w:p>
      <w:pPr>
        <w:spacing w:after="100" w:line="252" w:lineRule="auto"/>
        <w:ind w:left="317" w:hanging="230"/>
      </w:pPr>
      <w:r>
        <w:t>• The official VoiceChat client protocol is implemented without inventing unsupported fields or cancellation calls.</w:t>
      </w:r>
    </w:p>
    <w:p>
      <w:pPr>
        <w:spacing w:after="100" w:line="252" w:lineRule="auto"/>
        <w:ind w:left="317" w:hanging="230"/>
      </w:pPr>
      <w:r>
        <w:t>• User transcript updates the existing ImmersiveNPCs brain; VoiceChat audio context is not treated as long-term memory.</w:t>
      </w:r>
    </w:p>
    <w:p>
      <w:pPr>
        <w:spacing w:after="100" w:line="252" w:lineRule="auto"/>
        <w:ind w:left="317" w:hanging="230"/>
      </w:pPr>
      <w:r>
        <w:t>• Agent audio cannot reach Hytale before matching agent transcript is authority-approved.</w:t>
      </w:r>
    </w:p>
    <w:p>
      <w:pPr>
        <w:spacing w:after="100" w:line="252" w:lineRule="auto"/>
        <w:ind w:left="317" w:hanging="230"/>
      </w:pPr>
      <w:r>
        <w:t>• World/memory claims are evidence-grounded; action promises require the existing action system to commit.</w:t>
      </w:r>
    </w:p>
    <w:p>
      <w:pPr>
        <w:spacing w:after="100" w:line="252" w:lineRule="auto"/>
        <w:ind w:left="317" w:hanging="230"/>
      </w:pPr>
      <w:r>
        <w:t>• Hytale spatial playback, delivery truth, floor ownership, cancellation, and resource scheduling remain Orbis-owned.</w:t>
      </w:r>
    </w:p>
    <w:p>
      <w:pPr>
        <w:spacing w:after="100" w:line="252" w:lineRule="auto"/>
        <w:ind w:left="317" w:hanging="230"/>
      </w:pPr>
      <w:r>
        <w:t>• Fixed voice/no-cloning is clearly disclosed; no NPC voice assets are altered.</w:t>
      </w:r>
    </w:p>
    <w:p>
      <w:pPr>
        <w:spacing w:after="100" w:line="252" w:lineRule="auto"/>
        <w:ind w:left="317" w:hanging="230"/>
      </w:pPr>
      <w:r>
        <w:t>• Official runtime is deployed only on a compatible host, or the report truthfully states that live model validation is blocked by unavailable hardware.</w:t>
      </w:r>
    </w:p>
    <w:p>
      <w:pPr>
        <w:spacing w:after="100" w:line="252" w:lineRule="auto"/>
        <w:ind w:left="317" w:hanging="230"/>
      </w:pPr>
      <w:r>
        <w:t>• No automatic cascade fallback, no second response LLM, no competing Direct Voice runtime, and no direct provider mutation of Hytale or persistent state.</w:t>
      </w:r>
    </w:p>
    <w:p>
      <w:pPr>
        <w:spacing w:after="100" w:line="252" w:lineRule="auto"/>
        <w:ind w:left="317" w:hanging="230"/>
      </w:pPr>
      <w:r>
        <w:t>• All existing regressions pass and the final ownership report proves that Direct Voice is an addition beneath Orbis, not a bypass around it.</w:t>
      </w:r>
    </w:p>
    <w:p>
      <w:pPr>
        <w:pStyle w:val="Heading1"/>
        <w:keepNext/>
        <w:keepLines/>
      </w:pPr>
      <w:r>
        <w:t>Appendix A. Proposed Component Map</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3331"/>
        <w:gridCol w:w="3331"/>
        <w:gridCol w:w="3331"/>
      </w:tblGrid>
      <w:tr>
        <w:trPr>
          <w:tblHeader w:val="true"/>
          <w:cantSplit w:val="true"/>
        </w:trPr>
        <w:tc>
          <w:tcPr>
            <w:tcW w:type="dxa" w:w="3331"/>
            <w:shd w:fill="1F4E5F"/>
            <w:vAlign w:val="center"/>
            <w:tcMar>
              <w:top w:w="90" w:type="dxa"/>
              <w:start w:w="90" w:type="dxa"/>
              <w:bottom w:w="90" w:type="dxa"/>
              <w:end w:w="90" w:type="dxa"/>
            </w:tcMar>
          </w:tcPr>
          <w:p>
            <w:pPr>
              <w:jc w:val="left"/>
            </w:pPr>
            <w:r>
              <w:rPr>
                <w:b/>
                <w:color w:val="FFFFFF"/>
                <w:sz w:val="16"/>
              </w:rPr>
              <w:t>Component</w:t>
            </w:r>
          </w:p>
        </w:tc>
        <w:tc>
          <w:tcPr>
            <w:tcW w:type="dxa" w:w="3331"/>
            <w:shd w:fill="1F4E5F"/>
            <w:vAlign w:val="center"/>
            <w:tcMar>
              <w:top w:w="90" w:type="dxa"/>
              <w:start w:w="90" w:type="dxa"/>
              <w:bottom w:w="90" w:type="dxa"/>
              <w:end w:w="90" w:type="dxa"/>
            </w:tcMar>
          </w:tcPr>
          <w:p>
            <w:pPr>
              <w:jc w:val="left"/>
            </w:pPr>
            <w:r>
              <w:rPr>
                <w:b/>
                <w:color w:val="FFFFFF"/>
                <w:sz w:val="16"/>
              </w:rPr>
              <w:t>Responsibility</w:t>
            </w:r>
          </w:p>
        </w:tc>
        <w:tc>
          <w:tcPr>
            <w:tcW w:type="dxa" w:w="3331"/>
            <w:shd w:fill="1F4E5F"/>
            <w:vAlign w:val="center"/>
            <w:tcMar>
              <w:top w:w="90" w:type="dxa"/>
              <w:start w:w="90" w:type="dxa"/>
              <w:bottom w:w="90" w:type="dxa"/>
              <w:end w:w="90" w:type="dxa"/>
            </w:tcMar>
          </w:tcPr>
          <w:p>
            <w:pPr>
              <w:jc w:val="left"/>
            </w:pPr>
            <w:r>
              <w:rPr>
                <w:b/>
                <w:color w:val="FFFFFF"/>
                <w:sz w:val="16"/>
              </w:rPr>
              <w:t>Disposition</w:t>
            </w:r>
          </w:p>
        </w:tc>
      </w:tr>
      <w:tr>
        <w:trPr>
          <w:cantSplit w:val="true"/>
        </w:trPr>
        <w:tc>
          <w:tcPr>
            <w:tcW w:type="dxa" w:w="3331"/>
            <w:vAlign w:val="top"/>
            <w:tcMar>
              <w:top w:w="90" w:type="dxa"/>
              <w:start w:w="90" w:type="dxa"/>
              <w:bottom w:w="90" w:type="dxa"/>
              <w:end w:w="90" w:type="dxa"/>
            </w:tcMar>
          </w:tcPr>
          <w:p>
            <w:pPr>
              <w:spacing w:after="0"/>
            </w:pPr>
            <w:r>
              <w:rPr>
                <w:sz w:val="16"/>
              </w:rPr>
              <w:t>OrbisRuntime / OrbisTurnCoordinator</w:t>
            </w:r>
          </w:p>
        </w:tc>
        <w:tc>
          <w:tcPr>
            <w:tcW w:type="dxa" w:w="3331"/>
            <w:vAlign w:val="top"/>
            <w:tcMar>
              <w:top w:w="90" w:type="dxa"/>
              <w:start w:w="90" w:type="dxa"/>
              <w:bottom w:w="90" w:type="dxa"/>
              <w:end w:w="90" w:type="dxa"/>
            </w:tcMar>
          </w:tcPr>
          <w:p>
            <w:pPr>
              <w:spacing w:after="0"/>
            </w:pPr>
            <w:r>
              <w:rPr>
                <w:sz w:val="16"/>
              </w:rPr>
              <w:t>Existing authoritative turn/branch/event/cancellation owner</w:t>
            </w:r>
          </w:p>
        </w:tc>
        <w:tc>
          <w:tcPr>
            <w:tcW w:type="dxa" w:w="3331"/>
            <w:vAlign w:val="top"/>
            <w:tcMar>
              <w:top w:w="90" w:type="dxa"/>
              <w:start w:w="90" w:type="dxa"/>
              <w:bottom w:w="90" w:type="dxa"/>
              <w:end w:w="90" w:type="dxa"/>
            </w:tcMar>
          </w:tcPr>
          <w:p>
            <w:pPr>
              <w:spacing w:after="0"/>
            </w:pPr>
            <w:r>
              <w:rPr>
                <w:sz w:val="16"/>
              </w:rPr>
              <w:t>Retain</w:t>
            </w:r>
          </w:p>
        </w:tc>
      </w:tr>
      <w:tr>
        <w:trPr>
          <w:cantSplit w:val="true"/>
        </w:trPr>
        <w:tc>
          <w:tcPr>
            <w:tcW w:type="dxa" w:w="3331"/>
            <w:vAlign w:val="top"/>
            <w:tcMar>
              <w:top w:w="90" w:type="dxa"/>
              <w:start w:w="90" w:type="dxa"/>
              <w:bottom w:w="90" w:type="dxa"/>
              <w:end w:w="90" w:type="dxa"/>
            </w:tcMar>
            <w:shd w:fill="EAF2F4"/>
          </w:tcPr>
          <w:p>
            <w:pPr>
              <w:spacing w:after="0"/>
            </w:pPr>
            <w:r>
              <w:rPr>
                <w:sz w:val="16"/>
              </w:rPr>
              <w:t>DirectVoiceProvider</w:t>
            </w:r>
          </w:p>
        </w:tc>
        <w:tc>
          <w:tcPr>
            <w:tcW w:type="dxa" w:w="3331"/>
            <w:vAlign w:val="top"/>
            <w:tcMar>
              <w:top w:w="90" w:type="dxa"/>
              <w:start w:w="90" w:type="dxa"/>
              <w:bottom w:w="90" w:type="dxa"/>
              <w:end w:w="90" w:type="dxa"/>
            </w:tcMar>
            <w:shd w:fill="EAF2F4"/>
          </w:tcPr>
          <w:p>
            <w:pPr>
              <w:spacing w:after="0"/>
            </w:pPr>
            <w:r>
              <w:rPr>
                <w:sz w:val="16"/>
              </w:rPr>
              <w:t>Provider-neutral direct audio conversation contract</w:t>
            </w:r>
          </w:p>
        </w:tc>
        <w:tc>
          <w:tcPr>
            <w:tcW w:type="dxa" w:w="3331"/>
            <w:vAlign w:val="top"/>
            <w:tcMar>
              <w:top w:w="90" w:type="dxa"/>
              <w:start w:w="90" w:type="dxa"/>
              <w:bottom w:w="90" w:type="dxa"/>
              <w:end w:w="90" w:type="dxa"/>
            </w:tcMar>
            <w:shd w:fill="EAF2F4"/>
          </w:tcPr>
          <w:p>
            <w:pPr>
              <w:spacing w:after="0"/>
            </w:pPr>
            <w:r>
              <w:rPr>
                <w:sz w:val="16"/>
              </w:rPr>
              <w:t>Add</w:t>
            </w:r>
          </w:p>
        </w:tc>
      </w:tr>
      <w:tr>
        <w:trPr>
          <w:cantSplit w:val="true"/>
        </w:trPr>
        <w:tc>
          <w:tcPr>
            <w:tcW w:type="dxa" w:w="3331"/>
            <w:vAlign w:val="top"/>
            <w:tcMar>
              <w:top w:w="90" w:type="dxa"/>
              <w:start w:w="90" w:type="dxa"/>
              <w:bottom w:w="90" w:type="dxa"/>
              <w:end w:w="90" w:type="dxa"/>
            </w:tcMar>
          </w:tcPr>
          <w:p>
            <w:pPr>
              <w:spacing w:after="0"/>
            </w:pPr>
            <w:r>
              <w:rPr>
                <w:sz w:val="16"/>
              </w:rPr>
              <w:t>NemotronVoiceChatProvider</w:t>
            </w:r>
          </w:p>
        </w:tc>
        <w:tc>
          <w:tcPr>
            <w:tcW w:type="dxa" w:w="3331"/>
            <w:vAlign w:val="top"/>
            <w:tcMar>
              <w:top w:w="90" w:type="dxa"/>
              <w:start w:w="90" w:type="dxa"/>
              <w:bottom w:w="90" w:type="dxa"/>
              <w:end w:w="90" w:type="dxa"/>
            </w:tcMar>
          </w:tcPr>
          <w:p>
            <w:pPr>
              <w:spacing w:after="0"/>
            </w:pPr>
            <w:r>
              <w:rPr>
                <w:sz w:val="16"/>
              </w:rPr>
              <w:t>VoiceChat-specific provider implementation</w:t>
            </w:r>
          </w:p>
        </w:tc>
        <w:tc>
          <w:tcPr>
            <w:tcW w:type="dxa" w:w="3331"/>
            <w:vAlign w:val="top"/>
            <w:tcMar>
              <w:top w:w="90" w:type="dxa"/>
              <w:start w:w="90" w:type="dxa"/>
              <w:bottom w:w="90" w:type="dxa"/>
              <w:end w:w="90" w:type="dxa"/>
            </w:tcMar>
          </w:tcPr>
          <w:p>
            <w:pPr>
              <w:spacing w:after="0"/>
            </w:pPr>
            <w:r>
              <w:rPr>
                <w:sz w:val="16"/>
              </w:rPr>
              <w:t>Add</w:t>
            </w:r>
          </w:p>
        </w:tc>
      </w:tr>
      <w:tr>
        <w:trPr>
          <w:cantSplit w:val="true"/>
        </w:trPr>
        <w:tc>
          <w:tcPr>
            <w:tcW w:type="dxa" w:w="3331"/>
            <w:vAlign w:val="top"/>
            <w:tcMar>
              <w:top w:w="90" w:type="dxa"/>
              <w:start w:w="90" w:type="dxa"/>
              <w:bottom w:w="90" w:type="dxa"/>
              <w:end w:w="90" w:type="dxa"/>
            </w:tcMar>
            <w:shd w:fill="EAF2F4"/>
          </w:tcPr>
          <w:p>
            <w:pPr>
              <w:spacing w:after="0"/>
            </w:pPr>
            <w:r>
              <w:rPr>
                <w:sz w:val="16"/>
              </w:rPr>
              <w:t>VoiceChatWebSocketClient</w:t>
            </w:r>
          </w:p>
        </w:tc>
        <w:tc>
          <w:tcPr>
            <w:tcW w:type="dxa" w:w="3331"/>
            <w:vAlign w:val="top"/>
            <w:tcMar>
              <w:top w:w="90" w:type="dxa"/>
              <w:start w:w="90" w:type="dxa"/>
              <w:bottom w:w="90" w:type="dxa"/>
              <w:end w:w="90" w:type="dxa"/>
            </w:tcMar>
            <w:shd w:fill="EAF2F4"/>
          </w:tcPr>
          <w:p>
            <w:pPr>
              <w:spacing w:after="0"/>
            </w:pPr>
            <w:r>
              <w:rPr>
                <w:sz w:val="16"/>
              </w:rPr>
              <w:t>Official protocol, health, session, audio, tools, close</w:t>
            </w:r>
          </w:p>
        </w:tc>
        <w:tc>
          <w:tcPr>
            <w:tcW w:type="dxa" w:w="3331"/>
            <w:vAlign w:val="top"/>
            <w:tcMar>
              <w:top w:w="90" w:type="dxa"/>
              <w:start w:w="90" w:type="dxa"/>
              <w:bottom w:w="90" w:type="dxa"/>
              <w:end w:w="90" w:type="dxa"/>
            </w:tcMar>
            <w:shd w:fill="EAF2F4"/>
          </w:tcPr>
          <w:p>
            <w:pPr>
              <w:spacing w:after="0"/>
            </w:pPr>
            <w:r>
              <w:rPr>
                <w:sz w:val="16"/>
              </w:rPr>
              <w:t>Add</w:t>
            </w:r>
          </w:p>
        </w:tc>
      </w:tr>
      <w:tr>
        <w:trPr>
          <w:cantSplit w:val="true"/>
        </w:trPr>
        <w:tc>
          <w:tcPr>
            <w:tcW w:type="dxa" w:w="3331"/>
            <w:vAlign w:val="top"/>
            <w:tcMar>
              <w:top w:w="90" w:type="dxa"/>
              <w:start w:w="90" w:type="dxa"/>
              <w:bottom w:w="90" w:type="dxa"/>
              <w:end w:w="90" w:type="dxa"/>
            </w:tcMar>
          </w:tcPr>
          <w:p>
            <w:pPr>
              <w:spacing w:after="0"/>
            </w:pPr>
            <w:r>
              <w:rPr>
                <w:sz w:val="16"/>
              </w:rPr>
              <w:t>DirectVoiceContextBuilder</w:t>
            </w:r>
          </w:p>
        </w:tc>
        <w:tc>
          <w:tcPr>
            <w:tcW w:type="dxa" w:w="3331"/>
            <w:vAlign w:val="top"/>
            <w:tcMar>
              <w:top w:w="90" w:type="dxa"/>
              <w:start w:w="90" w:type="dxa"/>
              <w:bottom w:w="90" w:type="dxa"/>
              <w:end w:w="90" w:type="dxa"/>
            </w:tcMar>
          </w:tcPr>
          <w:p>
            <w:pPr>
              <w:spacing w:after="0"/>
            </w:pPr>
            <w:r>
              <w:rPr>
                <w:sz w:val="16"/>
              </w:rPr>
              <w:t>Reuses existing cognition/memory/relationship/world services to build snapshot</w:t>
            </w:r>
          </w:p>
        </w:tc>
        <w:tc>
          <w:tcPr>
            <w:tcW w:type="dxa" w:w="3331"/>
            <w:vAlign w:val="top"/>
            <w:tcMar>
              <w:top w:w="90" w:type="dxa"/>
              <w:start w:w="90" w:type="dxa"/>
              <w:bottom w:w="90" w:type="dxa"/>
              <w:end w:w="90" w:type="dxa"/>
            </w:tcMar>
          </w:tcPr>
          <w:p>
            <w:pPr>
              <w:spacing w:after="0"/>
            </w:pPr>
            <w:r>
              <w:rPr>
                <w:sz w:val="16"/>
              </w:rPr>
              <w:t>Add or extend existing context builder</w:t>
            </w:r>
          </w:p>
        </w:tc>
      </w:tr>
      <w:tr>
        <w:trPr>
          <w:cantSplit w:val="true"/>
        </w:trPr>
        <w:tc>
          <w:tcPr>
            <w:tcW w:type="dxa" w:w="3331"/>
            <w:vAlign w:val="top"/>
            <w:tcMar>
              <w:top w:w="90" w:type="dxa"/>
              <w:start w:w="90" w:type="dxa"/>
              <w:bottom w:w="90" w:type="dxa"/>
              <w:end w:w="90" w:type="dxa"/>
            </w:tcMar>
            <w:shd w:fill="EAF2F4"/>
          </w:tcPr>
          <w:p>
            <w:pPr>
              <w:spacing w:after="0"/>
            </w:pPr>
            <w:r>
              <w:rPr>
                <w:sz w:val="16"/>
              </w:rPr>
              <w:t>VoiceAuthorityGuard</w:t>
            </w:r>
          </w:p>
        </w:tc>
        <w:tc>
          <w:tcPr>
            <w:tcW w:type="dxa" w:w="3331"/>
            <w:vAlign w:val="top"/>
            <w:tcMar>
              <w:top w:w="90" w:type="dxa"/>
              <w:start w:w="90" w:type="dxa"/>
              <w:bottom w:w="90" w:type="dxa"/>
              <w:end w:w="90" w:type="dxa"/>
            </w:tcMar>
            <w:shd w:fill="EAF2F4"/>
          </w:tcPr>
          <w:p>
            <w:pPr>
              <w:spacing w:after="0"/>
            </w:pPr>
            <w:r>
              <w:rPr>
                <w:sz w:val="16"/>
              </w:rPr>
              <w:t>Deterministic segment classification and validation</w:t>
            </w:r>
          </w:p>
        </w:tc>
        <w:tc>
          <w:tcPr>
            <w:tcW w:type="dxa" w:w="3331"/>
            <w:vAlign w:val="top"/>
            <w:tcMar>
              <w:top w:w="90" w:type="dxa"/>
              <w:start w:w="90" w:type="dxa"/>
              <w:bottom w:w="90" w:type="dxa"/>
              <w:end w:w="90" w:type="dxa"/>
            </w:tcMar>
            <w:shd w:fill="EAF2F4"/>
          </w:tcPr>
          <w:p>
            <w:pPr>
              <w:spacing w:after="0"/>
            </w:pPr>
            <w:r>
              <w:rPr>
                <w:sz w:val="16"/>
              </w:rPr>
              <w:t>Add; reuse current validators</w:t>
            </w:r>
          </w:p>
        </w:tc>
      </w:tr>
      <w:tr>
        <w:trPr>
          <w:cantSplit w:val="true"/>
        </w:trPr>
        <w:tc>
          <w:tcPr>
            <w:tcW w:type="dxa" w:w="3331"/>
            <w:vAlign w:val="top"/>
            <w:tcMar>
              <w:top w:w="90" w:type="dxa"/>
              <w:start w:w="90" w:type="dxa"/>
              <w:bottom w:w="90" w:type="dxa"/>
              <w:end w:w="90" w:type="dxa"/>
            </w:tcMar>
          </w:tcPr>
          <w:p>
            <w:pPr>
              <w:spacing w:after="0"/>
            </w:pPr>
            <w:r>
              <w:rPr>
                <w:sz w:val="16"/>
              </w:rPr>
              <w:t>SpeechCommitBuffer</w:t>
            </w:r>
          </w:p>
        </w:tc>
        <w:tc>
          <w:tcPr>
            <w:tcW w:type="dxa" w:w="3331"/>
            <w:vAlign w:val="top"/>
            <w:tcMar>
              <w:top w:w="90" w:type="dxa"/>
              <w:start w:w="90" w:type="dxa"/>
              <w:bottom w:w="90" w:type="dxa"/>
              <w:end w:w="90" w:type="dxa"/>
            </w:tcMar>
          </w:tcPr>
          <w:p>
            <w:pPr>
              <w:spacing w:after="0"/>
            </w:pPr>
            <w:r>
              <w:rPr>
                <w:sz w:val="16"/>
              </w:rPr>
              <w:t>Correlated bounded PCM hold/release watermark</w:t>
            </w:r>
          </w:p>
        </w:tc>
        <w:tc>
          <w:tcPr>
            <w:tcW w:type="dxa" w:w="3331"/>
            <w:vAlign w:val="top"/>
            <w:tcMar>
              <w:top w:w="90" w:type="dxa"/>
              <w:start w:w="90" w:type="dxa"/>
              <w:bottom w:w="90" w:type="dxa"/>
              <w:end w:w="90" w:type="dxa"/>
            </w:tcMar>
          </w:tcPr>
          <w:p>
            <w:pPr>
              <w:spacing w:after="0"/>
            </w:pPr>
            <w:r>
              <w:rPr>
                <w:sz w:val="16"/>
              </w:rPr>
              <w:t>Add</w:t>
            </w:r>
          </w:p>
        </w:tc>
      </w:tr>
      <w:tr>
        <w:trPr>
          <w:cantSplit w:val="true"/>
        </w:trPr>
        <w:tc>
          <w:tcPr>
            <w:tcW w:type="dxa" w:w="3331"/>
            <w:vAlign w:val="top"/>
            <w:tcMar>
              <w:top w:w="90" w:type="dxa"/>
              <w:start w:w="90" w:type="dxa"/>
              <w:bottom w:w="90" w:type="dxa"/>
              <w:end w:w="90" w:type="dxa"/>
            </w:tcMar>
            <w:shd w:fill="EAF2F4"/>
          </w:tcPr>
          <w:p>
            <w:pPr>
              <w:spacing w:after="0"/>
            </w:pPr>
            <w:r>
              <w:rPr>
                <w:sz w:val="16"/>
              </w:rPr>
              <w:t>DirectVoiceResponseAssembler</w:t>
            </w:r>
          </w:p>
        </w:tc>
        <w:tc>
          <w:tcPr>
            <w:tcW w:type="dxa" w:w="3331"/>
            <w:vAlign w:val="top"/>
            <w:tcMar>
              <w:top w:w="90" w:type="dxa"/>
              <w:start w:w="90" w:type="dxa"/>
              <w:bottom w:w="90" w:type="dxa"/>
              <w:end w:w="90" w:type="dxa"/>
            </w:tcMar>
            <w:shd w:fill="EAF2F4"/>
          </w:tcPr>
          <w:p>
            <w:pPr>
              <w:spacing w:after="0"/>
            </w:pPr>
            <w:r>
              <w:rPr>
                <w:sz w:val="16"/>
              </w:rPr>
              <w:t>Remote IDs, transcript/audio stream assembly</w:t>
            </w:r>
          </w:p>
        </w:tc>
        <w:tc>
          <w:tcPr>
            <w:tcW w:type="dxa" w:w="3331"/>
            <w:vAlign w:val="top"/>
            <w:tcMar>
              <w:top w:w="90" w:type="dxa"/>
              <w:start w:w="90" w:type="dxa"/>
              <w:bottom w:w="90" w:type="dxa"/>
              <w:end w:w="90" w:type="dxa"/>
            </w:tcMar>
            <w:shd w:fill="EAF2F4"/>
          </w:tcPr>
          <w:p>
            <w:pPr>
              <w:spacing w:after="0"/>
            </w:pPr>
            <w:r>
              <w:rPr>
                <w:sz w:val="16"/>
              </w:rPr>
              <w:t>Add</w:t>
            </w:r>
          </w:p>
        </w:tc>
      </w:tr>
      <w:tr>
        <w:trPr>
          <w:cantSplit w:val="true"/>
        </w:trPr>
        <w:tc>
          <w:tcPr>
            <w:tcW w:type="dxa" w:w="3331"/>
            <w:vAlign w:val="top"/>
            <w:tcMar>
              <w:top w:w="90" w:type="dxa"/>
              <w:start w:w="90" w:type="dxa"/>
              <w:bottom w:w="90" w:type="dxa"/>
              <w:end w:w="90" w:type="dxa"/>
            </w:tcMar>
          </w:tcPr>
          <w:p>
            <w:pPr>
              <w:spacing w:after="0"/>
            </w:pPr>
            <w:r>
              <w:rPr>
                <w:sz w:val="16"/>
              </w:rPr>
              <w:t>VoiceChatToolBridge</w:t>
            </w:r>
          </w:p>
        </w:tc>
        <w:tc>
          <w:tcPr>
            <w:tcW w:type="dxa" w:w="3331"/>
            <w:vAlign w:val="top"/>
            <w:tcMar>
              <w:top w:w="90" w:type="dxa"/>
              <w:start w:w="90" w:type="dxa"/>
              <w:bottom w:w="90" w:type="dxa"/>
              <w:end w:w="90" w:type="dxa"/>
            </w:tcMar>
          </w:tcPr>
          <w:p>
            <w:pPr>
              <w:spacing w:after="0"/>
            </w:pPr>
            <w:r>
              <w:rPr>
                <w:sz w:val="16"/>
              </w:rPr>
              <w:t>Two generic tools -&gt; current context/action services</w:t>
            </w:r>
          </w:p>
        </w:tc>
        <w:tc>
          <w:tcPr>
            <w:tcW w:type="dxa" w:w="3331"/>
            <w:vAlign w:val="top"/>
            <w:tcMar>
              <w:top w:w="90" w:type="dxa"/>
              <w:start w:w="90" w:type="dxa"/>
              <w:bottom w:w="90" w:type="dxa"/>
              <w:end w:w="90" w:type="dxa"/>
            </w:tcMar>
          </w:tcPr>
          <w:p>
            <w:pPr>
              <w:spacing w:after="0"/>
            </w:pPr>
            <w:r>
              <w:rPr>
                <w:sz w:val="16"/>
              </w:rPr>
              <w:t>Add</w:t>
            </w:r>
          </w:p>
        </w:tc>
      </w:tr>
      <w:tr>
        <w:trPr>
          <w:cantSplit w:val="true"/>
        </w:trPr>
        <w:tc>
          <w:tcPr>
            <w:tcW w:type="dxa" w:w="3331"/>
            <w:vAlign w:val="top"/>
            <w:tcMar>
              <w:top w:w="90" w:type="dxa"/>
              <w:start w:w="90" w:type="dxa"/>
              <w:bottom w:w="90" w:type="dxa"/>
              <w:end w:w="90" w:type="dxa"/>
            </w:tcMar>
            <w:shd w:fill="EAF2F4"/>
          </w:tcPr>
          <w:p>
            <w:pPr>
              <w:spacing w:after="0"/>
            </w:pPr>
            <w:r>
              <w:rPr>
                <w:sz w:val="16"/>
              </w:rPr>
              <w:t>DirectVoiceDecisionAssembler</w:t>
            </w:r>
          </w:p>
        </w:tc>
        <w:tc>
          <w:tcPr>
            <w:tcW w:type="dxa" w:w="3331"/>
            <w:vAlign w:val="top"/>
            <w:tcMar>
              <w:top w:w="90" w:type="dxa"/>
              <w:start w:w="90" w:type="dxa"/>
              <w:bottom w:w="90" w:type="dxa"/>
              <w:end w:w="90" w:type="dxa"/>
            </w:tcMar>
            <w:shd w:fill="EAF2F4"/>
          </w:tcPr>
          <w:p>
            <w:pPr>
              <w:spacing w:after="0"/>
            </w:pPr>
            <w:r>
              <w:rPr>
                <w:sz w:val="16"/>
              </w:rPr>
              <w:t>Creates Orbis/NpcDecision-compatible conversation/action record</w:t>
            </w:r>
          </w:p>
        </w:tc>
        <w:tc>
          <w:tcPr>
            <w:tcW w:type="dxa" w:w="3331"/>
            <w:vAlign w:val="top"/>
            <w:tcMar>
              <w:top w:w="90" w:type="dxa"/>
              <w:start w:w="90" w:type="dxa"/>
              <w:bottom w:w="90" w:type="dxa"/>
              <w:end w:w="90" w:type="dxa"/>
            </w:tcMar>
            <w:shd w:fill="EAF2F4"/>
          </w:tcPr>
          <w:p>
            <w:pPr>
              <w:spacing w:after="0"/>
            </w:pPr>
            <w:r>
              <w:rPr>
                <w:sz w:val="16"/>
              </w:rPr>
              <w:t>Add</w:t>
            </w:r>
          </w:p>
        </w:tc>
      </w:tr>
      <w:tr>
        <w:trPr>
          <w:cantSplit w:val="true"/>
        </w:trPr>
        <w:tc>
          <w:tcPr>
            <w:tcW w:type="dxa" w:w="3331"/>
            <w:vAlign w:val="top"/>
            <w:tcMar>
              <w:top w:w="90" w:type="dxa"/>
              <w:start w:w="90" w:type="dxa"/>
              <w:bottom w:w="90" w:type="dxa"/>
              <w:end w:w="90" w:type="dxa"/>
            </w:tcMar>
          </w:tcPr>
          <w:p>
            <w:pPr>
              <w:spacing w:after="0"/>
            </w:pPr>
            <w:r>
              <w:rPr>
                <w:sz w:val="16"/>
              </w:rPr>
              <w:t>OrbisSpeechCoordinator</w:t>
            </w:r>
          </w:p>
        </w:tc>
        <w:tc>
          <w:tcPr>
            <w:tcW w:type="dxa" w:w="3331"/>
            <w:vAlign w:val="top"/>
            <w:tcMar>
              <w:top w:w="90" w:type="dxa"/>
              <w:start w:w="90" w:type="dxa"/>
              <w:bottom w:w="90" w:type="dxa"/>
              <w:end w:w="90" w:type="dxa"/>
            </w:tcMar>
          </w:tcPr>
          <w:p>
            <w:pPr>
              <w:spacing w:after="0"/>
            </w:pPr>
            <w:r>
              <w:rPr>
                <w:sz w:val="16"/>
              </w:rPr>
              <w:t>Existing spatial playback ownership; accepts committed direct PCM stream</w:t>
            </w:r>
          </w:p>
        </w:tc>
        <w:tc>
          <w:tcPr>
            <w:tcW w:type="dxa" w:w="3331"/>
            <w:vAlign w:val="top"/>
            <w:tcMar>
              <w:top w:w="90" w:type="dxa"/>
              <w:start w:w="90" w:type="dxa"/>
              <w:bottom w:w="90" w:type="dxa"/>
              <w:end w:w="90" w:type="dxa"/>
            </w:tcMar>
          </w:tcPr>
          <w:p>
            <w:pPr>
              <w:spacing w:after="0"/>
            </w:pPr>
            <w:r>
              <w:rPr>
                <w:sz w:val="16"/>
              </w:rPr>
              <w:t>Extend</w:t>
            </w:r>
          </w:p>
        </w:tc>
      </w:tr>
      <w:tr>
        <w:trPr>
          <w:cantSplit w:val="true"/>
        </w:trPr>
        <w:tc>
          <w:tcPr>
            <w:tcW w:type="dxa" w:w="3331"/>
            <w:vAlign w:val="top"/>
            <w:tcMar>
              <w:top w:w="90" w:type="dxa"/>
              <w:start w:w="90" w:type="dxa"/>
              <w:bottom w:w="90" w:type="dxa"/>
              <w:end w:w="90" w:type="dxa"/>
            </w:tcMar>
            <w:shd w:fill="EAF2F4"/>
          </w:tcPr>
          <w:p>
            <w:pPr>
              <w:spacing w:after="0"/>
            </w:pPr>
            <w:r>
              <w:rPr>
                <w:sz w:val="16"/>
              </w:rPr>
              <w:t>OrbisResourceScheduler</w:t>
            </w:r>
          </w:p>
        </w:tc>
        <w:tc>
          <w:tcPr>
            <w:tcW w:type="dxa" w:w="3331"/>
            <w:vAlign w:val="top"/>
            <w:tcMar>
              <w:top w:w="90" w:type="dxa"/>
              <w:start w:w="90" w:type="dxa"/>
              <w:bottom w:w="90" w:type="dxa"/>
              <w:end w:w="90" w:type="dxa"/>
            </w:tcMar>
            <w:shd w:fill="EAF2F4"/>
          </w:tcPr>
          <w:p>
            <w:pPr>
              <w:spacing w:after="0"/>
            </w:pPr>
            <w:r>
              <w:rPr>
                <w:sz w:val="16"/>
              </w:rPr>
              <w:t>Existing remote provider admission and concurrency</w:t>
            </w:r>
          </w:p>
        </w:tc>
        <w:tc>
          <w:tcPr>
            <w:tcW w:type="dxa" w:w="3331"/>
            <w:vAlign w:val="top"/>
            <w:tcMar>
              <w:top w:w="90" w:type="dxa"/>
              <w:start w:w="90" w:type="dxa"/>
              <w:bottom w:w="90" w:type="dxa"/>
              <w:end w:w="90" w:type="dxa"/>
            </w:tcMar>
            <w:shd w:fill="EAF2F4"/>
          </w:tcPr>
          <w:p>
            <w:pPr>
              <w:spacing w:after="0"/>
            </w:pPr>
            <w:r>
              <w:rPr>
                <w:sz w:val="16"/>
              </w:rPr>
              <w:t>Extend</w:t>
            </w:r>
          </w:p>
        </w:tc>
      </w:tr>
      <w:tr>
        <w:trPr>
          <w:cantSplit w:val="true"/>
        </w:trPr>
        <w:tc>
          <w:tcPr>
            <w:tcW w:type="dxa" w:w="3331"/>
            <w:vAlign w:val="top"/>
            <w:tcMar>
              <w:top w:w="90" w:type="dxa"/>
              <w:start w:w="90" w:type="dxa"/>
              <w:bottom w:w="90" w:type="dxa"/>
              <w:end w:w="90" w:type="dxa"/>
            </w:tcMar>
          </w:tcPr>
          <w:p>
            <w:pPr>
              <w:spacing w:after="0"/>
            </w:pPr>
            <w:r>
              <w:rPr>
                <w:sz w:val="16"/>
              </w:rPr>
              <w:t>NpcCognitionService / MemoryStore / RelationshipStore</w:t>
            </w:r>
          </w:p>
        </w:tc>
        <w:tc>
          <w:tcPr>
            <w:tcW w:type="dxa" w:w="3331"/>
            <w:vAlign w:val="top"/>
            <w:tcMar>
              <w:top w:w="90" w:type="dxa"/>
              <w:start w:w="90" w:type="dxa"/>
              <w:bottom w:w="90" w:type="dxa"/>
              <w:end w:w="90" w:type="dxa"/>
            </w:tcMar>
          </w:tcPr>
          <w:p>
            <w:pPr>
              <w:spacing w:after="0"/>
            </w:pPr>
            <w:r>
              <w:rPr>
                <w:sz w:val="16"/>
              </w:rPr>
              <w:t>Persistent NPC brain, context, memory, relationships</w:t>
            </w:r>
          </w:p>
        </w:tc>
        <w:tc>
          <w:tcPr>
            <w:tcW w:type="dxa" w:w="3331"/>
            <w:vAlign w:val="top"/>
            <w:tcMar>
              <w:top w:w="90" w:type="dxa"/>
              <w:start w:w="90" w:type="dxa"/>
              <w:bottom w:w="90" w:type="dxa"/>
              <w:end w:w="90" w:type="dxa"/>
            </w:tcMar>
          </w:tcPr>
          <w:p>
            <w:pPr>
              <w:spacing w:after="0"/>
            </w:pPr>
            <w:r>
              <w:rPr>
                <w:sz w:val="16"/>
              </w:rPr>
              <w:t>Retain; expose bounded direct-context service</w:t>
            </w:r>
          </w:p>
        </w:tc>
      </w:tr>
      <w:tr>
        <w:trPr>
          <w:cantSplit w:val="true"/>
        </w:trPr>
        <w:tc>
          <w:tcPr>
            <w:tcW w:type="dxa" w:w="3331"/>
            <w:vAlign w:val="top"/>
            <w:tcMar>
              <w:top w:w="90" w:type="dxa"/>
              <w:start w:w="90" w:type="dxa"/>
              <w:bottom w:w="90" w:type="dxa"/>
              <w:end w:w="90" w:type="dxa"/>
            </w:tcMar>
            <w:shd w:fill="EAF2F4"/>
          </w:tcPr>
          <w:p>
            <w:pPr>
              <w:spacing w:after="0"/>
            </w:pPr>
            <w:r>
              <w:rPr>
                <w:sz w:val="16"/>
              </w:rPr>
              <w:t>AgentOperation/action framework</w:t>
            </w:r>
          </w:p>
        </w:tc>
        <w:tc>
          <w:tcPr>
            <w:tcW w:type="dxa" w:w="3331"/>
            <w:vAlign w:val="top"/>
            <w:tcMar>
              <w:top w:w="90" w:type="dxa"/>
              <w:start w:w="90" w:type="dxa"/>
              <w:bottom w:w="90" w:type="dxa"/>
              <w:end w:w="90" w:type="dxa"/>
            </w:tcMar>
            <w:shd w:fill="EAF2F4"/>
          </w:tcPr>
          <w:p>
            <w:pPr>
              <w:spacing w:after="0"/>
            </w:pPr>
            <w:r>
              <w:rPr>
                <w:sz w:val="16"/>
              </w:rPr>
              <w:t>Final world-action validation and execution</w:t>
            </w:r>
          </w:p>
        </w:tc>
        <w:tc>
          <w:tcPr>
            <w:tcW w:type="dxa" w:w="3331"/>
            <w:vAlign w:val="top"/>
            <w:tcMar>
              <w:top w:w="90" w:type="dxa"/>
              <w:start w:w="90" w:type="dxa"/>
              <w:bottom w:w="90" w:type="dxa"/>
              <w:end w:w="90" w:type="dxa"/>
            </w:tcMar>
            <w:shd w:fill="EAF2F4"/>
          </w:tcPr>
          <w:p>
            <w:pPr>
              <w:spacing w:after="0"/>
            </w:pPr>
            <w:r>
              <w:rPr>
                <w:sz w:val="16"/>
              </w:rPr>
              <w:t>Retain</w:t>
            </w:r>
          </w:p>
        </w:tc>
      </w:tr>
      <w:tr>
        <w:trPr>
          <w:cantSplit w:val="true"/>
        </w:trPr>
        <w:tc>
          <w:tcPr>
            <w:tcW w:type="dxa" w:w="3331"/>
            <w:vAlign w:val="top"/>
            <w:tcMar>
              <w:top w:w="90" w:type="dxa"/>
              <w:start w:w="90" w:type="dxa"/>
              <w:bottom w:w="90" w:type="dxa"/>
              <w:end w:w="90" w:type="dxa"/>
            </w:tcMar>
          </w:tcPr>
          <w:p>
            <w:pPr>
              <w:spacing w:after="0"/>
            </w:pPr>
            <w:r>
              <w:rPr>
                <w:sz w:val="16"/>
              </w:rPr>
              <w:t>Moonshine/Nemotron3/Chatterbox cascade</w:t>
            </w:r>
          </w:p>
        </w:tc>
        <w:tc>
          <w:tcPr>
            <w:tcW w:type="dxa" w:w="3331"/>
            <w:vAlign w:val="top"/>
            <w:tcMar>
              <w:top w:w="90" w:type="dxa"/>
              <w:start w:w="90" w:type="dxa"/>
              <w:bottom w:w="90" w:type="dxa"/>
              <w:end w:w="90" w:type="dxa"/>
            </w:tcMar>
          </w:tcPr>
          <w:p>
            <w:pPr>
              <w:spacing w:after="0"/>
            </w:pPr>
            <w:r>
              <w:rPr>
                <w:sz w:val="16"/>
              </w:rPr>
              <w:t>Current foreground provider option and custom voice path</w:t>
            </w:r>
          </w:p>
        </w:tc>
        <w:tc>
          <w:tcPr>
            <w:tcW w:type="dxa" w:w="3331"/>
            <w:vAlign w:val="top"/>
            <w:tcMar>
              <w:top w:w="90" w:type="dxa"/>
              <w:start w:w="90" w:type="dxa"/>
              <w:bottom w:w="90" w:type="dxa"/>
              <w:end w:w="90" w:type="dxa"/>
            </w:tcMar>
          </w:tcPr>
          <w:p>
            <w:pPr>
              <w:spacing w:after="0"/>
            </w:pPr>
            <w:r>
              <w:rPr>
                <w:sz w:val="16"/>
              </w:rPr>
              <w:t>Retain; no automatic fallback</w:t>
            </w:r>
          </w:p>
        </w:tc>
      </w:tr>
    </w:tbl>
    <w:p>
      <w:pPr>
        <w:pStyle w:val="SmallNote"/>
      </w:pPr>
    </w:p>
    <w:p>
      <w:pPr>
        <w:pStyle w:val="Heading1"/>
        <w:keepNext/>
        <w:keepLines/>
      </w:pPr>
      <w:r>
        <w:t>Appendix B. Protocol Event Mapping</w:t>
      </w:r>
    </w:p>
    <w:tbl>
      <w:tblPr>
        <w:tblW w:type="auto" w:w="0"/>
        <w:jc w:val="center"/>
        <w:tblLayout w:type="autofit"/>
        <w:tblLook w:firstColumn="1" w:firstRow="1" w:lastColumn="0" w:lastRow="0" w:noHBand="0" w:noVBand="1" w:val="04A0"/>
        <w:tblBorders>
          <w:top w:val="single" w:sz="4" w:space="0" w:color="A9B7BE"/>
          <w:left w:val="single" w:sz="4" w:space="0" w:color="A9B7BE"/>
          <w:bottom w:val="single" w:sz="4" w:space="0" w:color="A9B7BE"/>
          <w:right w:val="single" w:sz="4" w:space="0" w:color="A9B7BE"/>
          <w:insideH w:val="single" w:sz="4" w:space="0" w:color="A9B7BE"/>
          <w:insideV w:val="single" w:sz="4" w:space="0" w:color="A9B7BE"/>
        </w:tblBorders>
      </w:tblPr>
      <w:tblGrid>
        <w:gridCol w:w="3331"/>
        <w:gridCol w:w="3331"/>
        <w:gridCol w:w="3331"/>
      </w:tblGrid>
      <w:tr>
        <w:trPr>
          <w:tblHeader w:val="true"/>
          <w:cantSplit w:val="true"/>
        </w:trPr>
        <w:tc>
          <w:tcPr>
            <w:tcW w:type="dxa" w:w="3331"/>
            <w:shd w:fill="1F4E5F"/>
            <w:vAlign w:val="center"/>
            <w:tcMar>
              <w:top w:w="90" w:type="dxa"/>
              <w:start w:w="90" w:type="dxa"/>
              <w:bottom w:w="90" w:type="dxa"/>
              <w:end w:w="90" w:type="dxa"/>
            </w:tcMar>
          </w:tcPr>
          <w:p>
            <w:pPr>
              <w:jc w:val="left"/>
            </w:pPr>
            <w:r>
              <w:rPr>
                <w:b/>
                <w:color w:val="FFFFFF"/>
                <w:sz w:val="16"/>
              </w:rPr>
              <w:t>VoiceChat message</w:t>
            </w:r>
          </w:p>
        </w:tc>
        <w:tc>
          <w:tcPr>
            <w:tcW w:type="dxa" w:w="3331"/>
            <w:shd w:fill="1F4E5F"/>
            <w:vAlign w:val="center"/>
            <w:tcMar>
              <w:top w:w="90" w:type="dxa"/>
              <w:start w:w="90" w:type="dxa"/>
              <w:bottom w:w="90" w:type="dxa"/>
              <w:end w:w="90" w:type="dxa"/>
            </w:tcMar>
          </w:tcPr>
          <w:p>
            <w:pPr>
              <w:jc w:val="left"/>
            </w:pPr>
            <w:r>
              <w:rPr>
                <w:b/>
                <w:color w:val="FFFFFF"/>
                <w:sz w:val="16"/>
              </w:rPr>
              <w:t>Direction</w:t>
            </w:r>
          </w:p>
        </w:tc>
        <w:tc>
          <w:tcPr>
            <w:tcW w:type="dxa" w:w="3331"/>
            <w:shd w:fill="1F4E5F"/>
            <w:vAlign w:val="center"/>
            <w:tcMar>
              <w:top w:w="90" w:type="dxa"/>
              <w:start w:w="90" w:type="dxa"/>
              <w:bottom w:w="90" w:type="dxa"/>
              <w:end w:w="90" w:type="dxa"/>
            </w:tcMar>
          </w:tcPr>
          <w:p>
            <w:pPr>
              <w:jc w:val="left"/>
            </w:pPr>
            <w:r>
              <w:rPr>
                <w:b/>
                <w:color w:val="FFFFFF"/>
                <w:sz w:val="16"/>
              </w:rPr>
              <w:t>Orbis mapping</w:t>
            </w:r>
          </w:p>
        </w:tc>
      </w:tr>
      <w:tr>
        <w:trPr>
          <w:cantSplit w:val="true"/>
        </w:trPr>
        <w:tc>
          <w:tcPr>
            <w:tcW w:type="dxa" w:w="3331"/>
            <w:vAlign w:val="top"/>
            <w:tcMar>
              <w:top w:w="90" w:type="dxa"/>
              <w:start w:w="90" w:type="dxa"/>
              <w:bottom w:w="90" w:type="dxa"/>
              <w:end w:w="90" w:type="dxa"/>
            </w:tcMar>
          </w:tcPr>
          <w:p>
            <w:pPr>
              <w:spacing w:after="0"/>
            </w:pPr>
            <w:r>
              <w:rPr>
                <w:sz w:val="16"/>
              </w:rPr>
              <w:t>GET /v1/realtime/health</w:t>
            </w:r>
          </w:p>
        </w:tc>
        <w:tc>
          <w:tcPr>
            <w:tcW w:type="dxa" w:w="3331"/>
            <w:vAlign w:val="top"/>
            <w:tcMar>
              <w:top w:w="90" w:type="dxa"/>
              <w:start w:w="90" w:type="dxa"/>
              <w:bottom w:w="90" w:type="dxa"/>
              <w:end w:w="90" w:type="dxa"/>
            </w:tcMar>
          </w:tcPr>
          <w:p>
            <w:pPr>
              <w:spacing w:after="0"/>
            </w:pPr>
            <w:r>
              <w:rPr>
                <w:sz w:val="16"/>
              </w:rPr>
              <w:t>HTTP</w:t>
            </w:r>
          </w:p>
        </w:tc>
        <w:tc>
          <w:tcPr>
            <w:tcW w:type="dxa" w:w="3331"/>
            <w:vAlign w:val="top"/>
            <w:tcMar>
              <w:top w:w="90" w:type="dxa"/>
              <w:start w:w="90" w:type="dxa"/>
              <w:bottom w:w="90" w:type="dxa"/>
              <w:end w:w="90" w:type="dxa"/>
            </w:tcMar>
          </w:tcPr>
          <w:p>
            <w:pPr>
              <w:spacing w:after="0"/>
            </w:pPr>
            <w:r>
              <w:rPr>
                <w:sz w:val="16"/>
              </w:rPr>
              <w:t>Provider health/readiness and circuit breaker</w:t>
            </w:r>
          </w:p>
        </w:tc>
      </w:tr>
      <w:tr>
        <w:trPr>
          <w:cantSplit w:val="true"/>
        </w:trPr>
        <w:tc>
          <w:tcPr>
            <w:tcW w:type="dxa" w:w="3331"/>
            <w:vAlign w:val="top"/>
            <w:tcMar>
              <w:top w:w="90" w:type="dxa"/>
              <w:start w:w="90" w:type="dxa"/>
              <w:bottom w:w="90" w:type="dxa"/>
              <w:end w:w="90" w:type="dxa"/>
            </w:tcMar>
            <w:shd w:fill="EAF2F4"/>
          </w:tcPr>
          <w:p>
            <w:pPr>
              <w:spacing w:after="0"/>
            </w:pPr>
            <w:r>
              <w:rPr>
                <w:sz w:val="16"/>
              </w:rPr>
              <w:t>session.created</w:t>
            </w:r>
          </w:p>
        </w:tc>
        <w:tc>
          <w:tcPr>
            <w:tcW w:type="dxa" w:w="3331"/>
            <w:vAlign w:val="top"/>
            <w:tcMar>
              <w:top w:w="90" w:type="dxa"/>
              <w:start w:w="90" w:type="dxa"/>
              <w:bottom w:w="90" w:type="dxa"/>
              <w:end w:w="90" w:type="dxa"/>
            </w:tcMar>
            <w:shd w:fill="EAF2F4"/>
          </w:tcPr>
          <w:p>
            <w:pPr>
              <w:spacing w:after="0"/>
            </w:pPr>
            <w:r>
              <w:rPr>
                <w:sz w:val="16"/>
              </w:rPr>
              <w:t>server -&gt; client</w:t>
            </w:r>
          </w:p>
        </w:tc>
        <w:tc>
          <w:tcPr>
            <w:tcW w:type="dxa" w:w="3331"/>
            <w:vAlign w:val="top"/>
            <w:tcMar>
              <w:top w:w="90" w:type="dxa"/>
              <w:start w:w="90" w:type="dxa"/>
              <w:bottom w:w="90" w:type="dxa"/>
              <w:end w:w="90" w:type="dxa"/>
            </w:tcMar>
            <w:shd w:fill="EAF2F4"/>
          </w:tcPr>
          <w:p>
            <w:pPr>
              <w:spacing w:after="0"/>
            </w:pPr>
            <w:r>
              <w:rPr>
                <w:sz w:val="16"/>
              </w:rPr>
              <w:t>DIRECT_SESSION_CREATED</w:t>
            </w:r>
          </w:p>
        </w:tc>
      </w:tr>
      <w:tr>
        <w:trPr>
          <w:cantSplit w:val="true"/>
        </w:trPr>
        <w:tc>
          <w:tcPr>
            <w:tcW w:type="dxa" w:w="3331"/>
            <w:vAlign w:val="top"/>
            <w:tcMar>
              <w:top w:w="90" w:type="dxa"/>
              <w:start w:w="90" w:type="dxa"/>
              <w:bottom w:w="90" w:type="dxa"/>
              <w:end w:w="90" w:type="dxa"/>
            </w:tcMar>
          </w:tcPr>
          <w:p>
            <w:pPr>
              <w:spacing w:after="0"/>
            </w:pPr>
            <w:r>
              <w:rPr>
                <w:sz w:val="16"/>
              </w:rPr>
              <w:t>session.update</w:t>
            </w:r>
          </w:p>
        </w:tc>
        <w:tc>
          <w:tcPr>
            <w:tcW w:type="dxa" w:w="3331"/>
            <w:vAlign w:val="top"/>
            <w:tcMar>
              <w:top w:w="90" w:type="dxa"/>
              <w:start w:w="90" w:type="dxa"/>
              <w:bottom w:w="90" w:type="dxa"/>
              <w:end w:w="90" w:type="dxa"/>
            </w:tcMar>
          </w:tcPr>
          <w:p>
            <w:pPr>
              <w:spacing w:after="0"/>
            </w:pPr>
            <w:r>
              <w:rPr>
                <w:sz w:val="16"/>
              </w:rPr>
              <w:t>client -&gt; server</w:t>
            </w:r>
          </w:p>
        </w:tc>
        <w:tc>
          <w:tcPr>
            <w:tcW w:type="dxa" w:w="3331"/>
            <w:vAlign w:val="top"/>
            <w:tcMar>
              <w:top w:w="90" w:type="dxa"/>
              <w:start w:w="90" w:type="dxa"/>
              <w:bottom w:w="90" w:type="dxa"/>
              <w:end w:w="90" w:type="dxa"/>
            </w:tcMar>
          </w:tcPr>
          <w:p>
            <w:pPr>
              <w:spacing w:after="0"/>
            </w:pPr>
            <w:r>
              <w:rPr>
                <w:sz w:val="16"/>
              </w:rPr>
              <w:t>Initial ASCII context, tools, 24 kHz formats</w:t>
            </w:r>
          </w:p>
        </w:tc>
      </w:tr>
      <w:tr>
        <w:trPr>
          <w:cantSplit w:val="true"/>
        </w:trPr>
        <w:tc>
          <w:tcPr>
            <w:tcW w:type="dxa" w:w="3331"/>
            <w:vAlign w:val="top"/>
            <w:tcMar>
              <w:top w:w="90" w:type="dxa"/>
              <w:start w:w="90" w:type="dxa"/>
              <w:bottom w:w="90" w:type="dxa"/>
              <w:end w:w="90" w:type="dxa"/>
            </w:tcMar>
            <w:shd w:fill="EAF2F4"/>
          </w:tcPr>
          <w:p>
            <w:pPr>
              <w:spacing w:after="0"/>
            </w:pPr>
            <w:r>
              <w:rPr>
                <w:sz w:val="16"/>
              </w:rPr>
              <w:t>session.updated</w:t>
            </w:r>
          </w:p>
        </w:tc>
        <w:tc>
          <w:tcPr>
            <w:tcW w:type="dxa" w:w="3331"/>
            <w:vAlign w:val="top"/>
            <w:tcMar>
              <w:top w:w="90" w:type="dxa"/>
              <w:start w:w="90" w:type="dxa"/>
              <w:bottom w:w="90" w:type="dxa"/>
              <w:end w:w="90" w:type="dxa"/>
            </w:tcMar>
            <w:shd w:fill="EAF2F4"/>
          </w:tcPr>
          <w:p>
            <w:pPr>
              <w:spacing w:after="0"/>
            </w:pPr>
            <w:r>
              <w:rPr>
                <w:sz w:val="16"/>
              </w:rPr>
              <w:t>server -&gt; client</w:t>
            </w:r>
          </w:p>
        </w:tc>
        <w:tc>
          <w:tcPr>
            <w:tcW w:type="dxa" w:w="3331"/>
            <w:vAlign w:val="top"/>
            <w:tcMar>
              <w:top w:w="90" w:type="dxa"/>
              <w:start w:w="90" w:type="dxa"/>
              <w:bottom w:w="90" w:type="dxa"/>
              <w:end w:w="90" w:type="dxa"/>
            </w:tcMar>
            <w:shd w:fill="EAF2F4"/>
          </w:tcPr>
          <w:p>
            <w:pPr>
              <w:spacing w:after="0"/>
            </w:pPr>
            <w:r>
              <w:rPr>
                <w:sz w:val="16"/>
              </w:rPr>
              <w:t>DIRECT_SESSION_READY</w:t>
            </w:r>
          </w:p>
        </w:tc>
      </w:tr>
      <w:tr>
        <w:trPr>
          <w:cantSplit w:val="true"/>
        </w:trPr>
        <w:tc>
          <w:tcPr>
            <w:tcW w:type="dxa" w:w="3331"/>
            <w:vAlign w:val="top"/>
            <w:tcMar>
              <w:top w:w="90" w:type="dxa"/>
              <w:start w:w="90" w:type="dxa"/>
              <w:bottom w:w="90" w:type="dxa"/>
              <w:end w:w="90" w:type="dxa"/>
            </w:tcMar>
          </w:tcPr>
          <w:p>
            <w:pPr>
              <w:spacing w:after="0"/>
            </w:pPr>
            <w:r>
              <w:rPr>
                <w:sz w:val="16"/>
              </w:rPr>
              <w:t>input_audio_buffer.append</w:t>
            </w:r>
          </w:p>
        </w:tc>
        <w:tc>
          <w:tcPr>
            <w:tcW w:type="dxa" w:w="3331"/>
            <w:vAlign w:val="top"/>
            <w:tcMar>
              <w:top w:w="90" w:type="dxa"/>
              <w:start w:w="90" w:type="dxa"/>
              <w:bottom w:w="90" w:type="dxa"/>
              <w:end w:w="90" w:type="dxa"/>
            </w:tcMar>
          </w:tcPr>
          <w:p>
            <w:pPr>
              <w:spacing w:after="0"/>
            </w:pPr>
            <w:r>
              <w:rPr>
                <w:sz w:val="16"/>
              </w:rPr>
              <w:t>client -&gt; server</w:t>
            </w:r>
          </w:p>
        </w:tc>
        <w:tc>
          <w:tcPr>
            <w:tcW w:type="dxa" w:w="3331"/>
            <w:vAlign w:val="top"/>
            <w:tcMar>
              <w:top w:w="90" w:type="dxa"/>
              <w:start w:w="90" w:type="dxa"/>
              <w:bottom w:w="90" w:type="dxa"/>
              <w:end w:w="90" w:type="dxa"/>
            </w:tcMar>
          </w:tcPr>
          <w:p>
            <w:pPr>
              <w:spacing w:after="0"/>
            </w:pPr>
            <w:r>
              <w:rPr>
                <w:sz w:val="16"/>
              </w:rPr>
              <w:t>AudioInputChunk sent in 80 ms frames</w:t>
            </w:r>
          </w:p>
        </w:tc>
      </w:tr>
      <w:tr>
        <w:trPr>
          <w:cantSplit w:val="true"/>
        </w:trPr>
        <w:tc>
          <w:tcPr>
            <w:tcW w:type="dxa" w:w="3331"/>
            <w:vAlign w:val="top"/>
            <w:tcMar>
              <w:top w:w="90" w:type="dxa"/>
              <w:start w:w="90" w:type="dxa"/>
              <w:bottom w:w="90" w:type="dxa"/>
              <w:end w:w="90" w:type="dxa"/>
            </w:tcMar>
            <w:shd w:fill="EAF2F4"/>
          </w:tcPr>
          <w:p>
            <w:pPr>
              <w:spacing w:after="0"/>
            </w:pPr>
            <w:r>
              <w:rPr>
                <w:sz w:val="16"/>
              </w:rPr>
              <w:t>input_audio_buffer.speech_started/stopped</w:t>
            </w:r>
          </w:p>
        </w:tc>
        <w:tc>
          <w:tcPr>
            <w:tcW w:type="dxa" w:w="3331"/>
            <w:vAlign w:val="top"/>
            <w:tcMar>
              <w:top w:w="90" w:type="dxa"/>
              <w:start w:w="90" w:type="dxa"/>
              <w:bottom w:w="90" w:type="dxa"/>
              <w:end w:w="90" w:type="dxa"/>
            </w:tcMar>
            <w:shd w:fill="EAF2F4"/>
          </w:tcPr>
          <w:p>
            <w:pPr>
              <w:spacing w:after="0"/>
            </w:pPr>
            <w:r>
              <w:rPr>
                <w:sz w:val="16"/>
              </w:rPr>
              <w:t>server -&gt; client</w:t>
            </w:r>
          </w:p>
        </w:tc>
        <w:tc>
          <w:tcPr>
            <w:tcW w:type="dxa" w:w="3331"/>
            <w:vAlign w:val="top"/>
            <w:tcMar>
              <w:top w:w="90" w:type="dxa"/>
              <w:start w:w="90" w:type="dxa"/>
              <w:bottom w:w="90" w:type="dxa"/>
              <w:end w:w="90" w:type="dxa"/>
            </w:tcMar>
            <w:shd w:fill="EAF2F4"/>
          </w:tcPr>
          <w:p>
            <w:pPr>
              <w:spacing w:after="0"/>
            </w:pPr>
            <w:r>
              <w:rPr>
                <w:sz w:val="16"/>
              </w:rPr>
              <w:t>Provider speech timing only; Orbis floor remains authority</w:t>
            </w:r>
          </w:p>
        </w:tc>
      </w:tr>
      <w:tr>
        <w:trPr>
          <w:cantSplit w:val="true"/>
        </w:trPr>
        <w:tc>
          <w:tcPr>
            <w:tcW w:type="dxa" w:w="3331"/>
            <w:vAlign w:val="top"/>
            <w:tcMar>
              <w:top w:w="90" w:type="dxa"/>
              <w:start w:w="90" w:type="dxa"/>
              <w:bottom w:w="90" w:type="dxa"/>
              <w:end w:w="90" w:type="dxa"/>
            </w:tcMar>
          </w:tcPr>
          <w:p>
            <w:pPr>
              <w:spacing w:after="0"/>
            </w:pPr>
            <w:r>
              <w:rPr>
                <w:sz w:val="16"/>
              </w:rPr>
              <w:t>conversation.item.input_audio_transcription.delta/completed</w:t>
            </w:r>
          </w:p>
        </w:tc>
        <w:tc>
          <w:tcPr>
            <w:tcW w:type="dxa" w:w="3331"/>
            <w:vAlign w:val="top"/>
            <w:tcMar>
              <w:top w:w="90" w:type="dxa"/>
              <w:start w:w="90" w:type="dxa"/>
              <w:bottom w:w="90" w:type="dxa"/>
              <w:end w:w="90" w:type="dxa"/>
            </w:tcMar>
          </w:tcPr>
          <w:p>
            <w:pPr>
              <w:spacing w:after="0"/>
            </w:pPr>
            <w:r>
              <w:rPr>
                <w:sz w:val="16"/>
              </w:rPr>
              <w:t>server -&gt; client</w:t>
            </w:r>
          </w:p>
        </w:tc>
        <w:tc>
          <w:tcPr>
            <w:tcW w:type="dxa" w:w="3331"/>
            <w:vAlign w:val="top"/>
            <w:tcMar>
              <w:top w:w="90" w:type="dxa"/>
              <w:start w:w="90" w:type="dxa"/>
              <w:bottom w:w="90" w:type="dxa"/>
              <w:end w:w="90" w:type="dxa"/>
            </w:tcMar>
          </w:tcPr>
          <w:p>
            <w:pPr>
              <w:spacing w:after="0"/>
            </w:pPr>
            <w:r>
              <w:rPr>
                <w:sz w:val="16"/>
              </w:rPr>
              <w:t>User transcript delta/canonical PlayerUtterance</w:t>
            </w:r>
          </w:p>
        </w:tc>
      </w:tr>
      <w:tr>
        <w:trPr>
          <w:cantSplit w:val="true"/>
        </w:trPr>
        <w:tc>
          <w:tcPr>
            <w:tcW w:type="dxa" w:w="3331"/>
            <w:vAlign w:val="top"/>
            <w:tcMar>
              <w:top w:w="90" w:type="dxa"/>
              <w:start w:w="90" w:type="dxa"/>
              <w:bottom w:w="90" w:type="dxa"/>
              <w:end w:w="90" w:type="dxa"/>
            </w:tcMar>
            <w:shd w:fill="EAF2F4"/>
          </w:tcPr>
          <w:p>
            <w:pPr>
              <w:spacing w:after="0"/>
            </w:pPr>
            <w:r>
              <w:rPr>
                <w:sz w:val="16"/>
              </w:rPr>
              <w:t>response.created</w:t>
            </w:r>
          </w:p>
        </w:tc>
        <w:tc>
          <w:tcPr>
            <w:tcW w:type="dxa" w:w="3331"/>
            <w:vAlign w:val="top"/>
            <w:tcMar>
              <w:top w:w="90" w:type="dxa"/>
              <w:start w:w="90" w:type="dxa"/>
              <w:bottom w:w="90" w:type="dxa"/>
              <w:end w:w="90" w:type="dxa"/>
            </w:tcMar>
            <w:shd w:fill="EAF2F4"/>
          </w:tcPr>
          <w:p>
            <w:pPr>
              <w:spacing w:after="0"/>
            </w:pPr>
            <w:r>
              <w:rPr>
                <w:sz w:val="16"/>
              </w:rPr>
              <w:t>server -&gt; client</w:t>
            </w:r>
          </w:p>
        </w:tc>
        <w:tc>
          <w:tcPr>
            <w:tcW w:type="dxa" w:w="3331"/>
            <w:vAlign w:val="top"/>
            <w:tcMar>
              <w:top w:w="90" w:type="dxa"/>
              <w:start w:w="90" w:type="dxa"/>
              <w:bottom w:w="90" w:type="dxa"/>
              <w:end w:w="90" w:type="dxa"/>
            </w:tcMar>
            <w:shd w:fill="EAF2F4"/>
          </w:tcPr>
          <w:p>
            <w:pPr>
              <w:spacing w:after="0"/>
            </w:pPr>
            <w:r>
              <w:rPr>
                <w:sz w:val="16"/>
              </w:rPr>
              <w:t>New remote response correlation</w:t>
            </w:r>
          </w:p>
        </w:tc>
      </w:tr>
      <w:tr>
        <w:trPr>
          <w:cantSplit w:val="true"/>
        </w:trPr>
        <w:tc>
          <w:tcPr>
            <w:tcW w:type="dxa" w:w="3331"/>
            <w:vAlign w:val="top"/>
            <w:tcMar>
              <w:top w:w="90" w:type="dxa"/>
              <w:start w:w="90" w:type="dxa"/>
              <w:bottom w:w="90" w:type="dxa"/>
              <w:end w:w="90" w:type="dxa"/>
            </w:tcMar>
          </w:tcPr>
          <w:p>
            <w:pPr>
              <w:spacing w:after="0"/>
            </w:pPr>
            <w:r>
              <w:rPr>
                <w:sz w:val="16"/>
              </w:rPr>
              <w:t>response.output_audio.delta</w:t>
            </w:r>
          </w:p>
        </w:tc>
        <w:tc>
          <w:tcPr>
            <w:tcW w:type="dxa" w:w="3331"/>
            <w:vAlign w:val="top"/>
            <w:tcMar>
              <w:top w:w="90" w:type="dxa"/>
              <w:start w:w="90" w:type="dxa"/>
              <w:bottom w:w="90" w:type="dxa"/>
              <w:end w:w="90" w:type="dxa"/>
            </w:tcMar>
          </w:tcPr>
          <w:p>
            <w:pPr>
              <w:spacing w:after="0"/>
            </w:pPr>
            <w:r>
              <w:rPr>
                <w:sz w:val="16"/>
              </w:rPr>
              <w:t>server -&gt; client</w:t>
            </w:r>
          </w:p>
        </w:tc>
        <w:tc>
          <w:tcPr>
            <w:tcW w:type="dxa" w:w="3331"/>
            <w:vAlign w:val="top"/>
            <w:tcMar>
              <w:top w:w="90" w:type="dxa"/>
              <w:start w:w="90" w:type="dxa"/>
              <w:bottom w:w="90" w:type="dxa"/>
              <w:end w:w="90" w:type="dxa"/>
            </w:tcMar>
          </w:tcPr>
          <w:p>
            <w:pPr>
              <w:spacing w:after="0"/>
            </w:pPr>
            <w:r>
              <w:rPr>
                <w:sz w:val="16"/>
              </w:rPr>
              <w:t>Candidate PCM into SpeechCommitBuffer</w:t>
            </w:r>
          </w:p>
        </w:tc>
      </w:tr>
      <w:tr>
        <w:trPr>
          <w:cantSplit w:val="true"/>
        </w:trPr>
        <w:tc>
          <w:tcPr>
            <w:tcW w:type="dxa" w:w="3331"/>
            <w:vAlign w:val="top"/>
            <w:tcMar>
              <w:top w:w="90" w:type="dxa"/>
              <w:start w:w="90" w:type="dxa"/>
              <w:bottom w:w="90" w:type="dxa"/>
              <w:end w:w="90" w:type="dxa"/>
            </w:tcMar>
            <w:shd w:fill="EAF2F4"/>
          </w:tcPr>
          <w:p>
            <w:pPr>
              <w:spacing w:after="0"/>
            </w:pPr>
            <w:r>
              <w:rPr>
                <w:sz w:val="16"/>
              </w:rPr>
              <w:t>response.output_audio_transcript.delta/done</w:t>
            </w:r>
          </w:p>
        </w:tc>
        <w:tc>
          <w:tcPr>
            <w:tcW w:type="dxa" w:w="3331"/>
            <w:vAlign w:val="top"/>
            <w:tcMar>
              <w:top w:w="90" w:type="dxa"/>
              <w:start w:w="90" w:type="dxa"/>
              <w:bottom w:w="90" w:type="dxa"/>
              <w:end w:w="90" w:type="dxa"/>
            </w:tcMar>
            <w:shd w:fill="EAF2F4"/>
          </w:tcPr>
          <w:p>
            <w:pPr>
              <w:spacing w:after="0"/>
            </w:pPr>
            <w:r>
              <w:rPr>
                <w:sz w:val="16"/>
              </w:rPr>
              <w:t>server -&gt; client</w:t>
            </w:r>
          </w:p>
        </w:tc>
        <w:tc>
          <w:tcPr>
            <w:tcW w:type="dxa" w:w="3331"/>
            <w:vAlign w:val="top"/>
            <w:tcMar>
              <w:top w:w="90" w:type="dxa"/>
              <w:start w:w="90" w:type="dxa"/>
              <w:bottom w:w="90" w:type="dxa"/>
              <w:end w:w="90" w:type="dxa"/>
            </w:tcMar>
            <w:shd w:fill="EAF2F4"/>
          </w:tcPr>
          <w:p>
            <w:pPr>
              <w:spacing w:after="0"/>
            </w:pPr>
            <w:r>
              <w:rPr>
                <w:sz w:val="16"/>
              </w:rPr>
              <w:t>Candidate lexical stream into VoiceAuthorityGuard</w:t>
            </w:r>
          </w:p>
        </w:tc>
      </w:tr>
      <w:tr>
        <w:trPr>
          <w:cantSplit w:val="true"/>
        </w:trPr>
        <w:tc>
          <w:tcPr>
            <w:tcW w:type="dxa" w:w="3331"/>
            <w:vAlign w:val="top"/>
            <w:tcMar>
              <w:top w:w="90" w:type="dxa"/>
              <w:start w:w="90" w:type="dxa"/>
              <w:bottom w:w="90" w:type="dxa"/>
              <w:end w:w="90" w:type="dxa"/>
            </w:tcMar>
          </w:tcPr>
          <w:p>
            <w:pPr>
              <w:spacing w:after="0"/>
            </w:pPr>
            <w:r>
              <w:rPr>
                <w:sz w:val="16"/>
              </w:rPr>
              <w:t>response.function_call_arguments.done</w:t>
            </w:r>
          </w:p>
        </w:tc>
        <w:tc>
          <w:tcPr>
            <w:tcW w:type="dxa" w:w="3331"/>
            <w:vAlign w:val="top"/>
            <w:tcMar>
              <w:top w:w="90" w:type="dxa"/>
              <w:start w:w="90" w:type="dxa"/>
              <w:bottom w:w="90" w:type="dxa"/>
              <w:end w:w="90" w:type="dxa"/>
            </w:tcMar>
          </w:tcPr>
          <w:p>
            <w:pPr>
              <w:spacing w:after="0"/>
            </w:pPr>
            <w:r>
              <w:rPr>
                <w:sz w:val="16"/>
              </w:rPr>
              <w:t>server -&gt; client</w:t>
            </w:r>
          </w:p>
        </w:tc>
        <w:tc>
          <w:tcPr>
            <w:tcW w:type="dxa" w:w="3331"/>
            <w:vAlign w:val="top"/>
            <w:tcMar>
              <w:top w:w="90" w:type="dxa"/>
              <w:start w:w="90" w:type="dxa"/>
              <w:bottom w:w="90" w:type="dxa"/>
              <w:end w:w="90" w:type="dxa"/>
            </w:tcMar>
          </w:tcPr>
          <w:p>
            <w:pPr>
              <w:spacing w:after="0"/>
            </w:pPr>
            <w:r>
              <w:rPr>
                <w:sz w:val="16"/>
              </w:rPr>
              <w:t>VoiceChatToolBridge invocation</w:t>
            </w:r>
          </w:p>
        </w:tc>
      </w:tr>
      <w:tr>
        <w:trPr>
          <w:cantSplit w:val="true"/>
        </w:trPr>
        <w:tc>
          <w:tcPr>
            <w:tcW w:type="dxa" w:w="3331"/>
            <w:vAlign w:val="top"/>
            <w:tcMar>
              <w:top w:w="90" w:type="dxa"/>
              <w:start w:w="90" w:type="dxa"/>
              <w:bottom w:w="90" w:type="dxa"/>
              <w:end w:w="90" w:type="dxa"/>
            </w:tcMar>
            <w:shd w:fill="EAF2F4"/>
          </w:tcPr>
          <w:p>
            <w:pPr>
              <w:spacing w:after="0"/>
            </w:pPr>
            <w:r>
              <w:rPr>
                <w:sz w:val="16"/>
              </w:rPr>
              <w:t>conversation.item.create(function_call_output)</w:t>
            </w:r>
          </w:p>
        </w:tc>
        <w:tc>
          <w:tcPr>
            <w:tcW w:type="dxa" w:w="3331"/>
            <w:vAlign w:val="top"/>
            <w:tcMar>
              <w:top w:w="90" w:type="dxa"/>
              <w:start w:w="90" w:type="dxa"/>
              <w:bottom w:w="90" w:type="dxa"/>
              <w:end w:w="90" w:type="dxa"/>
            </w:tcMar>
            <w:shd w:fill="EAF2F4"/>
          </w:tcPr>
          <w:p>
            <w:pPr>
              <w:spacing w:after="0"/>
            </w:pPr>
            <w:r>
              <w:rPr>
                <w:sz w:val="16"/>
              </w:rPr>
              <w:t>client -&gt; server</w:t>
            </w:r>
          </w:p>
        </w:tc>
        <w:tc>
          <w:tcPr>
            <w:tcW w:type="dxa" w:w="3331"/>
            <w:vAlign w:val="top"/>
            <w:tcMar>
              <w:top w:w="90" w:type="dxa"/>
              <w:start w:w="90" w:type="dxa"/>
              <w:bottom w:w="90" w:type="dxa"/>
              <w:end w:w="90" w:type="dxa"/>
            </w:tcMar>
            <w:shd w:fill="EAF2F4"/>
          </w:tcPr>
          <w:p>
            <w:pPr>
              <w:spacing w:after="0"/>
            </w:pPr>
            <w:r>
              <w:rPr>
                <w:sz w:val="16"/>
              </w:rPr>
              <w:t>Validated concise tool result</w:t>
            </w:r>
          </w:p>
        </w:tc>
      </w:tr>
      <w:tr>
        <w:trPr>
          <w:cantSplit w:val="true"/>
        </w:trPr>
        <w:tc>
          <w:tcPr>
            <w:tcW w:type="dxa" w:w="3331"/>
            <w:vAlign w:val="top"/>
            <w:tcMar>
              <w:top w:w="90" w:type="dxa"/>
              <w:start w:w="90" w:type="dxa"/>
              <w:bottom w:w="90" w:type="dxa"/>
              <w:end w:w="90" w:type="dxa"/>
            </w:tcMar>
          </w:tcPr>
          <w:p>
            <w:pPr>
              <w:spacing w:after="0"/>
            </w:pPr>
            <w:r>
              <w:rPr>
                <w:sz w:val="16"/>
              </w:rPr>
              <w:t>response.output_audio.done/response.done</w:t>
            </w:r>
          </w:p>
        </w:tc>
        <w:tc>
          <w:tcPr>
            <w:tcW w:type="dxa" w:w="3331"/>
            <w:vAlign w:val="top"/>
            <w:tcMar>
              <w:top w:w="90" w:type="dxa"/>
              <w:start w:w="90" w:type="dxa"/>
              <w:bottom w:w="90" w:type="dxa"/>
              <w:end w:w="90" w:type="dxa"/>
            </w:tcMar>
          </w:tcPr>
          <w:p>
            <w:pPr>
              <w:spacing w:after="0"/>
            </w:pPr>
            <w:r>
              <w:rPr>
                <w:sz w:val="16"/>
              </w:rPr>
              <w:t>server -&gt; client</w:t>
            </w:r>
          </w:p>
        </w:tc>
        <w:tc>
          <w:tcPr>
            <w:tcW w:type="dxa" w:w="3331"/>
            <w:vAlign w:val="top"/>
            <w:tcMar>
              <w:top w:w="90" w:type="dxa"/>
              <w:start w:w="90" w:type="dxa"/>
              <w:bottom w:w="90" w:type="dxa"/>
              <w:end w:w="90" w:type="dxa"/>
            </w:tcMar>
          </w:tcPr>
          <w:p>
            <w:pPr>
              <w:spacing w:after="0"/>
            </w:pPr>
            <w:r>
              <w:rPr>
                <w:sz w:val="16"/>
              </w:rPr>
              <w:t>Remote stream completion; not Hytale delivery completion</w:t>
            </w:r>
          </w:p>
        </w:tc>
      </w:tr>
      <w:tr>
        <w:trPr>
          <w:cantSplit w:val="true"/>
        </w:trPr>
        <w:tc>
          <w:tcPr>
            <w:tcW w:type="dxa" w:w="3331"/>
            <w:vAlign w:val="top"/>
            <w:tcMar>
              <w:top w:w="90" w:type="dxa"/>
              <w:start w:w="90" w:type="dxa"/>
              <w:bottom w:w="90" w:type="dxa"/>
              <w:end w:w="90" w:type="dxa"/>
            </w:tcMar>
            <w:shd w:fill="EAF2F4"/>
          </w:tcPr>
          <w:p>
            <w:pPr>
              <w:spacing w:after="0"/>
            </w:pPr>
            <w:r>
              <w:rPr>
                <w:sz w:val="16"/>
              </w:rPr>
              <w:t>error/session.end/WebSocket close</w:t>
            </w:r>
          </w:p>
        </w:tc>
        <w:tc>
          <w:tcPr>
            <w:tcW w:type="dxa" w:w="3331"/>
            <w:vAlign w:val="top"/>
            <w:tcMar>
              <w:top w:w="90" w:type="dxa"/>
              <w:start w:w="90" w:type="dxa"/>
              <w:bottom w:w="90" w:type="dxa"/>
              <w:end w:w="90" w:type="dxa"/>
            </w:tcMar>
            <w:shd w:fill="EAF2F4"/>
          </w:tcPr>
          <w:p>
            <w:pPr>
              <w:spacing w:after="0"/>
            </w:pPr>
            <w:r>
              <w:rPr>
                <w:sz w:val="16"/>
              </w:rPr>
              <w:t>server/transport</w:t>
            </w:r>
          </w:p>
        </w:tc>
        <w:tc>
          <w:tcPr>
            <w:tcW w:type="dxa" w:w="3331"/>
            <w:vAlign w:val="top"/>
            <w:tcMar>
              <w:top w:w="90" w:type="dxa"/>
              <w:start w:w="90" w:type="dxa"/>
              <w:bottom w:w="90" w:type="dxa"/>
              <w:end w:w="90" w:type="dxa"/>
            </w:tcMar>
            <w:shd w:fill="EAF2F4"/>
          </w:tcPr>
          <w:p>
            <w:pPr>
              <w:spacing w:after="0"/>
            </w:pPr>
            <w:r>
              <w:rPr>
                <w:sz w:val="16"/>
              </w:rPr>
              <w:t>Explicit branch/session failure and cleanup</w:t>
            </w:r>
          </w:p>
        </w:tc>
      </w:tr>
    </w:tbl>
    <w:p>
      <w:pPr>
        <w:pStyle w:val="SmallNote"/>
      </w:pPr>
    </w:p>
    <w:p>
      <w:pPr>
        <w:pStyle w:val="Heading1"/>
        <w:keepNext/>
        <w:keepLines/>
      </w:pPr>
      <w:r>
        <w:t>Appendix C. Primary Sources</w:t>
      </w:r>
    </w:p>
    <w:p>
      <w:pPr>
        <w:spacing w:after="100" w:line="252" w:lineRule="auto"/>
      </w:pPr>
      <w:r>
        <w:t>Sources were reviewed for this design on 29 August 2026. Official NVIDIA sources are authoritative for VoiceChat behavior and installation. MoshiRAG is an architectural reference only, not a runtime dependency.</w:t>
      </w:r>
    </w:p>
    <w:p>
      <w:pPr>
        <w:spacing w:after="100" w:line="252" w:lineRule="auto"/>
      </w:pPr>
      <w:r>
        <w:rPr>
          <w:b/>
        </w:rPr>
        <w:t xml:space="preserve">[S1] </w:t>
      </w:r>
      <w:hyperlink r:id="rId20">
        <w:r>
          <w:rPr>
            <w:color w:val="2F6F9F"/>
            <w:u w:val="single"/>
          </w:rPr>
          <w:t>NVIDIA NemotronLabs VoiceChat 11B model card</w:t>
        </w:r>
      </w:hyperlink>
      <w:r>
        <w:t>. Architecture, inputs/outputs, benchmark latency, supported hardware, tool metrics, release information, and license.</w:t>
      </w:r>
    </w:p>
    <w:p>
      <w:pPr>
        <w:spacing w:after="100" w:line="252" w:lineRule="auto"/>
      </w:pPr>
      <w:r>
        <w:rPr>
          <w:b/>
        </w:rPr>
        <w:t xml:space="preserve">[S2] </w:t>
      </w:r>
      <w:hyperlink r:id="rId21">
        <w:r>
          <w:rPr>
            <w:color w:val="2F6F9F"/>
            <w:u w:val="single"/>
          </w:rPr>
          <w:t>NVIDIA-NeMo Speech: nemotron-labs-voicechat branch</w:t>
        </w:r>
      </w:hyperlink>
      <w:r>
        <w:t>. Official code branch, fixed-voice/no-cloning statement, hardware requirement, install path, function-calling prompt constraints, and expanded known limitations.</w:t>
      </w:r>
    </w:p>
    <w:p>
      <w:pPr>
        <w:spacing w:after="100" w:line="252" w:lineRule="auto"/>
      </w:pPr>
      <w:r>
        <w:rPr>
          <w:b/>
        </w:rPr>
        <w:t xml:space="preserve">[S3] </w:t>
      </w:r>
      <w:hyperlink r:id="rId22">
        <w:r>
          <w:rPr>
            <w:color w:val="2F6F9F"/>
            <w:u w:val="single"/>
          </w:rPr>
          <w:t>VoiceChat real-time API reference</w:t>
        </w:r>
      </w:hyperlink>
      <w:r>
        <w:t>. WebSocket endpoints, session lifecycle, audio formats, 80 ms input chunks, user/agent transcripts, streaming audio, tools, errors, and event identifiers.</w:t>
      </w:r>
    </w:p>
    <w:p>
      <w:pPr>
        <w:spacing w:after="100" w:line="252" w:lineRule="auto"/>
      </w:pPr>
      <w:r>
        <w:rPr>
          <w:b/>
        </w:rPr>
        <w:t xml:space="preserve">[S4] </w:t>
      </w:r>
      <w:hyperlink r:id="rId23">
        <w:r>
          <w:rPr>
            <w:color w:val="2F6F9F"/>
            <w:u w:val="single"/>
          </w:rPr>
          <w:t>VoiceChat deployment prerequisites</w:t>
        </w:r>
      </w:hyperlink>
      <w:r>
        <w:t>. Linux x86_64, Ubuntu/glibc, NVIDIA driver, Docker/container toolkit, and &gt;=80 GB VRAM requirements.</w:t>
      </w:r>
    </w:p>
    <w:p>
      <w:pPr>
        <w:spacing w:after="100" w:line="252" w:lineRule="auto"/>
      </w:pPr>
      <w:r>
        <w:rPr>
          <w:b/>
        </w:rPr>
        <w:t xml:space="preserve">[S5] </w:t>
      </w:r>
      <w:hyperlink r:id="rId24">
        <w:r>
          <w:rPr>
            <w:color w:val="2F6F9F"/>
            <w:u w:val="single"/>
          </w:rPr>
          <w:t>VoiceChat deploy and run</w:t>
        </w:r>
      </w:hyperlink>
      <w:r>
        <w:t>. NGC model download, NVIDIA container invocation, health check, WebSocket client, function calling, ack messages, and approximate GPU memory use.</w:t>
      </w:r>
    </w:p>
    <w:p>
      <w:pPr>
        <w:spacing w:after="100" w:line="252" w:lineRule="auto"/>
      </w:pPr>
      <w:r>
        <w:rPr>
          <w:b/>
        </w:rPr>
        <w:t xml:space="preserve">[S6] </w:t>
      </w:r>
      <w:hyperlink r:id="rId25">
        <w:r>
          <w:rPr>
            <w:color w:val="2F6F9F"/>
            <w:u w:val="single"/>
          </w:rPr>
          <w:t>VoiceChat explainability and known limitations</w:t>
        </w:r>
      </w:hyperlink>
      <w:r>
        <w:t>. Two-minute context, reasoning/instruction/tool limitations, noise sensitivity, voice privacy limitation, and deployment risks.</w:t>
      </w:r>
    </w:p>
    <w:p>
      <w:pPr>
        <w:spacing w:after="100" w:line="252" w:lineRule="auto"/>
      </w:pPr>
      <w:r>
        <w:rPr>
          <w:b/>
        </w:rPr>
        <w:t xml:space="preserve">[S7] </w:t>
      </w:r>
      <w:hyperlink r:id="rId26">
        <w:r>
          <w:rPr>
            <w:color w:val="2F6F9F"/>
            <w:u w:val="single"/>
          </w:rPr>
          <w:t>MoshiRAG repository</w:t>
        </w:r>
      </w:hyperlink>
      <w:r>
        <w:t>. Architectural reference for full-duplex speech with asynchronous factual grounding injected without stopping the real-time front end.</w:t>
      </w:r>
    </w:p>
    <w:p>
      <w:pPr>
        <w:spacing w:after="100" w:line="252" w:lineRule="auto"/>
      </w:pPr>
      <w:r>
        <w:rPr>
          <w:b/>
        </w:rPr>
        <w:t xml:space="preserve">[S8] </w:t>
      </w:r>
      <w:hyperlink r:id="rId27">
        <w:r>
          <w:rPr>
            <w:color w:val="2F6F9F"/>
            <w:u w:val="single"/>
          </w:rPr>
          <w:t>Orbis Technical Design.docx</w:t>
        </w:r>
      </w:hyperlink>
      <w:r>
        <w:t>. Existing ImmersiveNPCs authoritative turn, provider, cancellation, playback, resource, trace, and native UI architecture. Local project document; not an external dependency.</w:t>
      </w:r>
    </w:p>
    <w:p>
      <w:pPr>
        <w:pStyle w:val="Heading1"/>
        <w:keepNext/>
        <w:keepLines/>
      </w:pPr>
      <w:r>
        <w:t>End of Specification</w:t>
      </w:r>
    </w:p>
    <w:p>
      <w:pPr>
        <w:pStyle w:val="Requirement"/>
      </w:pPr>
      <w:r>
        <w:t>Codex should implement this as one bounded experimental provider integration after final Orbis completion. If the official VoiceChat host is unavailable, it should complete all local code, protocol mocks, install scripts, UI, and tests that do not require model inference, then report the live endpoint/hardware validation as blocked rather than fabricating success.</w:t>
      </w:r>
    </w:p>
    <w:sectPr>
      <w:headerReference w:type="default" r:id="rId6"/>
      <w:footerReference w:type="default" r:id="rId7"/>
      <w:pgSz w:h="15840" w:w="12240" w:orient="portrait"/>
      <w:pgMar w:bottom="979" w:top="1037" w:left="1123" w:right="1123" w:header="403"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ImmersiveNPCs Technical Design  |  Version 1.0  |  </w:t>
    </w:r>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3" w:color="287A78"/>
      </w:pBdr>
    </w:pPr>
    <w:r>
      <w:rPr>
        <w:b/>
        <w:color w:val="465E69"/>
        <w:sz w:val="16"/>
      </w:rPr>
      <w:t>ORBIS DIRECT VOICE  |  NEMOTRONLABS VOICECHAT INTEGRATION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after="80" w:line="254" w:lineRule="auto"/>
    </w:pPr>
    <w:rPr>
      <w:rFonts w:ascii="Aptos" w:hAnsi="Aptos"/>
      <w:sz w:val="19"/>
    </w:rPr>
  </w:style>
  <w:style w:type="paragraph" w:styleId="Heading1">
    <w:name w:val="heading 1"/>
    <w:basedOn w:val="Normal"/>
    <w:next w:val="Normal"/>
    <w:pPr>
      <w:keepNext/>
      <w:keepLines w:val="1"/>
      <w:pageBreakBefore w:val="0"/>
      <w:spacing w:after="80" w:before="200" w:lineRule="auto"/>
    </w:pPr>
    <w:rPr>
      <w:rFonts w:ascii="Aptos Display" w:hAnsi="Aptos Display"/>
      <w:b/>
      <w:color w:val="18324A"/>
      <w:sz w:val="32"/>
      <w:szCs w:val="40"/>
    </w:rPr>
  </w:style>
  <w:style w:type="paragraph" w:styleId="Heading2">
    <w:name w:val="heading 2"/>
    <w:basedOn w:val="Normal"/>
    <w:next w:val="Normal"/>
    <w:pPr>
      <w:keepNext/>
      <w:keepLines w:val="1"/>
      <w:pageBreakBefore w:val="0"/>
      <w:spacing w:after="80" w:before="140" w:lineRule="auto"/>
    </w:pPr>
    <w:rPr>
      <w:rFonts w:ascii="Aptos Display" w:hAnsi="Aptos Display"/>
      <w:b/>
      <w:bCs w:val="0"/>
      <w:color w:val="287A78"/>
      <w:sz w:val="25"/>
      <w:szCs w:val="32"/>
    </w:rPr>
  </w:style>
  <w:style w:type="paragraph" w:styleId="Heading3">
    <w:name w:val="heading 3"/>
    <w:basedOn w:val="Normal"/>
    <w:next w:val="Normal"/>
    <w:pPr>
      <w:keepNext/>
      <w:keepLines w:val="1"/>
      <w:pageBreakBefore w:val="0"/>
      <w:spacing w:after="80" w:before="140" w:lineRule="auto"/>
    </w:pPr>
    <w:rPr>
      <w:rFonts w:ascii="Aptos Display" w:hAnsi="Aptos Display"/>
      <w:b/>
      <w:bCs w:val="0"/>
      <w:color w:val="3F4852"/>
      <w:sz w:val="21"/>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20" w:before="140" w:lineRule="auto"/>
    </w:pPr>
    <w:rPr>
      <w:rFonts w:ascii="Aptos Display" w:hAnsi="Aptos Display"/>
      <w:b/>
      <w:color w:val="18324A"/>
      <w:sz w:val="60"/>
      <w:szCs w:val="52"/>
    </w:rPr>
  </w:style>
  <w:style w:type="paragraph" w:styleId="Subtitle">
    <w:name w:val="Subtitle"/>
    <w:basedOn w:val="Normal"/>
    <w:next w:val="Normal"/>
    <w:pPr>
      <w:keepNext/>
      <w:keepLines w:val="1"/>
      <w:pageBreakBefore w:val="0"/>
      <w:spacing w:after="240" w:before="140" w:lineRule="auto"/>
    </w:pPr>
    <w:rPr>
      <w:rFonts w:ascii="Aptos Display" w:cs="Arial" w:eastAsia="Arial" w:hAnsi="Aptos Display"/>
      <w:i w:val="0"/>
      <w:iCs w:val="0"/>
      <w:color w:val="287A78"/>
      <w:sz w:val="28"/>
      <w:szCs w:val="30"/>
    </w:rPr>
  </w:style>
  <w:style w:type="paragraph" w:customStyle="1" w:styleId="CodeBlock">
    <w:name w:val="Code Block"/>
    <w:pPr>
      <w:spacing w:before="80" w:after="120" w:line="240" w:lineRule="auto"/>
      <w:ind w:left="317" w:right="216"/>
    </w:pPr>
    <w:rPr>
      <w:rFonts w:ascii="Cascadia Mono" w:hAnsi="Cascadia Mono"/>
      <w:color w:val="24313D"/>
      <w:sz w:val="16"/>
    </w:rPr>
  </w:style>
  <w:style w:type="paragraph" w:customStyle="1" w:styleId="Requirement">
    <w:name w:val="Requirement"/>
    <w:pPr>
      <w:spacing w:after="60"/>
      <w:ind w:left="317" w:hanging="202"/>
    </w:pPr>
    <w:rPr>
      <w:rFonts w:ascii="Aptos" w:hAnsi="Aptos"/>
      <w:sz w:val="18"/>
    </w:rPr>
  </w:style>
  <w:style w:type="paragraph" w:customStyle="1" w:styleId="SmallNote">
    <w:name w:val="Small Note"/>
    <w:pPr>
      <w:spacing w:after="60"/>
    </w:pPr>
    <w:rPr>
      <w:rFonts w:ascii="Aptos" w:hAnsi="Aptos"/>
      <w:color w:val="5D6670"/>
      <w:sz w:val="1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github.com/pipecat-ai/pipecat" TargetMode="External"/><Relationship Id="rId9" Type="http://schemas.openxmlformats.org/officeDocument/2006/relationships/hyperlink" Target="https://github.com/pipecat-ai/pipecat/blob/main/AGENTS.md" TargetMode="External"/><Relationship Id="rId10" Type="http://schemas.openxmlformats.org/officeDocument/2006/relationships/hyperlink" Target="https://github.com/livekit/agents" TargetMode="External"/><Relationship Id="rId11" Type="http://schemas.openxmlformats.org/officeDocument/2006/relationships/hyperlink" Target="https://docs.livekit.io/agents/logic/turns/tuning/" TargetMode="External"/><Relationship Id="rId12" Type="http://schemas.openxmlformats.org/officeDocument/2006/relationships/hyperlink" Target="https://github.com/GigaxGames/gigax" TargetMode="External"/><Relationship Id="rId13" Type="http://schemas.openxmlformats.org/officeDocument/2006/relationships/hyperlink" Target="https://docs.ollama.com/api/openai-compatibility" TargetMode="External"/><Relationship Id="rId14" Type="http://schemas.openxmlformats.org/officeDocument/2006/relationships/hyperlink" Target="https://docs.ollama.com/capabilities/structured-outputs" TargetMode="External"/><Relationship Id="rId15" Type="http://schemas.openxmlformats.org/officeDocument/2006/relationships/hyperlink" Target="https://github.com/FunAudioLLM/CosyVoice" TargetMode="External"/><Relationship Id="rId16" Type="http://schemas.openxmlformats.org/officeDocument/2006/relationships/hyperlink" Target="https://docs.hytale.com/api/com/hypixel/hytale/server/core/modules/voice/VoiceModule" TargetMode="External"/><Relationship Id="rId17" Type="http://schemas.openxmlformats.org/officeDocument/2006/relationships/hyperlink" Target="https://docs.hytale.com/api/com/hypixel/hytale/server/core/modules/voice/PlayerVoiceInterceptor" TargetMode="External"/><Relationship Id="rId18" Type="http://schemas.openxmlformats.org/officeDocument/2006/relationships/hyperlink" Target="https://docs.hytale.com/api/com/hypixel/hytale/server/core/modules/voice/VoiceSpeaker" TargetMode="External"/><Relationship Id="rId19" Type="http://schemas.openxmlformats.org/officeDocument/2006/relationships/hyperlink" Target="https://docs.hytale.com/com/hypixel/hytale/server/core/entity/entities/player/pages/InteractiveCustomUIPage" TargetMode="External"/><Relationship Id="rId20" Type="http://schemas.openxmlformats.org/officeDocument/2006/relationships/hyperlink" Target="https://huggingface.co/nvidia/NVIDIA-NemotronLabs-VoiceChat-11B" TargetMode="External"/><Relationship Id="rId21" Type="http://schemas.openxmlformats.org/officeDocument/2006/relationships/hyperlink" Target="https://github.com/NVIDIA-NeMo/Speech/tree/nemotron-labs-voicechat" TargetMode="External"/><Relationship Id="rId22" Type="http://schemas.openxmlformats.org/officeDocument/2006/relationships/hyperlink" Target="https://github.com/NVIDIA-NeMo/Speech/blob/nemotron-labs-voicechat/voicechat_realtime_instructions/api-reference.md" TargetMode="External"/><Relationship Id="rId23" Type="http://schemas.openxmlformats.org/officeDocument/2006/relationships/hyperlink" Target="https://github.com/NVIDIA-NeMo/Speech/blob/nemotron-labs-voicechat/voicechat_realtime_instructions/prerequisites.md" TargetMode="External"/><Relationship Id="rId24" Type="http://schemas.openxmlformats.org/officeDocument/2006/relationships/hyperlink" Target="https://github.com/NVIDIA-NeMo/Speech/blob/nemotron-labs-voicechat/voicechat_realtime_instructions/deploy.md" TargetMode="External"/><Relationship Id="rId25" Type="http://schemas.openxmlformats.org/officeDocument/2006/relationships/hyperlink" Target="https://huggingface.co/nvidia/NVIDIA-NemotronLabs-VoiceChat-11B/blob/main/explainability.md" TargetMode="External"/><Relationship Id="rId26" Type="http://schemas.openxmlformats.org/officeDocument/2006/relationships/hyperlink" Target="https://github.com/kyutai-labs/moshi-rag" TargetMode="External"/><Relationship Id="rId27" Type="http://schemas.openxmlformats.org/officeDocument/2006/relationships/hyperlink" Target="file:///Orbis%20Technical%20Desig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Orbis Direct Voice: NemotronLabs VoiceChat Integration</dc:title>
  <cp:lastModifiedBy>python-docx</cp:lastModifiedBy>
  <cp:revision>1</cp:revision>
  <dcterms:modified xsi:type="dcterms:W3CDTF">2026-08-29T21:30:23Z</dcterms:modified>
  <dc:subject>Single-phase technical design for adding NemotronLabs VoiceChat beneath Orbis in ImmersiveNPCs</dc:subject>
  <dc:creator>OpenAI</dc:creator>
  <cp:keywords>Orbis, ImmersiveNPCs, NemotronLabs VoiceChat, Hytale, direct voice, full duplex, speech-to-speech</cp:keywords>
  <dc:description>Engineering design prepared for Codex implementation.</dc:description>
</cp:coreProperties>
</file>