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CC6" w:rsidRDefault="00CA6D7D">
      <w:pPr>
        <w:rPr>
          <w:rFonts w:ascii="Arial" w:hAnsi="Arial" w:cs="Arial"/>
        </w:rPr>
      </w:pPr>
      <w:r>
        <w:rPr>
          <w:rFonts w:ascii="Arial" w:hAnsi="Arial" w:cs="Arial"/>
        </w:rPr>
        <w:t>Fundamentos de programación: Practica 01</w:t>
      </w:r>
      <w:r>
        <w:rPr>
          <w:rFonts w:ascii="Arial" w:hAnsi="Arial" w:cs="Arial"/>
        </w:rPr>
        <w:br/>
      </w:r>
      <w:r>
        <w:rPr>
          <w:rFonts w:ascii="Arial" w:hAnsi="Arial" w:cs="Arial"/>
        </w:rPr>
        <w:br/>
        <w:t>1) La pintura se llama “The Lunch” fue expuesta por segunda vez en el Musee d’ Orsay.</w:t>
      </w:r>
    </w:p>
    <w:p w:rsidR="00CA6D7D" w:rsidRDefault="00CA6D7D">
      <w:pPr>
        <w:rPr>
          <w:rFonts w:ascii="Arial" w:hAnsi="Arial" w:cs="Arial"/>
        </w:rPr>
      </w:pPr>
      <w:r>
        <w:rPr>
          <w:noProof/>
          <w:lang w:eastAsia="es-MX"/>
        </w:rPr>
        <w:drawing>
          <wp:inline distT="0" distB="0" distL="0" distR="0" wp14:anchorId="7390EBCB" wp14:editId="7DAFEC74">
            <wp:extent cx="2823667" cy="1865376"/>
            <wp:effectExtent l="0" t="0" r="0" b="1905"/>
            <wp:docPr id="1" name="Imagen 1" descr="Resultado de imagen para the lunch mo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he lunch mone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24357" cy="1865832"/>
                    </a:xfrm>
                    <a:prstGeom prst="rect">
                      <a:avLst/>
                    </a:prstGeom>
                    <a:noFill/>
                    <a:ln>
                      <a:noFill/>
                    </a:ln>
                  </pic:spPr>
                </pic:pic>
              </a:graphicData>
            </a:graphic>
          </wp:inline>
        </w:drawing>
      </w:r>
    </w:p>
    <w:p w:rsidR="00CA6D7D" w:rsidRDefault="00CA6D7D">
      <w:pPr>
        <w:rPr>
          <w:rFonts w:ascii="Arial" w:hAnsi="Arial" w:cs="Arial"/>
        </w:rPr>
      </w:pPr>
      <w:r>
        <w:rPr>
          <w:rFonts w:ascii="Arial" w:hAnsi="Arial" w:cs="Arial"/>
        </w:rPr>
        <w:t xml:space="preserve">2) Revista ¿Cómo vez? En la página de esta para descargarla solo se escoge el tema de agrado y al entrar en la parte superior derecho esta la opción para convertir en pdf y ahí descargar y guardar. Link: </w:t>
      </w:r>
      <w:hyperlink r:id="rId6" w:history="1">
        <w:r w:rsidRPr="00E13DE9">
          <w:rPr>
            <w:rStyle w:val="Hipervnculo"/>
            <w:rFonts w:ascii="Arial" w:hAnsi="Arial" w:cs="Arial"/>
          </w:rPr>
          <w:t>http://www.comoves.unam.mx/numeros</w:t>
        </w:r>
      </w:hyperlink>
      <w:r>
        <w:rPr>
          <w:rFonts w:ascii="Arial" w:hAnsi="Arial" w:cs="Arial"/>
        </w:rPr>
        <w:t>.</w:t>
      </w:r>
    </w:p>
    <w:p w:rsidR="00CA6D7D" w:rsidRPr="006E546A" w:rsidRDefault="006E546A">
      <w:pPr>
        <w:rPr>
          <w:rFonts w:ascii="Arial" w:hAnsi="Arial" w:cs="Arial"/>
          <w:lang w:val="en-US"/>
        </w:rPr>
      </w:pPr>
      <w:r>
        <w:rPr>
          <w:rFonts w:ascii="Arial" w:hAnsi="Arial" w:cs="Arial"/>
        </w:rPr>
        <w:t xml:space="preserve">Revista “Conversus” En la página de igual manera buscas entre varios títulos las de tu agrado y la seleccionas y directamente abre la opción de pdf y ya con eso poder descargarla y guardarla. </w:t>
      </w:r>
      <w:r w:rsidRPr="006E546A">
        <w:rPr>
          <w:rFonts w:ascii="Arial" w:hAnsi="Arial" w:cs="Arial"/>
          <w:lang w:val="en-US"/>
        </w:rPr>
        <w:t xml:space="preserve">Link: </w:t>
      </w:r>
      <w:hyperlink r:id="rId7" w:history="1">
        <w:r w:rsidRPr="006E546A">
          <w:rPr>
            <w:rStyle w:val="Hipervnculo"/>
            <w:rFonts w:ascii="Arial" w:hAnsi="Arial" w:cs="Arial"/>
            <w:lang w:val="en-US"/>
          </w:rPr>
          <w:t>http://www.cedicyt.ipn.mx/RevConversus/Paginas/CaatalogoRevistas.aspx</w:t>
        </w:r>
      </w:hyperlink>
      <w:r w:rsidRPr="006E546A">
        <w:rPr>
          <w:rFonts w:ascii="Arial" w:hAnsi="Arial" w:cs="Arial"/>
          <w:lang w:val="en-US"/>
        </w:rPr>
        <w:t>.</w:t>
      </w:r>
    </w:p>
    <w:p w:rsidR="006E546A" w:rsidRDefault="006E546A">
      <w:pPr>
        <w:rPr>
          <w:noProof/>
          <w:lang w:eastAsia="es-MX"/>
        </w:rPr>
      </w:pPr>
      <w:r>
        <w:rPr>
          <w:rFonts w:ascii="Arial" w:hAnsi="Arial" w:cs="Arial"/>
          <w:lang w:val="en-US"/>
        </w:rPr>
        <w:t>3)</w:t>
      </w:r>
      <w:r w:rsidRPr="006E546A">
        <w:rPr>
          <w:noProof/>
          <w:lang w:eastAsia="es-MX"/>
        </w:rPr>
        <w:t xml:space="preserve"> </w:t>
      </w:r>
      <w:r>
        <w:rPr>
          <w:noProof/>
          <w:lang w:eastAsia="es-MX"/>
        </w:rPr>
        <w:drawing>
          <wp:inline distT="0" distB="0" distL="0" distR="0" wp14:anchorId="785A8876" wp14:editId="6280EE27">
            <wp:extent cx="3284524" cy="208483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99823" cy="2094543"/>
                    </a:xfrm>
                    <a:prstGeom prst="rect">
                      <a:avLst/>
                    </a:prstGeom>
                  </pic:spPr>
                </pic:pic>
              </a:graphicData>
            </a:graphic>
          </wp:inline>
        </w:drawing>
      </w:r>
    </w:p>
    <w:p w:rsidR="003D50DA" w:rsidRPr="003D50DA" w:rsidRDefault="003D50DA" w:rsidP="003D50DA">
      <w:pPr>
        <w:rPr>
          <w:rFonts w:ascii="Arial" w:hAnsi="Arial" w:cs="Arial"/>
          <w:noProof/>
          <w:lang w:eastAsia="es-MX"/>
        </w:rPr>
      </w:pPr>
      <w:r>
        <w:rPr>
          <w:noProof/>
          <w:lang w:eastAsia="es-MX"/>
        </w:rPr>
        <w:t>4)</w:t>
      </w:r>
      <w:r w:rsidRPr="003D50DA">
        <w:rPr>
          <w:rFonts w:ascii="Arial" w:hAnsi="Arial" w:cs="Arial"/>
          <w:noProof/>
          <w:lang w:eastAsia="es-MX"/>
        </w:rPr>
        <w:t>INSTITUTO NACIONAL DE ANTROPOLOGÍA E HISTORIA, PASEO VIRTUAL.</w:t>
      </w:r>
    </w:p>
    <w:p w:rsidR="003D50DA" w:rsidRDefault="003D50DA" w:rsidP="003D50DA">
      <w:pPr>
        <w:rPr>
          <w:rFonts w:ascii="Arial" w:hAnsi="Arial" w:cs="Arial"/>
          <w:noProof/>
          <w:lang w:eastAsia="es-MX"/>
        </w:rPr>
      </w:pPr>
      <w:r w:rsidRPr="003D50DA">
        <w:rPr>
          <w:rFonts w:ascii="Arial" w:hAnsi="Arial" w:cs="Arial"/>
          <w:noProof/>
          <w:lang w:eastAsia="es-MX"/>
        </w:rPr>
        <w:t xml:space="preserve">Para la visita virtual a los museos, primero escribir la siguiente dirección: http://www.inah.gob.mx/es/ , una vez dentro, en la portada de la página buscar Paseos Virtuales y hacer click en catálogo. Se abrirán los museos virtuales disponibles, seleccione la sala Maya, la ventana muestra la sala de manera virtual, la cual para su apreciación tiene algunas opciones como: Una flecha del lado izquierdo de la pantalla, para desplazar la pantalla hacia la izquierda. Una flecha del lado derecho de la pantalla para desplazar la pantalla hacia la derecha. En la parte inferior de la pantalla tiene una </w:t>
      </w:r>
      <w:r w:rsidRPr="003D50DA">
        <w:rPr>
          <w:rFonts w:ascii="Arial" w:hAnsi="Arial" w:cs="Arial"/>
          <w:noProof/>
          <w:lang w:eastAsia="es-MX"/>
        </w:rPr>
        <w:lastRenderedPageBreak/>
        <w:t>barra con las siguientes opciones o herramientas: ocultar información, aumentar o reducir zoom en la pantalla, desplazar la pantalla hacia la izquierda, hacia abajo, hacia arriba y hacia la derecha. En la parte superior de la pantalla hay tres opciones Información: donde dependiendo de la sala despliega información referente a los objetos muestra, Recomendaciones: donde hay información acerca de los costos, ubicación y páginas de internet del museo. La navegación dentro de las salas no es libre, es decir, no puede acercarse libremente a algún objeto solo puede girarse la pantalla y hacerse zoom en los puntos de interés, más la imagen se distorsiona si se hace demasiado zoom.</w:t>
      </w:r>
    </w:p>
    <w:p w:rsidR="003D50DA" w:rsidRPr="003D50DA" w:rsidRDefault="003D50DA" w:rsidP="003D50DA">
      <w:pPr>
        <w:rPr>
          <w:rFonts w:ascii="Arial" w:hAnsi="Arial" w:cs="Arial"/>
          <w:noProof/>
          <w:lang w:eastAsia="es-MX"/>
        </w:rPr>
      </w:pPr>
      <w:r>
        <w:rPr>
          <w:rFonts w:ascii="Arial" w:hAnsi="Arial" w:cs="Arial"/>
          <w:noProof/>
          <w:lang w:eastAsia="es-MX"/>
        </w:rPr>
        <w:t>5)</w:t>
      </w:r>
      <w:r w:rsidRPr="003D50DA">
        <w:rPr>
          <w:rFonts w:ascii="Arial" w:hAnsi="Arial" w:cs="Arial"/>
          <w:noProof/>
          <w:lang w:eastAsia="es-MX"/>
        </w:rPr>
        <w:t xml:space="preserve"> Google Académico. Las diferencias que puedo percibir en primera instancia es que, obviamente, Google académico envía resultados sobre citas de libros, libros y artículos. Y google envía resultados generales y no específicos. Por ejemplo, en Google Académico deben hacerse búsquedas más específicas para obtener el resultado especifico a diferencia de Google que al escribir algo general envía resultados diversos, desde definiciones, etimologías, etc.</w:t>
      </w:r>
    </w:p>
    <w:p w:rsidR="003D50DA" w:rsidRDefault="003D50DA">
      <w:pPr>
        <w:rPr>
          <w:rFonts w:ascii="Arial" w:hAnsi="Arial" w:cs="Arial"/>
        </w:rPr>
      </w:pPr>
      <w:r>
        <w:rPr>
          <w:rFonts w:ascii="Arial" w:hAnsi="Arial" w:cs="Arial"/>
        </w:rPr>
        <w:t xml:space="preserve">6) Consideramos </w:t>
      </w:r>
      <w:r w:rsidRPr="003D50DA">
        <w:rPr>
          <w:rFonts w:ascii="Arial" w:hAnsi="Arial" w:cs="Arial"/>
        </w:rPr>
        <w:t>que el diseño de la visita virtual no es lo suficientemente bueno, debido a que los movimientos son bastante rápidos y las imágenes son borrosas, por lo que no se aprecian bien los detalles. Además las descripciones no señalan en específico de que se está hablando cuando en una imagen aparecen varios instrumentos.</w:t>
      </w:r>
    </w:p>
    <w:p w:rsidR="003D50DA" w:rsidRPr="003D50DA" w:rsidRDefault="003D50DA" w:rsidP="003D50DA">
      <w:pPr>
        <w:rPr>
          <w:rFonts w:ascii="Arial" w:hAnsi="Arial" w:cs="Arial"/>
        </w:rPr>
      </w:pPr>
      <w:r w:rsidRPr="003D50DA">
        <w:rPr>
          <w:rFonts w:ascii="Arial" w:hAnsi="Arial" w:cs="Arial"/>
        </w:rPr>
        <w:drawing>
          <wp:anchor distT="0" distB="0" distL="114300" distR="114300" simplePos="0" relativeHeight="251659264" behindDoc="1" locked="0" layoutInCell="1" allowOverlap="1">
            <wp:simplePos x="0" y="0"/>
            <wp:positionH relativeFrom="column">
              <wp:posOffset>586740</wp:posOffset>
            </wp:positionH>
            <wp:positionV relativeFrom="paragraph">
              <wp:posOffset>5080</wp:posOffset>
            </wp:positionV>
            <wp:extent cx="4457700" cy="433133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l="7977" t="30779" r="55873" b="6760"/>
                    <a:stretch>
                      <a:fillRect/>
                    </a:stretch>
                  </pic:blipFill>
                  <pic:spPr bwMode="auto">
                    <a:xfrm>
                      <a:off x="0" y="0"/>
                      <a:ext cx="4457700" cy="433133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rPr>
        <w:t>7)</w:t>
      </w:r>
    </w:p>
    <w:p w:rsidR="003D50DA" w:rsidRPr="003D50DA" w:rsidRDefault="003D50DA" w:rsidP="003D50DA">
      <w:pPr>
        <w:rPr>
          <w:rFonts w:ascii="Arial" w:hAnsi="Arial" w:cs="Arial"/>
        </w:rPr>
      </w:pPr>
    </w:p>
    <w:p w:rsidR="003D50DA" w:rsidRPr="003D50DA" w:rsidRDefault="003D50DA" w:rsidP="003D50DA">
      <w:pPr>
        <w:rPr>
          <w:rFonts w:ascii="Arial" w:hAnsi="Arial" w:cs="Arial"/>
        </w:rPr>
      </w:pPr>
    </w:p>
    <w:p w:rsidR="003D50DA" w:rsidRPr="003D50DA" w:rsidRDefault="003D50DA" w:rsidP="003D50DA">
      <w:pPr>
        <w:rPr>
          <w:rFonts w:ascii="Arial" w:hAnsi="Arial" w:cs="Arial"/>
        </w:rPr>
      </w:pPr>
    </w:p>
    <w:p w:rsidR="003D50DA" w:rsidRPr="003D50DA" w:rsidRDefault="003D50DA" w:rsidP="003D50DA">
      <w:pPr>
        <w:rPr>
          <w:rFonts w:ascii="Arial" w:hAnsi="Arial" w:cs="Arial"/>
        </w:rPr>
      </w:pPr>
    </w:p>
    <w:p w:rsidR="003D50DA" w:rsidRPr="003D50DA" w:rsidRDefault="003D50DA" w:rsidP="003D50DA">
      <w:pPr>
        <w:rPr>
          <w:rFonts w:ascii="Arial" w:hAnsi="Arial" w:cs="Arial"/>
        </w:rPr>
      </w:pPr>
    </w:p>
    <w:p w:rsidR="003D50DA" w:rsidRPr="003D50DA" w:rsidRDefault="003D50DA" w:rsidP="003D50DA">
      <w:pPr>
        <w:rPr>
          <w:rFonts w:ascii="Arial" w:hAnsi="Arial" w:cs="Arial"/>
        </w:rPr>
      </w:pPr>
    </w:p>
    <w:p w:rsidR="003D50DA" w:rsidRPr="003D50DA" w:rsidRDefault="003D50DA" w:rsidP="003D50DA">
      <w:pPr>
        <w:rPr>
          <w:rFonts w:ascii="Arial" w:hAnsi="Arial" w:cs="Arial"/>
        </w:rPr>
      </w:pPr>
    </w:p>
    <w:p w:rsidR="003D50DA" w:rsidRPr="003D50DA" w:rsidRDefault="003D50DA" w:rsidP="003D50DA">
      <w:pPr>
        <w:rPr>
          <w:rFonts w:ascii="Arial" w:hAnsi="Arial" w:cs="Arial"/>
        </w:rPr>
      </w:pPr>
    </w:p>
    <w:p w:rsidR="003D50DA" w:rsidRPr="003D50DA" w:rsidRDefault="003D50DA" w:rsidP="003D50DA">
      <w:pPr>
        <w:rPr>
          <w:rFonts w:ascii="Arial" w:hAnsi="Arial" w:cs="Arial"/>
        </w:rPr>
      </w:pPr>
    </w:p>
    <w:p w:rsidR="003D50DA" w:rsidRPr="003D50DA" w:rsidRDefault="003D50DA" w:rsidP="003D50DA">
      <w:pPr>
        <w:rPr>
          <w:rFonts w:ascii="Arial" w:hAnsi="Arial" w:cs="Arial"/>
        </w:rPr>
      </w:pPr>
    </w:p>
    <w:p w:rsidR="003D50DA" w:rsidRPr="003D50DA" w:rsidRDefault="003D50DA" w:rsidP="003D50DA">
      <w:pPr>
        <w:rPr>
          <w:rFonts w:ascii="Arial" w:hAnsi="Arial" w:cs="Arial"/>
        </w:rPr>
      </w:pPr>
    </w:p>
    <w:p w:rsidR="003D50DA" w:rsidRPr="003D50DA" w:rsidRDefault="003D50DA" w:rsidP="003D50DA">
      <w:pPr>
        <w:rPr>
          <w:rFonts w:ascii="Arial" w:hAnsi="Arial" w:cs="Arial"/>
        </w:rPr>
      </w:pPr>
    </w:p>
    <w:p w:rsidR="003D50DA" w:rsidRPr="003D50DA" w:rsidRDefault="003D50DA" w:rsidP="003D50DA">
      <w:pPr>
        <w:rPr>
          <w:rFonts w:ascii="Arial" w:hAnsi="Arial" w:cs="Arial"/>
        </w:rPr>
      </w:pPr>
    </w:p>
    <w:p w:rsidR="003D50DA" w:rsidRPr="003D50DA" w:rsidRDefault="003D50DA" w:rsidP="003D50DA">
      <w:pPr>
        <w:rPr>
          <w:rFonts w:ascii="Arial" w:hAnsi="Arial" w:cs="Arial"/>
        </w:rPr>
      </w:pPr>
    </w:p>
    <w:p w:rsidR="003D50DA" w:rsidRPr="003D50DA" w:rsidRDefault="003D50DA" w:rsidP="003D50DA">
      <w:pPr>
        <w:rPr>
          <w:rFonts w:ascii="Arial" w:hAnsi="Arial" w:cs="Arial"/>
        </w:rPr>
      </w:pPr>
    </w:p>
    <w:p w:rsidR="003D50DA" w:rsidRPr="003D50DA" w:rsidRDefault="003D50DA" w:rsidP="003D50DA">
      <w:pPr>
        <w:rPr>
          <w:rFonts w:ascii="Arial" w:hAnsi="Arial" w:cs="Arial"/>
        </w:rPr>
      </w:pPr>
      <w:r w:rsidRPr="003D50DA">
        <w:rPr>
          <w:rFonts w:ascii="Arial" w:hAnsi="Arial" w:cs="Arial"/>
        </w:rPr>
        <w:t>Obtener otra gráfica de ser posible</w:t>
      </w:r>
    </w:p>
    <w:p w:rsidR="003D50DA" w:rsidRDefault="003D50DA" w:rsidP="003D50DA">
      <w:pPr>
        <w:rPr>
          <w:rFonts w:ascii="Arial" w:hAnsi="Arial" w:cs="Arial"/>
        </w:rPr>
      </w:pPr>
      <w:r w:rsidRPr="003D50DA">
        <w:rPr>
          <w:rFonts w:ascii="Arial" w:hAnsi="Arial" w:cs="Arial"/>
        </w:rPr>
        <w:drawing>
          <wp:inline distT="0" distB="0" distL="0" distR="0">
            <wp:extent cx="5508625" cy="28892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0">
                      <a:extLst>
                        <a:ext uri="{28A0092B-C50C-407E-A947-70E740481C1C}">
                          <a14:useLocalDpi xmlns:a14="http://schemas.microsoft.com/office/drawing/2010/main" val="0"/>
                        </a:ext>
                      </a:extLst>
                    </a:blip>
                    <a:srcRect l="8147" t="28969" r="51799" b="33614"/>
                    <a:stretch>
                      <a:fillRect/>
                    </a:stretch>
                  </pic:blipFill>
                  <pic:spPr bwMode="auto">
                    <a:xfrm>
                      <a:off x="0" y="0"/>
                      <a:ext cx="5508625" cy="2889250"/>
                    </a:xfrm>
                    <a:prstGeom prst="rect">
                      <a:avLst/>
                    </a:prstGeom>
                    <a:noFill/>
                    <a:ln>
                      <a:noFill/>
                    </a:ln>
                  </pic:spPr>
                </pic:pic>
              </a:graphicData>
            </a:graphic>
          </wp:inline>
        </w:drawing>
      </w:r>
    </w:p>
    <w:p w:rsidR="003D50DA" w:rsidRDefault="003D50DA" w:rsidP="003D50DA">
      <w:pPr>
        <w:rPr>
          <w:noProof/>
          <w:lang w:eastAsia="es-MX"/>
        </w:rPr>
      </w:pPr>
      <w:r>
        <w:rPr>
          <w:rFonts w:ascii="Arial" w:hAnsi="Arial" w:cs="Arial"/>
        </w:rPr>
        <w:t>8)</w:t>
      </w:r>
      <w:r w:rsidRPr="003D50DA">
        <w:rPr>
          <w:noProof/>
          <w:lang w:eastAsia="es-MX"/>
        </w:rPr>
        <w:t xml:space="preserve"> </w:t>
      </w:r>
      <w:r>
        <w:rPr>
          <w:noProof/>
          <w:lang w:eastAsia="es-MX"/>
        </w:rPr>
        <w:drawing>
          <wp:inline distT="0" distB="0" distL="0" distR="0" wp14:anchorId="15F51946" wp14:editId="3DDDAD38">
            <wp:extent cx="3760013" cy="1263195"/>
            <wp:effectExtent l="0" t="0" r="0" b="0"/>
            <wp:docPr id="5" name="Imagen 5"/>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1">
                      <a:extLst>
                        <a:ext uri="{28A0092B-C50C-407E-A947-70E740481C1C}">
                          <a14:useLocalDpi xmlns:a14="http://schemas.microsoft.com/office/drawing/2010/main" val="0"/>
                        </a:ext>
                      </a:extLst>
                    </a:blip>
                    <a:srcRect l="6280" t="25951" r="51290" b="49607"/>
                    <a:stretch/>
                  </pic:blipFill>
                  <pic:spPr bwMode="auto">
                    <a:xfrm>
                      <a:off x="0" y="0"/>
                      <a:ext cx="3761474" cy="1263686"/>
                    </a:xfrm>
                    <a:prstGeom prst="rect">
                      <a:avLst/>
                    </a:prstGeom>
                    <a:ln>
                      <a:noFill/>
                    </a:ln>
                    <a:extLst>
                      <a:ext uri="{53640926-AAD7-44D8-BBD7-CCE9431645EC}">
                        <a14:shadowObscured xmlns:a14="http://schemas.microsoft.com/office/drawing/2010/main"/>
                      </a:ext>
                    </a:extLst>
                  </pic:spPr>
                </pic:pic>
              </a:graphicData>
            </a:graphic>
          </wp:inline>
        </w:drawing>
      </w:r>
    </w:p>
    <w:p w:rsidR="003D50DA" w:rsidRDefault="003D50DA" w:rsidP="003D50DA">
      <w:pPr>
        <w:rPr>
          <w:rFonts w:ascii="Arial" w:hAnsi="Arial" w:cs="Arial"/>
        </w:rPr>
      </w:pPr>
      <w:r>
        <w:rPr>
          <w:noProof/>
          <w:lang w:eastAsia="es-MX"/>
        </w:rPr>
        <w:drawing>
          <wp:inline distT="0" distB="0" distL="0" distR="0" wp14:anchorId="6AE820EB" wp14:editId="505C3AA2">
            <wp:extent cx="3474720" cy="1667866"/>
            <wp:effectExtent l="0" t="0" r="0" b="8890"/>
            <wp:docPr id="6" name="Imagen 6"/>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2" cstate="print">
                      <a:extLst>
                        <a:ext uri="{28A0092B-C50C-407E-A947-70E740481C1C}">
                          <a14:useLocalDpi xmlns:a14="http://schemas.microsoft.com/office/drawing/2010/main" val="0"/>
                        </a:ext>
                      </a:extLst>
                    </a:blip>
                    <a:srcRect l="6959" t="22632" r="56381" b="52323"/>
                    <a:stretch/>
                  </pic:blipFill>
                  <pic:spPr bwMode="auto">
                    <a:xfrm>
                      <a:off x="0" y="0"/>
                      <a:ext cx="3484562" cy="1672590"/>
                    </a:xfrm>
                    <a:prstGeom prst="rect">
                      <a:avLst/>
                    </a:prstGeom>
                    <a:ln>
                      <a:noFill/>
                    </a:ln>
                    <a:extLst>
                      <a:ext uri="{53640926-AAD7-44D8-BBD7-CCE9431645EC}">
                        <a14:shadowObscured xmlns:a14="http://schemas.microsoft.com/office/drawing/2010/main"/>
                      </a:ext>
                    </a:extLst>
                  </pic:spPr>
                </pic:pic>
              </a:graphicData>
            </a:graphic>
          </wp:inline>
        </w:drawing>
      </w:r>
    </w:p>
    <w:p w:rsidR="003D50DA" w:rsidRDefault="003D50DA" w:rsidP="003D50DA">
      <w:pPr>
        <w:rPr>
          <w:rFonts w:ascii="Arial" w:hAnsi="Arial" w:cs="Arial"/>
        </w:rPr>
      </w:pPr>
      <w:r>
        <w:rPr>
          <w:noProof/>
          <w:lang w:eastAsia="es-MX"/>
        </w:rPr>
        <w:lastRenderedPageBreak/>
        <w:drawing>
          <wp:inline distT="0" distB="0" distL="0" distR="0" wp14:anchorId="675048C4" wp14:editId="5CB1EAA3">
            <wp:extent cx="2582265" cy="1525089"/>
            <wp:effectExtent l="0" t="0" r="8890" b="0"/>
            <wp:docPr id="7" name="Imagen 7"/>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13" cstate="print">
                      <a:extLst>
                        <a:ext uri="{28A0092B-C50C-407E-A947-70E740481C1C}">
                          <a14:useLocalDpi xmlns:a14="http://schemas.microsoft.com/office/drawing/2010/main" val="0"/>
                        </a:ext>
                      </a:extLst>
                    </a:blip>
                    <a:srcRect l="8655" t="11467" r="58759" b="51116"/>
                    <a:stretch/>
                  </pic:blipFill>
                  <pic:spPr bwMode="auto">
                    <a:xfrm>
                      <a:off x="0" y="0"/>
                      <a:ext cx="2591615" cy="1530611"/>
                    </a:xfrm>
                    <a:prstGeom prst="rect">
                      <a:avLst/>
                    </a:prstGeom>
                    <a:ln>
                      <a:noFill/>
                    </a:ln>
                    <a:extLst>
                      <a:ext uri="{53640926-AAD7-44D8-BBD7-CCE9431645EC}">
                        <a14:shadowObscured xmlns:a14="http://schemas.microsoft.com/office/drawing/2010/main"/>
                      </a:ext>
                    </a:extLst>
                  </pic:spPr>
                </pic:pic>
              </a:graphicData>
            </a:graphic>
          </wp:inline>
        </w:drawing>
      </w:r>
    </w:p>
    <w:p w:rsidR="003D50DA" w:rsidRDefault="003D50DA" w:rsidP="003D50DA">
      <w:pPr>
        <w:rPr>
          <w:rFonts w:ascii="Arial" w:hAnsi="Arial" w:cs="Arial"/>
        </w:rPr>
      </w:pPr>
      <w:r>
        <w:rPr>
          <w:noProof/>
          <w:lang w:eastAsia="es-MX"/>
        </w:rPr>
        <w:drawing>
          <wp:inline distT="0" distB="0" distL="0" distR="0" wp14:anchorId="38FAD0C8" wp14:editId="6DA7F02F">
            <wp:extent cx="2582265" cy="1762890"/>
            <wp:effectExtent l="0" t="0" r="8890" b="8890"/>
            <wp:docPr id="8" name="Imagen 8"/>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4" cstate="print">
                      <a:extLst>
                        <a:ext uri="{28A0092B-C50C-407E-A947-70E740481C1C}">
                          <a14:useLocalDpi xmlns:a14="http://schemas.microsoft.com/office/drawing/2010/main" val="0"/>
                        </a:ext>
                      </a:extLst>
                    </a:blip>
                    <a:srcRect l="9505" t="10561" r="53326" b="51418"/>
                    <a:stretch/>
                  </pic:blipFill>
                  <pic:spPr bwMode="auto">
                    <a:xfrm>
                      <a:off x="0" y="0"/>
                      <a:ext cx="2583935" cy="1764030"/>
                    </a:xfrm>
                    <a:prstGeom prst="rect">
                      <a:avLst/>
                    </a:prstGeom>
                    <a:ln>
                      <a:noFill/>
                    </a:ln>
                    <a:extLst>
                      <a:ext uri="{53640926-AAD7-44D8-BBD7-CCE9431645EC}">
                        <a14:shadowObscured xmlns:a14="http://schemas.microsoft.com/office/drawing/2010/main"/>
                      </a:ext>
                    </a:extLst>
                  </pic:spPr>
                </pic:pic>
              </a:graphicData>
            </a:graphic>
          </wp:inline>
        </w:drawing>
      </w:r>
    </w:p>
    <w:p w:rsidR="003D50DA" w:rsidRPr="003D50DA" w:rsidRDefault="003D50DA" w:rsidP="003D50DA">
      <w:pPr>
        <w:rPr>
          <w:rFonts w:ascii="Arial" w:hAnsi="Arial" w:cs="Arial"/>
        </w:rPr>
      </w:pPr>
      <w:r>
        <w:rPr>
          <w:rFonts w:ascii="Arial" w:hAnsi="Arial" w:cs="Arial"/>
        </w:rPr>
        <w:t>9)</w:t>
      </w:r>
      <w:r w:rsidRPr="003D50DA">
        <w:rPr>
          <w:rFonts w:ascii="Arial" w:hAnsi="Arial" w:cs="Arial"/>
        </w:rPr>
        <w:t xml:space="preserve"> ¿Qué es </w:t>
      </w:r>
      <w:proofErr w:type="spellStart"/>
      <w:r w:rsidRPr="003D50DA">
        <w:rPr>
          <w:rFonts w:ascii="Arial" w:hAnsi="Arial" w:cs="Arial"/>
        </w:rPr>
        <w:t>GitHub</w:t>
      </w:r>
      <w:proofErr w:type="spellEnd"/>
      <w:r w:rsidRPr="003D50DA">
        <w:rPr>
          <w:rFonts w:ascii="Arial" w:hAnsi="Arial" w:cs="Arial"/>
        </w:rPr>
        <w:t>?</w:t>
      </w:r>
    </w:p>
    <w:p w:rsidR="003D50DA" w:rsidRPr="003D50DA" w:rsidRDefault="003D50DA" w:rsidP="003D50DA">
      <w:pPr>
        <w:rPr>
          <w:rFonts w:ascii="Arial" w:hAnsi="Arial" w:cs="Arial"/>
        </w:rPr>
      </w:pPr>
      <w:proofErr w:type="spellStart"/>
      <w:r w:rsidRPr="003D50DA">
        <w:rPr>
          <w:rFonts w:ascii="Arial" w:hAnsi="Arial" w:cs="Arial"/>
        </w:rPr>
        <w:t>Github</w:t>
      </w:r>
      <w:proofErr w:type="spellEnd"/>
      <w:r w:rsidRPr="003D50DA">
        <w:rPr>
          <w:rFonts w:ascii="Arial" w:hAnsi="Arial" w:cs="Arial"/>
        </w:rPr>
        <w:t xml:space="preserve"> es una plataforma de desarrollo colaborativo de software para alojar proyectos usando el sistema de control de versiones </w:t>
      </w:r>
      <w:proofErr w:type="spellStart"/>
      <w:r w:rsidRPr="003D50DA">
        <w:rPr>
          <w:rFonts w:ascii="Arial" w:hAnsi="Arial" w:cs="Arial"/>
        </w:rPr>
        <w:t>Git</w:t>
      </w:r>
      <w:proofErr w:type="spellEnd"/>
      <w:r w:rsidRPr="003D50DA">
        <w:rPr>
          <w:rFonts w:ascii="Arial" w:hAnsi="Arial" w:cs="Arial"/>
        </w:rPr>
        <w:t>. El código se almacena de forma pública, aunque también se puede hacer de forma privada, creando una cu</w:t>
      </w:r>
      <w:bookmarkStart w:id="0" w:name="_GoBack"/>
      <w:bookmarkEnd w:id="0"/>
      <w:r w:rsidRPr="003D50DA">
        <w:rPr>
          <w:rFonts w:ascii="Arial" w:hAnsi="Arial" w:cs="Arial"/>
        </w:rPr>
        <w:t>enta de pago. También se pueden obtener repositorios privados (de pago) si se es estudiante.</w:t>
      </w:r>
    </w:p>
    <w:p w:rsidR="003D50DA" w:rsidRPr="003D50DA" w:rsidRDefault="003D50DA" w:rsidP="003D50DA">
      <w:pPr>
        <w:rPr>
          <w:rFonts w:ascii="Arial" w:hAnsi="Arial" w:cs="Arial"/>
        </w:rPr>
      </w:pPr>
      <w:proofErr w:type="spellStart"/>
      <w:r w:rsidRPr="003D50DA">
        <w:rPr>
          <w:rFonts w:ascii="Arial" w:hAnsi="Arial" w:cs="Arial"/>
        </w:rPr>
        <w:t>Github</w:t>
      </w:r>
      <w:proofErr w:type="spellEnd"/>
      <w:r w:rsidRPr="003D50DA">
        <w:rPr>
          <w:rFonts w:ascii="Arial" w:hAnsi="Arial" w:cs="Arial"/>
        </w:rPr>
        <w:t xml:space="preserve"> no sólo ofrece alojamiento del código si no muchas más posibilidades asociadas a los repos como son, </w:t>
      </w:r>
      <w:proofErr w:type="spellStart"/>
      <w:r w:rsidRPr="003D50DA">
        <w:rPr>
          <w:rFonts w:ascii="Arial" w:hAnsi="Arial" w:cs="Arial"/>
        </w:rPr>
        <w:t>forks</w:t>
      </w:r>
      <w:proofErr w:type="spellEnd"/>
      <w:r w:rsidRPr="003D50DA">
        <w:rPr>
          <w:rFonts w:ascii="Arial" w:hAnsi="Arial" w:cs="Arial"/>
        </w:rPr>
        <w:t xml:space="preserve">, </w:t>
      </w:r>
      <w:proofErr w:type="spellStart"/>
      <w:r w:rsidRPr="003D50DA">
        <w:rPr>
          <w:rFonts w:ascii="Arial" w:hAnsi="Arial" w:cs="Arial"/>
        </w:rPr>
        <w:t>issues</w:t>
      </w:r>
      <w:proofErr w:type="spellEnd"/>
      <w:r w:rsidRPr="003D50DA">
        <w:rPr>
          <w:rFonts w:ascii="Arial" w:hAnsi="Arial" w:cs="Arial"/>
        </w:rPr>
        <w:t xml:space="preserve">, </w:t>
      </w:r>
      <w:proofErr w:type="spellStart"/>
      <w:r w:rsidRPr="003D50DA">
        <w:rPr>
          <w:rFonts w:ascii="Arial" w:hAnsi="Arial" w:cs="Arial"/>
        </w:rPr>
        <w:t>pull</w:t>
      </w:r>
      <w:proofErr w:type="spellEnd"/>
      <w:r w:rsidRPr="003D50DA">
        <w:rPr>
          <w:rFonts w:ascii="Arial" w:hAnsi="Arial" w:cs="Arial"/>
        </w:rPr>
        <w:t xml:space="preserve"> </w:t>
      </w:r>
      <w:proofErr w:type="spellStart"/>
      <w:r w:rsidRPr="003D50DA">
        <w:rPr>
          <w:rFonts w:ascii="Arial" w:hAnsi="Arial" w:cs="Arial"/>
        </w:rPr>
        <w:t>requests</w:t>
      </w:r>
      <w:proofErr w:type="spellEnd"/>
      <w:r w:rsidRPr="003D50DA">
        <w:rPr>
          <w:rFonts w:ascii="Arial" w:hAnsi="Arial" w:cs="Arial"/>
        </w:rPr>
        <w:t xml:space="preserve">, </w:t>
      </w:r>
      <w:proofErr w:type="spellStart"/>
      <w:r w:rsidRPr="003D50DA">
        <w:rPr>
          <w:rFonts w:ascii="Arial" w:hAnsi="Arial" w:cs="Arial"/>
        </w:rPr>
        <w:t>diffs</w:t>
      </w:r>
      <w:proofErr w:type="spellEnd"/>
      <w:r w:rsidRPr="003D50DA">
        <w:rPr>
          <w:rFonts w:ascii="Arial" w:hAnsi="Arial" w:cs="Arial"/>
        </w:rPr>
        <w:t>, etc. Se verán todos con detalle más adelante.</w:t>
      </w:r>
    </w:p>
    <w:p w:rsidR="003D50DA" w:rsidRPr="003D50DA" w:rsidRDefault="003D50DA" w:rsidP="003D50DA">
      <w:pPr>
        <w:rPr>
          <w:rFonts w:ascii="Arial" w:hAnsi="Arial" w:cs="Arial"/>
        </w:rPr>
      </w:pPr>
      <w:r w:rsidRPr="003D50DA">
        <w:rPr>
          <w:rFonts w:ascii="Arial" w:hAnsi="Arial" w:cs="Arial"/>
        </w:rPr>
        <w:t>https://github.com/Hispano/Guia-sobre-Git-Github-y-Metodologia-de-Desarrollo-de-Software-usando-Git-y-Github</w:t>
      </w:r>
      <w:r>
        <w:rPr>
          <w:rFonts w:ascii="Arial" w:hAnsi="Arial" w:cs="Arial"/>
        </w:rPr>
        <w:t>.</w:t>
      </w:r>
    </w:p>
    <w:p w:rsidR="003D50DA" w:rsidRPr="003D50DA" w:rsidRDefault="003D50DA" w:rsidP="003D50DA">
      <w:pPr>
        <w:rPr>
          <w:rFonts w:ascii="Arial" w:hAnsi="Arial" w:cs="Arial"/>
        </w:rPr>
      </w:pPr>
    </w:p>
    <w:p w:rsidR="003D50DA" w:rsidRPr="003D50DA" w:rsidRDefault="003D50DA" w:rsidP="003D50DA">
      <w:pPr>
        <w:rPr>
          <w:rFonts w:ascii="Arial" w:hAnsi="Arial" w:cs="Arial"/>
        </w:rPr>
      </w:pPr>
    </w:p>
    <w:p w:rsidR="003D50DA" w:rsidRPr="003D50DA" w:rsidRDefault="003D50DA">
      <w:pPr>
        <w:rPr>
          <w:rFonts w:ascii="Arial" w:hAnsi="Arial" w:cs="Arial"/>
        </w:rPr>
      </w:pPr>
    </w:p>
    <w:sectPr w:rsidR="003D50DA" w:rsidRPr="003D50D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6D7D"/>
    <w:rsid w:val="003D50DA"/>
    <w:rsid w:val="003D5CC6"/>
    <w:rsid w:val="0046043F"/>
    <w:rsid w:val="006E546A"/>
    <w:rsid w:val="00CA6D7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A6D7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6D7D"/>
    <w:rPr>
      <w:rFonts w:ascii="Tahoma" w:hAnsi="Tahoma" w:cs="Tahoma"/>
      <w:sz w:val="16"/>
      <w:szCs w:val="16"/>
    </w:rPr>
  </w:style>
  <w:style w:type="character" w:styleId="Hipervnculo">
    <w:name w:val="Hyperlink"/>
    <w:basedOn w:val="Fuentedeprrafopredeter"/>
    <w:uiPriority w:val="99"/>
    <w:unhideWhenUsed/>
    <w:rsid w:val="00CA6D7D"/>
    <w:rPr>
      <w:color w:val="0000FF" w:themeColor="hyperlink"/>
      <w:u w:val="single"/>
    </w:rPr>
  </w:style>
  <w:style w:type="paragraph" w:styleId="NormalWeb">
    <w:name w:val="Normal (Web)"/>
    <w:basedOn w:val="Normal"/>
    <w:uiPriority w:val="99"/>
    <w:semiHidden/>
    <w:unhideWhenUsed/>
    <w:rsid w:val="003D50DA"/>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A6D7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6D7D"/>
    <w:rPr>
      <w:rFonts w:ascii="Tahoma" w:hAnsi="Tahoma" w:cs="Tahoma"/>
      <w:sz w:val="16"/>
      <w:szCs w:val="16"/>
    </w:rPr>
  </w:style>
  <w:style w:type="character" w:styleId="Hipervnculo">
    <w:name w:val="Hyperlink"/>
    <w:basedOn w:val="Fuentedeprrafopredeter"/>
    <w:uiPriority w:val="99"/>
    <w:unhideWhenUsed/>
    <w:rsid w:val="00CA6D7D"/>
    <w:rPr>
      <w:color w:val="0000FF" w:themeColor="hyperlink"/>
      <w:u w:val="single"/>
    </w:rPr>
  </w:style>
  <w:style w:type="paragraph" w:styleId="NormalWeb">
    <w:name w:val="Normal (Web)"/>
    <w:basedOn w:val="Normal"/>
    <w:uiPriority w:val="99"/>
    <w:semiHidden/>
    <w:unhideWhenUsed/>
    <w:rsid w:val="003D50D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979293">
      <w:bodyDiv w:val="1"/>
      <w:marLeft w:val="0"/>
      <w:marRight w:val="0"/>
      <w:marTop w:val="0"/>
      <w:marBottom w:val="0"/>
      <w:divBdr>
        <w:top w:val="none" w:sz="0" w:space="0" w:color="auto"/>
        <w:left w:val="none" w:sz="0" w:space="0" w:color="auto"/>
        <w:bottom w:val="none" w:sz="0" w:space="0" w:color="auto"/>
        <w:right w:val="none" w:sz="0" w:space="0" w:color="auto"/>
      </w:divBdr>
    </w:div>
    <w:div w:id="753672465">
      <w:bodyDiv w:val="1"/>
      <w:marLeft w:val="0"/>
      <w:marRight w:val="0"/>
      <w:marTop w:val="0"/>
      <w:marBottom w:val="0"/>
      <w:divBdr>
        <w:top w:val="none" w:sz="0" w:space="0" w:color="auto"/>
        <w:left w:val="none" w:sz="0" w:space="0" w:color="auto"/>
        <w:bottom w:val="none" w:sz="0" w:space="0" w:color="auto"/>
        <w:right w:val="none" w:sz="0" w:space="0" w:color="auto"/>
      </w:divBdr>
    </w:div>
    <w:div w:id="167021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www.cedicyt.ipn.mx/RevConversus/Paginas/CaatalogoRevistas.aspx" TargetMode="External"/><Relationship Id="rId12" Type="http://schemas.openxmlformats.org/officeDocument/2006/relationships/image" Target="media/image6.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www.comoves.unam.mx/numeros" TargetMode="External"/><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4</Pages>
  <Words>559</Words>
  <Characters>3077</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cp:revision>
  <dcterms:created xsi:type="dcterms:W3CDTF">2017-02-08T22:07:00Z</dcterms:created>
  <dcterms:modified xsi:type="dcterms:W3CDTF">2017-02-08T23:09:00Z</dcterms:modified>
</cp:coreProperties>
</file>