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DD3B1" w14:textId="4745958A" w:rsidR="00404773" w:rsidRDefault="00404773" w:rsidP="00404773">
      <w:pPr>
        <w:pStyle w:val="Ttulo1"/>
        <w:shd w:val="clear" w:color="auto" w:fill="FFFFFF"/>
        <w:spacing w:before="0" w:beforeAutospacing="0" w:after="225" w:afterAutospacing="0" w:line="600" w:lineRule="atLeast"/>
        <w:textAlignment w:val="baseline"/>
        <w:rPr>
          <w:rFonts w:ascii="Arial" w:hAnsi="Arial" w:cs="Arial"/>
          <w:color w:val="0A0A0A"/>
          <w:sz w:val="53"/>
          <w:szCs w:val="53"/>
        </w:rPr>
      </w:pPr>
      <w:r>
        <w:rPr>
          <w:rFonts w:ascii="Arial" w:hAnsi="Arial" w:cs="Arial"/>
          <w:color w:val="0A0A0A"/>
          <w:sz w:val="53"/>
          <w:szCs w:val="53"/>
        </w:rPr>
        <w:t>Trifásicos 10-15-20 KVA UL</w:t>
      </w:r>
    </w:p>
    <w:p w14:paraId="394F2017" w14:textId="77777777" w:rsidR="00404773" w:rsidRDefault="00404773" w:rsidP="0040477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6525E"/>
          <w:sz w:val="21"/>
          <w:szCs w:val="21"/>
        </w:rPr>
      </w:pPr>
      <w:r>
        <w:rPr>
          <w:rFonts w:ascii="Arial" w:hAnsi="Arial" w:cs="Arial"/>
          <w:color w:val="46525E"/>
          <w:sz w:val="21"/>
          <w:szCs w:val="21"/>
        </w:rPr>
        <w:t>La serie EA ofrece la combinación perfecta de confiabilidad, rendimiento y rentabilidad, equipadas con sistema de doble conversión en línea y DSP de alta velocidad con control digital; ofrecen a la carga una mejor calidad de energía, alto factor de potencia a la entrada y salida, su función inteligente de auto diagnóstico permite obtener información completa del estado y funcionamiento del equipo, advirtiendo posibles fallas con un alto grado de anticipación.</w:t>
      </w:r>
    </w:p>
    <w:p w14:paraId="2B8EF6B0" w14:textId="77777777" w:rsidR="00404773" w:rsidRDefault="00404773" w:rsidP="0040477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6525E"/>
          <w:sz w:val="21"/>
          <w:szCs w:val="21"/>
        </w:rPr>
      </w:pPr>
      <w:r>
        <w:rPr>
          <w:rFonts w:ascii="Arial" w:hAnsi="Arial" w:cs="Arial"/>
          <w:color w:val="46525E"/>
          <w:sz w:val="21"/>
          <w:szCs w:val="21"/>
        </w:rPr>
        <w:t>• Alto factor de potencia de entrada 0.99 y salida de 1</w:t>
      </w:r>
      <w:r>
        <w:rPr>
          <w:rFonts w:ascii="Arial" w:hAnsi="Arial" w:cs="Arial"/>
          <w:color w:val="46525E"/>
          <w:sz w:val="21"/>
          <w:szCs w:val="21"/>
        </w:rPr>
        <w:br/>
        <w:t>• Banco de batería interno</w:t>
      </w:r>
      <w:r>
        <w:rPr>
          <w:rFonts w:ascii="Arial" w:hAnsi="Arial" w:cs="Arial"/>
          <w:color w:val="46525E"/>
          <w:sz w:val="21"/>
          <w:szCs w:val="21"/>
        </w:rPr>
        <w:br/>
        <w:t>• Software de monitoreo local</w:t>
      </w:r>
      <w:r>
        <w:rPr>
          <w:rFonts w:ascii="Arial" w:hAnsi="Arial" w:cs="Arial"/>
          <w:color w:val="46525E"/>
          <w:sz w:val="21"/>
          <w:szCs w:val="21"/>
        </w:rPr>
        <w:br/>
        <w:t>• Acceso frontal para administración</w:t>
      </w:r>
      <w:r>
        <w:rPr>
          <w:rFonts w:ascii="Arial" w:hAnsi="Arial" w:cs="Arial"/>
          <w:color w:val="46525E"/>
          <w:sz w:val="21"/>
          <w:szCs w:val="21"/>
        </w:rPr>
        <w:br/>
        <w:t>• Transformador de aislamiento (Opcional)</w:t>
      </w:r>
      <w:r>
        <w:rPr>
          <w:rFonts w:ascii="Arial" w:hAnsi="Arial" w:cs="Arial"/>
          <w:color w:val="46525E"/>
          <w:sz w:val="21"/>
          <w:szCs w:val="21"/>
        </w:rPr>
        <w:br/>
        <w:t>• Certificación RETIE / CE / UL</w:t>
      </w:r>
      <w:r>
        <w:rPr>
          <w:rFonts w:ascii="Arial" w:hAnsi="Arial" w:cs="Arial"/>
          <w:color w:val="46525E"/>
          <w:sz w:val="21"/>
          <w:szCs w:val="21"/>
        </w:rPr>
        <w:br/>
        <w:t>• Tarjeta de comunicación Modbus</w:t>
      </w:r>
      <w:r>
        <w:rPr>
          <w:rFonts w:ascii="Arial" w:hAnsi="Arial" w:cs="Arial"/>
          <w:color w:val="46525E"/>
          <w:sz w:val="21"/>
          <w:szCs w:val="21"/>
        </w:rPr>
        <w:br/>
        <w:t xml:space="preserve">• Pantalla </w:t>
      </w:r>
      <w:proofErr w:type="spellStart"/>
      <w:r>
        <w:rPr>
          <w:rFonts w:ascii="Arial" w:hAnsi="Arial" w:cs="Arial"/>
          <w:color w:val="46525E"/>
          <w:sz w:val="21"/>
          <w:szCs w:val="21"/>
        </w:rPr>
        <w:t>touchscreen</w:t>
      </w:r>
      <w:proofErr w:type="spellEnd"/>
      <w:r>
        <w:rPr>
          <w:rFonts w:ascii="Arial" w:hAnsi="Arial" w:cs="Arial"/>
          <w:color w:val="46525E"/>
          <w:sz w:val="21"/>
          <w:szCs w:val="21"/>
        </w:rPr>
        <w:t xml:space="preserve"> de 7” a color</w:t>
      </w:r>
      <w:r>
        <w:rPr>
          <w:rFonts w:ascii="Arial" w:hAnsi="Arial" w:cs="Arial"/>
          <w:color w:val="46525E"/>
          <w:sz w:val="21"/>
          <w:szCs w:val="21"/>
        </w:rPr>
        <w:br/>
        <w:t>• Idioma Español</w:t>
      </w:r>
    </w:p>
    <w:p w14:paraId="0C3B7382" w14:textId="77777777" w:rsidR="000002BF" w:rsidRDefault="000002BF"/>
    <w:sectPr w:rsidR="00000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BF"/>
    <w:rsid w:val="000002BF"/>
    <w:rsid w:val="00404773"/>
    <w:rsid w:val="0099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6D246"/>
  <w15:chartTrackingRefBased/>
  <w15:docId w15:val="{17900C08-84F3-4B11-ACAE-7B139F19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02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02BF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000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680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Y EMILY</dc:creator>
  <cp:keywords/>
  <dc:description/>
  <cp:lastModifiedBy>MARTHA Y EMILY</cp:lastModifiedBy>
  <cp:revision>2</cp:revision>
  <dcterms:created xsi:type="dcterms:W3CDTF">2022-07-15T23:19:00Z</dcterms:created>
  <dcterms:modified xsi:type="dcterms:W3CDTF">2022-07-15T23:19:00Z</dcterms:modified>
</cp:coreProperties>
</file>