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05163" w14:textId="77777777" w:rsidR="001A6BE0" w:rsidRPr="001A6BE0" w:rsidRDefault="001A6BE0" w:rsidP="001A6BE0">
      <w:pPr>
        <w:shd w:val="clear" w:color="auto" w:fill="FFFFFF"/>
        <w:spacing w:after="225" w:line="600" w:lineRule="atLeast"/>
        <w:textAlignment w:val="baseline"/>
        <w:outlineLvl w:val="0"/>
        <w:rPr>
          <w:rFonts w:ascii="Arial" w:eastAsia="Times New Roman" w:hAnsi="Arial" w:cs="Arial"/>
          <w:b/>
          <w:bCs/>
          <w:color w:val="0A0A0A"/>
          <w:kern w:val="36"/>
          <w:sz w:val="53"/>
          <w:szCs w:val="53"/>
          <w:lang w:eastAsia="es-EC"/>
        </w:rPr>
      </w:pPr>
      <w:r w:rsidRPr="001A6BE0">
        <w:rPr>
          <w:rFonts w:ascii="Arial" w:eastAsia="Times New Roman" w:hAnsi="Arial" w:cs="Arial"/>
          <w:b/>
          <w:bCs/>
          <w:color w:val="0A0A0A"/>
          <w:kern w:val="36"/>
          <w:sz w:val="53"/>
          <w:szCs w:val="53"/>
          <w:lang w:eastAsia="es-EC"/>
        </w:rPr>
        <w:t xml:space="preserve">1-3 KVA 220 </w:t>
      </w:r>
      <w:proofErr w:type="spellStart"/>
      <w:r w:rsidRPr="001A6BE0">
        <w:rPr>
          <w:rFonts w:ascii="Arial" w:eastAsia="Times New Roman" w:hAnsi="Arial" w:cs="Arial"/>
          <w:b/>
          <w:bCs/>
          <w:color w:val="0A0A0A"/>
          <w:kern w:val="36"/>
          <w:sz w:val="53"/>
          <w:szCs w:val="53"/>
          <w:lang w:eastAsia="es-EC"/>
        </w:rPr>
        <w:t>Vac</w:t>
      </w:r>
      <w:proofErr w:type="spellEnd"/>
    </w:p>
    <w:p w14:paraId="19AF18C3" w14:textId="77777777" w:rsidR="001A6BE0" w:rsidRPr="001A6BE0" w:rsidRDefault="001A6BE0" w:rsidP="001A6BE0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6525E"/>
          <w:sz w:val="21"/>
          <w:szCs w:val="21"/>
          <w:lang w:eastAsia="es-EC"/>
        </w:rPr>
      </w:pP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t>UPS On-line con control DSP. doble conversión en línea, ofreciendo a la carga una mejor calidad de energía. regulación de voltaje de</w:t>
      </w: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salida &lt;2%, con un alto rango de tensión de entrada. Ofrece una alta confiabilidad y eficiencia en su modo de operación ECO hasta</w:t>
      </w: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de un 95%, múltiples puertos de comunicación USB y tarjetas opcionales SNMP.</w:t>
      </w:r>
    </w:p>
    <w:p w14:paraId="6D55A37D" w14:textId="77777777" w:rsidR="001A6BE0" w:rsidRPr="001A6BE0" w:rsidRDefault="001A6BE0" w:rsidP="001A6BE0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6525E"/>
          <w:sz w:val="21"/>
          <w:szCs w:val="21"/>
          <w:lang w:eastAsia="es-EC"/>
        </w:rPr>
      </w:pP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t>• Equipos monofásicos 220V, Estándar Europeo</w:t>
      </w: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 xml:space="preserve">• Doble conversión en línea, entrada y salida a 220 </w:t>
      </w:r>
      <w:proofErr w:type="spellStart"/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t>Vac</w:t>
      </w:r>
      <w:proofErr w:type="spellEnd"/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Alto factor de potencia de entrada 0.99 y salida 0.9</w:t>
      </w: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Alta confiabilidad y eficiencia &gt; 94%</w:t>
      </w: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Función ECO ahorrador de energía</w:t>
      </w: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Software de monitoreo local</w:t>
      </w: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EPO apagado de emergencia</w:t>
      </w: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Múltiples puertos de comunicación</w:t>
      </w: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Control DSP</w:t>
      </w: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Bypass automático</w:t>
      </w: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Pantalla LCD todos los parámetros</w:t>
      </w:r>
      <w:r w:rsidRPr="001A6BE0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Certificación RETIE</w:t>
      </w:r>
    </w:p>
    <w:p w14:paraId="2D628F55" w14:textId="35C7F24A" w:rsidR="001A6BE0" w:rsidRPr="001A6BE0" w:rsidRDefault="001A6BE0">
      <w:pPr>
        <w:rPr>
          <w:lang w:val="es-ES"/>
        </w:rPr>
      </w:pPr>
    </w:p>
    <w:sectPr w:rsidR="001A6BE0" w:rsidRPr="001A6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E0"/>
    <w:rsid w:val="001A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552E6"/>
  <w15:chartTrackingRefBased/>
  <w15:docId w15:val="{3C4A07CC-5D10-4150-9D40-117A6636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A6B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BE0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1A6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Y EMILY</dc:creator>
  <cp:keywords/>
  <dc:description/>
  <cp:lastModifiedBy>MARTHA Y EMILY</cp:lastModifiedBy>
  <cp:revision>1</cp:revision>
  <dcterms:created xsi:type="dcterms:W3CDTF">2022-07-15T22:59:00Z</dcterms:created>
  <dcterms:modified xsi:type="dcterms:W3CDTF">2022-07-15T23:02:00Z</dcterms:modified>
</cp:coreProperties>
</file>