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b/>
          <w:rtl w:val="0"/>
        </w:rPr>
        <w:t>Обмен сообщениями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1. Основные функции обмена сообщениями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В QNX Neutrino механизм обмена сообщениями известен как SRR-механизм, названный по первым буквам трех основных функций: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MsgSend() — отправляет сообщение от клиента к серверу и ожидает ответа.</w:t>
      </w: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MsgReceive() — принимает сообщение от клиента. Используется сервером для получения данных от клиентов.</w:t>
      </w: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MsgReply() — отправляет ответ сервером клиенту после обработки сообщения.</w:t>
      </w: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Этот механизм отличается синхронностью, то есть клиент, вызвавший MsgSend(), блокируется до тех пор, пока сервер не обработает сообщение и не отправит ответ через MsgReply(). Сервер также блокируется, если в его очереди нет сообщений для обработки.</w:t>
      </w: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 xml:space="preserve">2. Принцип работы обмена сообщениями </w:t>
      </w:r>
    </w:p>
    <w:p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Когда клиент вызывает MsgSend(), он переходит в состояние SEND, где ожидает, пока сервер примет сообщение. Сервер вызывает MsgReceive(), чтобы получить сообщение, и переходит в состояние RECEIVE, если сообщений нет. Как только сервер получает сообщение, он обрабатывает его, а клиент переходит в состояние REPLY, где ожидает ответа от сервера. Когда сервер отправляет ответ через MsgReply(), клиент разблокируется и может продолжить выполнение.</w:t>
      </w: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3. Использование каналов и соединений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Сообщения не передаются напрямую между потоками. Вместо этого используются каналы и соединения. Сервер создает канал с помощью функции ChannelCreate(), а клиент подключается к этому каналу через ConnectAttach(). После этого клиент может отправить сообщение с помощью MsgSend().</w:t>
      </w: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Пример работы сервера:</w:t>
      </w: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chid = ChannelCreate(0);  // Создаем канал</w:t>
      </w:r>
    </w:p>
    <w:p w14:paraId="00000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for (;;) {</w:t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rid = MsgReceive(chid, &amp;msg, sizeof(msg), NULL);  // Ожидание сообщений</w:t>
      </w:r>
    </w:p>
    <w:p w14:paraId="000000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if (rid == -1) {</w:t>
      </w:r>
    </w:p>
    <w:p w14:paraId="000000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     // Обработка ошибки</w:t>
      </w: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     continue;</w:t>
      </w: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}</w:t>
      </w: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// Обрабатываем сообщение</w:t>
      </w:r>
    </w:p>
    <w:p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    MsgReply(rid, EOK, NULL, 0);  // Отправка ответа клиенту</w:t>
      </w:r>
    </w:p>
    <w:p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}</w:t>
      </w: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Пример работы клиента:</w:t>
      </w:r>
    </w:p>
    <w:p w14:paraId="00000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coid = ConnectAttach(0, pid, chid, _NTO_SIDE_CHANNEL, 0);  // Подключаемся к каналу</w:t>
      </w:r>
    </w:p>
    <w:p w14:paraId="000000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MsgSend(coid, &amp;smsg, sizeof(smsg), &amp;rmsg, sizeof(rmsg));   // Отправляем сообщение и получаем ответ</w:t>
      </w:r>
    </w:p>
    <w:p w14:paraId="000000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4. Как клиент находит сервер</w:t>
      </w:r>
    </w:p>
    <w:p w14:paraId="00000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Для того чтобы клиент мог подключиться к серверу, ему нужны параметры канала (такие как pid и chid). Эти параметры можно передавать через файлы .pid, глобальные переменные или использовать функции name_attach() для сервера и name_open() для клиента, которые позволяют клиенту находить сервер по имени.</w:t>
      </w:r>
    </w:p>
    <w:p w14:paraId="000000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5. Преимущества синхронного обмена сообщениями</w:t>
      </w:r>
    </w:p>
    <w:p w14:paraId="000000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Синхронность упрощает отладку и делает механизм более предсказуемым: клиент всегда знает, что сервер обработает его сообщение до завершения MsgSend().</w:t>
      </w:r>
    </w:p>
    <w:p w14:paraId="000000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tl w:val="0"/>
        </w:rPr>
        <w:t>Отсутствие промежуточных буферов: микроядро QNX напрямую копирует данные между клиентом и сервером, что улучшает производительность за счет отсутствия промежуточного копирования.</w:t>
      </w:r>
    </w:p>
    <w:p w14:paraId="0000002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 w14:paraId="000000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40425" cy="2893695"/>
            <wp:effectExtent l="0" t="0" r="3175" b="1905"/>
            <wp:docPr id="1" name="Изображение 1" descr="{1810DDBC-15B0-4445-A7FB-2966C73B647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1810DDBC-15B0-4445-A7FB-2966C73B647A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7B221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Office_12.2.0.18586_F1E327BC-269C-435d-A152-05C5408002CA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2024-10-18T02:47:38Z</dcterms:created>
  <dc:creator>danil</dc:creator>
  <cp:lastModifiedBy>danil</cp:lastModifiedBy>
  <dcterms:modified xsi:type="dcterms:W3CDTF">2024-10-18T02:47:51Z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2FC82500085A47ECBE7E4C07D8670239_12</vt:lpwstr>
  </property>
</Properties>
</file>