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04877" w14:textId="3CC2AE1F" w:rsidR="00431130" w:rsidRDefault="004D2250" w:rsidP="00661D01">
      <w:pPr>
        <w:pStyle w:val="Title"/>
        <w:ind w:left="-90" w:right="-90"/>
      </w:pPr>
      <w:r>
        <w:t>CIS</w:t>
      </w:r>
      <w:r w:rsidR="008F19A1">
        <w:t xml:space="preserve"> </w:t>
      </w:r>
      <w:r w:rsidR="00146B07">
        <w:t>171</w:t>
      </w:r>
      <w:r w:rsidR="00AF4E80">
        <w:t xml:space="preserve">:  </w:t>
      </w:r>
      <w:r w:rsidR="00146B07">
        <w:t>Java</w:t>
      </w:r>
    </w:p>
    <w:p w14:paraId="7268DC76" w14:textId="3F0F359B" w:rsidR="00CF6027" w:rsidRDefault="00CF6027" w:rsidP="00661D01">
      <w:pPr>
        <w:pStyle w:val="Subtitle"/>
      </w:pPr>
      <w:r>
        <w:t xml:space="preserve">Course Syllabus – </w:t>
      </w:r>
      <w:proofErr w:type="gramStart"/>
      <w:r w:rsidR="007C1557">
        <w:t>Winter</w:t>
      </w:r>
      <w:proofErr w:type="gramEnd"/>
      <w:r w:rsidR="00E006EE">
        <w:t xml:space="preserve"> </w:t>
      </w:r>
      <w:r w:rsidR="000C7161">
        <w:t>2019</w:t>
      </w:r>
    </w:p>
    <w:p w14:paraId="3BDE95E6" w14:textId="28035613" w:rsidR="00CF6027" w:rsidRPr="00661D01" w:rsidRDefault="00661D01" w:rsidP="00661D01">
      <w:pPr>
        <w:pStyle w:val="IntenseQuote"/>
        <w:pBdr>
          <w:top w:val="single" w:sz="8" w:space="1" w:color="auto"/>
          <w:bottom w:val="single" w:sz="8" w:space="1" w:color="auto"/>
        </w:pBdr>
        <w:ind w:left="0" w:right="0"/>
        <w:rPr>
          <w:sz w:val="16"/>
          <w:szCs w:val="16"/>
        </w:rPr>
      </w:pPr>
      <w:r w:rsidRPr="00661D01">
        <w:rPr>
          <w:sz w:val="16"/>
          <w:szCs w:val="16"/>
        </w:rPr>
        <w:br/>
      </w:r>
      <w:r w:rsidR="00CF6027">
        <w:t>Indian Hills Community College</w:t>
      </w:r>
      <w:r>
        <w:br/>
      </w:r>
      <w:r w:rsidR="005E668F">
        <w:t xml:space="preserve">Advanced Technology </w:t>
      </w:r>
      <w:r>
        <w:br/>
      </w:r>
    </w:p>
    <w:p w14:paraId="65297C48" w14:textId="77777777" w:rsidR="00CF6027" w:rsidRDefault="00CF6027" w:rsidP="00661D01">
      <w:pPr>
        <w:pStyle w:val="Heading1"/>
      </w:pPr>
      <w:r>
        <w:t>Instructor Contact Information</w:t>
      </w:r>
    </w:p>
    <w:p w14:paraId="0391CD4C" w14:textId="0E07BEC3" w:rsidR="00CF6027" w:rsidRPr="00661D01" w:rsidRDefault="0021103C">
      <w:pPr>
        <w:rPr>
          <w:rStyle w:val="IntenseEmphasis"/>
        </w:rPr>
      </w:pPr>
      <w:r>
        <w:rPr>
          <w:rStyle w:val="IntenseEmphasis"/>
        </w:rPr>
        <w:t>Susan Wilson</w:t>
      </w:r>
    </w:p>
    <w:p w14:paraId="7F985093" w14:textId="77777777" w:rsidR="0045312D" w:rsidRPr="0045312D" w:rsidRDefault="00CF6027" w:rsidP="0045312D">
      <w:pPr>
        <w:spacing w:after="0" w:line="240" w:lineRule="auto"/>
        <w:rPr>
          <w:rStyle w:val="Strong"/>
        </w:rPr>
      </w:pPr>
      <w:r w:rsidRPr="00F20EEE">
        <w:rPr>
          <w:rStyle w:val="Strong"/>
        </w:rPr>
        <w:t>Phone:</w:t>
      </w:r>
      <w:r w:rsidR="008D4B3C">
        <w:t xml:space="preserve"> (641) 683-5111</w:t>
      </w:r>
      <w:r w:rsidR="004D2250">
        <w:t>,</w:t>
      </w:r>
      <w:r w:rsidR="008D4B3C">
        <w:t xml:space="preserve"> ext. 17</w:t>
      </w:r>
      <w:r w:rsidR="0021103C">
        <w:t>60</w:t>
      </w:r>
      <w:r w:rsidR="00661D01">
        <w:br/>
      </w:r>
      <w:r w:rsidRPr="00F20EEE">
        <w:rPr>
          <w:rStyle w:val="Strong"/>
        </w:rPr>
        <w:t>Email:</w:t>
      </w:r>
      <w:r w:rsidR="004D2250">
        <w:t xml:space="preserve"> </w:t>
      </w:r>
      <w:r w:rsidR="0021103C">
        <w:t>Susan.Wilson</w:t>
      </w:r>
      <w:r w:rsidR="004D2250">
        <w:t>@indianhills.edu</w:t>
      </w:r>
      <w:r w:rsidR="00661D01">
        <w:br/>
      </w:r>
      <w:r w:rsidRPr="00F20EEE">
        <w:rPr>
          <w:rStyle w:val="Strong"/>
        </w:rPr>
        <w:t>Office:</w:t>
      </w:r>
      <w:r>
        <w:t xml:space="preserve"> </w:t>
      </w:r>
      <w:r w:rsidR="004D2250" w:rsidRPr="0045312D">
        <w:rPr>
          <w:rStyle w:val="Strong"/>
          <w:b w:val="0"/>
        </w:rPr>
        <w:t>ATC</w:t>
      </w:r>
      <w:r w:rsidRPr="0045312D">
        <w:rPr>
          <w:rStyle w:val="Strong"/>
          <w:b w:val="0"/>
        </w:rPr>
        <w:t xml:space="preserve"> (Ottumwa),</w:t>
      </w:r>
      <w:r w:rsidR="0045312D" w:rsidRPr="0045312D">
        <w:rPr>
          <w:rStyle w:val="Strong"/>
          <w:b w:val="0"/>
        </w:rPr>
        <w:t xml:space="preserve"> Advanced Technology Center, Room 100</w:t>
      </w:r>
    </w:p>
    <w:p w14:paraId="22B025AD" w14:textId="3F40F149" w:rsidR="0045312D" w:rsidRPr="0045312D" w:rsidRDefault="0045312D" w:rsidP="0045312D">
      <w:pPr>
        <w:spacing w:after="0" w:line="240" w:lineRule="auto"/>
        <w:rPr>
          <w:rStyle w:val="Strong"/>
        </w:rPr>
      </w:pPr>
      <w:r w:rsidRPr="0045312D">
        <w:rPr>
          <w:rStyle w:val="Strong"/>
        </w:rPr>
        <w:t>Course Meeting Dates:</w:t>
      </w:r>
      <w:r w:rsidRPr="0045312D">
        <w:rPr>
          <w:rStyle w:val="Strong"/>
          <w:b w:val="0"/>
        </w:rPr>
        <w:t xml:space="preserve">  </w:t>
      </w:r>
      <w:r>
        <w:rPr>
          <w:rStyle w:val="Strong"/>
          <w:b w:val="0"/>
        </w:rPr>
        <w:t>November 18, 2019</w:t>
      </w:r>
      <w:r w:rsidRPr="0045312D">
        <w:rPr>
          <w:rStyle w:val="Strong"/>
          <w:b w:val="0"/>
        </w:rPr>
        <w:t xml:space="preserve"> – </w:t>
      </w:r>
      <w:r>
        <w:rPr>
          <w:rStyle w:val="Strong"/>
          <w:b w:val="0"/>
        </w:rPr>
        <w:t>February 18</w:t>
      </w:r>
      <w:r w:rsidRPr="0045312D">
        <w:rPr>
          <w:rStyle w:val="Strong"/>
          <w:b w:val="0"/>
        </w:rPr>
        <w:t>, 20</w:t>
      </w:r>
      <w:r>
        <w:rPr>
          <w:rStyle w:val="Strong"/>
          <w:b w:val="0"/>
        </w:rPr>
        <w:t>20</w:t>
      </w:r>
    </w:p>
    <w:p w14:paraId="5AA2319E" w14:textId="34B9753A" w:rsidR="0045312D" w:rsidRPr="0045312D" w:rsidRDefault="0045312D" w:rsidP="0045312D">
      <w:pPr>
        <w:spacing w:after="0" w:line="240" w:lineRule="auto"/>
        <w:contextualSpacing/>
        <w:rPr>
          <w:rStyle w:val="Strong"/>
        </w:rPr>
      </w:pPr>
      <w:r w:rsidRPr="0045312D">
        <w:rPr>
          <w:rStyle w:val="Strong"/>
        </w:rPr>
        <w:t>Course Meeting Days/Times:</w:t>
      </w:r>
      <w:r w:rsidRPr="0045312D">
        <w:rPr>
          <w:rStyle w:val="Strong"/>
          <w:b w:val="0"/>
        </w:rPr>
        <w:t xml:space="preserve">  MTWTH, </w:t>
      </w:r>
      <w:r>
        <w:rPr>
          <w:rStyle w:val="Strong"/>
          <w:b w:val="0"/>
        </w:rPr>
        <w:t>1</w:t>
      </w:r>
      <w:r w:rsidRPr="0045312D">
        <w:rPr>
          <w:rStyle w:val="Strong"/>
          <w:b w:val="0"/>
        </w:rPr>
        <w:t>:00</w:t>
      </w:r>
      <w:r>
        <w:rPr>
          <w:rStyle w:val="Strong"/>
          <w:b w:val="0"/>
        </w:rPr>
        <w:t xml:space="preserve"> P</w:t>
      </w:r>
      <w:r w:rsidRPr="0045312D">
        <w:rPr>
          <w:rStyle w:val="Strong"/>
          <w:b w:val="0"/>
        </w:rPr>
        <w:t>M-</w:t>
      </w:r>
      <w:r>
        <w:rPr>
          <w:rStyle w:val="Strong"/>
          <w:b w:val="0"/>
        </w:rPr>
        <w:t>2</w:t>
      </w:r>
      <w:r w:rsidRPr="0045312D">
        <w:rPr>
          <w:rStyle w:val="Strong"/>
          <w:b w:val="0"/>
        </w:rPr>
        <w:t xml:space="preserve">:50 </w:t>
      </w:r>
      <w:r>
        <w:rPr>
          <w:rStyle w:val="Strong"/>
          <w:b w:val="0"/>
        </w:rPr>
        <w:t>P</w:t>
      </w:r>
      <w:r w:rsidRPr="0045312D">
        <w:rPr>
          <w:rStyle w:val="Strong"/>
          <w:b w:val="0"/>
        </w:rPr>
        <w:t>M</w:t>
      </w:r>
    </w:p>
    <w:p w14:paraId="3E322A7C" w14:textId="0B75F246" w:rsidR="0045312D" w:rsidRPr="0045312D" w:rsidRDefault="0045312D" w:rsidP="00661D01">
      <w:pPr>
        <w:rPr>
          <w:rStyle w:val="Strong"/>
        </w:rPr>
      </w:pPr>
      <w:r w:rsidRPr="0045312D">
        <w:rPr>
          <w:rStyle w:val="Strong"/>
        </w:rPr>
        <w:t xml:space="preserve">Course Meeting </w:t>
      </w:r>
      <w:r>
        <w:rPr>
          <w:rStyle w:val="Strong"/>
        </w:rPr>
        <w:t>Room Number</w:t>
      </w:r>
      <w:r w:rsidRPr="0045312D">
        <w:rPr>
          <w:rStyle w:val="Strong"/>
        </w:rPr>
        <w:t>:</w:t>
      </w:r>
      <w:r w:rsidRPr="0045312D">
        <w:rPr>
          <w:rStyle w:val="Strong"/>
          <w:b w:val="0"/>
        </w:rPr>
        <w:t xml:space="preserve">  </w:t>
      </w:r>
      <w:r>
        <w:rPr>
          <w:rStyle w:val="Strong"/>
          <w:b w:val="0"/>
        </w:rPr>
        <w:t>Room 219B</w:t>
      </w:r>
    </w:p>
    <w:p w14:paraId="69F3BA56" w14:textId="77777777" w:rsidR="00CF6027" w:rsidRDefault="004341BC" w:rsidP="00F20EEE">
      <w:pPr>
        <w:pStyle w:val="Heading1"/>
      </w:pPr>
      <w:r>
        <w:t>Course Description</w:t>
      </w:r>
    </w:p>
    <w:p w14:paraId="37A2F9DF" w14:textId="1FCD9E28" w:rsidR="00F62984" w:rsidRDefault="005F0AE7" w:rsidP="00F62984">
      <w:pPr>
        <w:rPr>
          <w:rFonts w:eastAsia="Times New Roman"/>
        </w:rPr>
      </w:pPr>
      <w:r>
        <w:t xml:space="preserve">(Credits: 3) </w:t>
      </w:r>
      <w:r w:rsidR="00F62984">
        <w:rPr>
          <w:rFonts w:eastAsia="Times New Roman"/>
        </w:rPr>
        <w:t xml:space="preserve">This course will discuss the concepts of object-oriented programming. These concepts will </w:t>
      </w:r>
      <w:proofErr w:type="gramStart"/>
      <w:r w:rsidR="00F62984">
        <w:rPr>
          <w:rFonts w:eastAsia="Times New Roman"/>
        </w:rPr>
        <w:t>then</w:t>
      </w:r>
      <w:proofErr w:type="gramEnd"/>
      <w:r w:rsidR="00F62984">
        <w:rPr>
          <w:rFonts w:eastAsia="Times New Roman"/>
        </w:rPr>
        <w:t xml:space="preserve"> be applied in a variety of programming exercises.</w:t>
      </w:r>
    </w:p>
    <w:p w14:paraId="2F1D8829" w14:textId="77777777" w:rsidR="00CF6027" w:rsidRDefault="00290649" w:rsidP="00F20EEE">
      <w:pPr>
        <w:pStyle w:val="Heading1"/>
      </w:pPr>
      <w:r>
        <w:t>Prerequisites</w:t>
      </w:r>
    </w:p>
    <w:p w14:paraId="1AFD5880" w14:textId="5BA2CCE0" w:rsidR="00CF6027" w:rsidRDefault="00F62984" w:rsidP="00CF6027">
      <w:r>
        <w:t>Required: CIS121 – Introduction to Programming Logic</w:t>
      </w:r>
    </w:p>
    <w:p w14:paraId="0438E48B" w14:textId="77777777" w:rsidR="00290649" w:rsidRDefault="00290649" w:rsidP="00290649">
      <w:pPr>
        <w:pStyle w:val="Heading1"/>
      </w:pPr>
      <w:r>
        <w:t>Required Materials</w:t>
      </w:r>
    </w:p>
    <w:p w14:paraId="15A46B43" w14:textId="77777777" w:rsidR="00A11AE2" w:rsidRDefault="00A11AE2" w:rsidP="00A11AE2">
      <w:r>
        <w:t xml:space="preserve">Students are expected to have all required materials by the first day of the term. Required texts are available for purchase online through the </w:t>
      </w:r>
      <w:r w:rsidR="00364D65">
        <w:t>Indian Hills</w:t>
      </w:r>
      <w:r w:rsidR="00F81BAD">
        <w:t xml:space="preserve"> Bookstore: </w:t>
      </w:r>
      <w:hyperlink r:id="rId8" w:history="1">
        <w:r w:rsidRPr="00337494">
          <w:rPr>
            <w:rStyle w:val="Hyperlink"/>
          </w:rPr>
          <w:t>www.indianhills.edu/bookstore</w:t>
        </w:r>
      </w:hyperlink>
      <w:r>
        <w:t>.</w:t>
      </w:r>
    </w:p>
    <w:p w14:paraId="5FB396BF" w14:textId="77777777" w:rsidR="00A11AE2" w:rsidRDefault="00A837CD" w:rsidP="00275306">
      <w:pPr>
        <w:pStyle w:val="Heading2"/>
      </w:pPr>
      <w:r>
        <w:t>Required Textbook</w:t>
      </w:r>
    </w:p>
    <w:p w14:paraId="0B65AE38" w14:textId="76860843" w:rsidR="007C1557" w:rsidRPr="007C1557" w:rsidRDefault="007C1557" w:rsidP="007C1557">
      <w:pPr>
        <w:pStyle w:val="Heading2"/>
        <w:shd w:val="clear" w:color="auto" w:fill="FFFFFF"/>
        <w:spacing w:before="300" w:after="75"/>
        <w:rPr>
          <w:rFonts w:asciiTheme="minorHAnsi" w:eastAsia="Times New Roman" w:hAnsiTheme="minorHAnsi" w:cstheme="minorBidi"/>
          <w:b w:val="0"/>
          <w:bCs w:val="0"/>
          <w:color w:val="auto"/>
          <w:sz w:val="22"/>
          <w:szCs w:val="22"/>
          <w:lang w:val="en-US"/>
        </w:rPr>
      </w:pPr>
      <w:r>
        <w:rPr>
          <w:rFonts w:ascii="Arial" w:hAnsi="Arial" w:cs="Arial"/>
          <w:color w:val="333333"/>
          <w:sz w:val="18"/>
          <w:szCs w:val="18"/>
          <w:shd w:val="clear" w:color="auto" w:fill="FFFFFF"/>
        </w:rPr>
        <w:t>Farrell, Joyce</w:t>
      </w:r>
      <w:r w:rsidR="00F62984">
        <w:rPr>
          <w:rFonts w:eastAsia="Times New Roman"/>
        </w:rPr>
        <w:t xml:space="preserve"> </w:t>
      </w:r>
      <w:r>
        <w:rPr>
          <w:rFonts w:asciiTheme="minorHAnsi" w:eastAsia="Times New Roman" w:hAnsiTheme="minorHAnsi" w:cstheme="minorBidi"/>
          <w:b w:val="0"/>
          <w:bCs w:val="0"/>
          <w:i/>
          <w:iCs/>
          <w:color w:val="auto"/>
          <w:sz w:val="22"/>
          <w:szCs w:val="22"/>
          <w:lang w:val="en-US"/>
        </w:rPr>
        <w:t>Java Programming 9</w:t>
      </w:r>
      <w:r w:rsidRPr="007C1557">
        <w:rPr>
          <w:rFonts w:asciiTheme="minorHAnsi" w:eastAsia="Times New Roman" w:hAnsiTheme="minorHAnsi" w:cstheme="minorBidi"/>
          <w:b w:val="0"/>
          <w:bCs w:val="0"/>
          <w:i/>
          <w:iCs/>
          <w:color w:val="auto"/>
          <w:sz w:val="22"/>
          <w:szCs w:val="22"/>
          <w:vertAlign w:val="superscript"/>
          <w:lang w:val="en-US"/>
        </w:rPr>
        <w:t>th</w:t>
      </w:r>
      <w:r>
        <w:rPr>
          <w:rFonts w:asciiTheme="minorHAnsi" w:eastAsia="Times New Roman" w:hAnsiTheme="minorHAnsi" w:cstheme="minorBidi"/>
          <w:b w:val="0"/>
          <w:bCs w:val="0"/>
          <w:i/>
          <w:iCs/>
          <w:color w:val="auto"/>
          <w:sz w:val="22"/>
          <w:szCs w:val="22"/>
          <w:lang w:val="en-US"/>
        </w:rPr>
        <w:t xml:space="preserve"> Edition, - </w:t>
      </w:r>
      <w:r w:rsidR="009073AB" w:rsidRPr="009073AB">
        <w:rPr>
          <w:rFonts w:asciiTheme="minorHAnsi" w:eastAsia="Times New Roman" w:hAnsiTheme="minorHAnsi" w:cstheme="minorBidi"/>
          <w:b w:val="0"/>
          <w:bCs w:val="0"/>
          <w:color w:val="auto"/>
          <w:sz w:val="22"/>
          <w:szCs w:val="22"/>
          <w:lang w:val="en-US"/>
        </w:rPr>
        <w:t>United States</w:t>
      </w:r>
      <w:r w:rsidRPr="007C1557">
        <w:rPr>
          <w:rFonts w:asciiTheme="minorHAnsi" w:eastAsia="Times New Roman" w:hAnsiTheme="minorHAnsi" w:cstheme="minorBidi"/>
          <w:b w:val="0"/>
          <w:bCs w:val="0"/>
          <w:color w:val="auto"/>
          <w:sz w:val="22"/>
          <w:szCs w:val="22"/>
          <w:lang w:val="en-US"/>
        </w:rPr>
        <w:t>: Cengage</w:t>
      </w:r>
      <w:r w:rsidR="009073AB">
        <w:rPr>
          <w:rFonts w:asciiTheme="minorHAnsi" w:eastAsia="Times New Roman" w:hAnsiTheme="minorHAnsi" w:cstheme="minorBidi"/>
          <w:b w:val="0"/>
          <w:bCs w:val="0"/>
          <w:color w:val="auto"/>
          <w:sz w:val="22"/>
          <w:szCs w:val="22"/>
          <w:lang w:val="en-US"/>
        </w:rPr>
        <w:t xml:space="preserve"> Learning</w:t>
      </w:r>
      <w:r w:rsidRPr="007C1557">
        <w:rPr>
          <w:rFonts w:asciiTheme="minorHAnsi" w:eastAsia="Times New Roman" w:hAnsiTheme="minorHAnsi" w:cstheme="minorBidi"/>
          <w:b w:val="0"/>
          <w:bCs w:val="0"/>
          <w:color w:val="auto"/>
          <w:sz w:val="22"/>
          <w:szCs w:val="22"/>
          <w:lang w:val="en-US"/>
        </w:rPr>
        <w:t>,</w:t>
      </w:r>
      <w:r>
        <w:rPr>
          <w:rFonts w:asciiTheme="minorHAnsi" w:eastAsia="Times New Roman" w:hAnsiTheme="minorHAnsi" w:cstheme="minorBidi"/>
          <w:b w:val="0"/>
          <w:bCs w:val="0"/>
          <w:i/>
          <w:iCs/>
          <w:color w:val="auto"/>
          <w:sz w:val="22"/>
          <w:szCs w:val="22"/>
          <w:lang w:val="en-US"/>
        </w:rPr>
        <w:t xml:space="preserve"> </w:t>
      </w:r>
      <w:r w:rsidRPr="007C1557">
        <w:rPr>
          <w:rFonts w:asciiTheme="minorHAnsi" w:eastAsia="Times New Roman" w:hAnsiTheme="minorHAnsi" w:cstheme="minorBidi"/>
          <w:b w:val="0"/>
          <w:bCs w:val="0"/>
          <w:color w:val="auto"/>
          <w:sz w:val="22"/>
          <w:szCs w:val="22"/>
          <w:lang w:val="en-US"/>
        </w:rPr>
        <w:t>2019</w:t>
      </w:r>
      <w:r w:rsidR="009073AB">
        <w:rPr>
          <w:rFonts w:asciiTheme="minorHAnsi" w:eastAsia="Times New Roman" w:hAnsiTheme="minorHAnsi" w:cstheme="minorBidi"/>
          <w:b w:val="0"/>
          <w:bCs w:val="0"/>
          <w:color w:val="auto"/>
          <w:sz w:val="22"/>
          <w:szCs w:val="22"/>
          <w:lang w:val="en-US"/>
        </w:rPr>
        <w:t>,</w:t>
      </w:r>
    </w:p>
    <w:p w14:paraId="2DC6F4B3" w14:textId="63F689D5" w:rsidR="00F62984" w:rsidRDefault="000B7C09" w:rsidP="007A2428">
      <w:r>
        <w:rPr>
          <w:rFonts w:eastAsia="Times New Roman"/>
        </w:rPr>
        <w:t xml:space="preserve">ISBN: </w:t>
      </w:r>
      <w:r w:rsidR="007C1557">
        <w:rPr>
          <w:rFonts w:ascii="Arial" w:hAnsi="Arial" w:cs="Arial"/>
          <w:color w:val="333333"/>
          <w:sz w:val="18"/>
          <w:szCs w:val="18"/>
          <w:shd w:val="clear" w:color="auto" w:fill="FFFFFF"/>
        </w:rPr>
        <w:t>9781337397070</w:t>
      </w:r>
    </w:p>
    <w:p w14:paraId="1D59627D" w14:textId="2C253A0B" w:rsidR="00926510" w:rsidRDefault="00926510" w:rsidP="00926510">
      <w:pPr>
        <w:pStyle w:val="Heading2"/>
      </w:pPr>
      <w:r>
        <w:lastRenderedPageBreak/>
        <w:t>Required Hardware</w:t>
      </w:r>
    </w:p>
    <w:p w14:paraId="642FEB0E" w14:textId="55573042" w:rsidR="00926510" w:rsidRDefault="00146B07" w:rsidP="00926510">
      <w:r>
        <w:rPr>
          <w:rFonts w:eastAsia="Times New Roman"/>
        </w:rPr>
        <w:t>Laptop computer with minimum requirements</w:t>
      </w:r>
    </w:p>
    <w:p w14:paraId="61436BE7" w14:textId="77777777" w:rsidR="00926510" w:rsidRPr="004F1249" w:rsidRDefault="00926510" w:rsidP="007A2428"/>
    <w:p w14:paraId="08503343" w14:textId="64EE583C" w:rsidR="00437F8C" w:rsidRDefault="00437F8C" w:rsidP="00A11AE2"/>
    <w:p w14:paraId="07CB4771" w14:textId="7035A471" w:rsidR="00BF2E43" w:rsidRDefault="003268C5" w:rsidP="00BF2E43">
      <w:pPr>
        <w:pStyle w:val="Heading1"/>
      </w:pPr>
      <w:r>
        <w:t>Student Learning Outcomes</w:t>
      </w:r>
    </w:p>
    <w:p w14:paraId="244EC1A6"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apply inheritance</w:t>
      </w:r>
    </w:p>
    <w:p w14:paraId="7C67BB31"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apply object-oriented concept</w:t>
      </w:r>
    </w:p>
    <w:p w14:paraId="3285485A"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create class model</w:t>
      </w:r>
    </w:p>
    <w:p w14:paraId="3E3580C8"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create working object</w:t>
      </w:r>
    </w:p>
    <w:p w14:paraId="259A5B90"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demonstrate object-oriented concept</w:t>
      </w:r>
    </w:p>
    <w:p w14:paraId="2DB77429"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design class model</w:t>
      </w:r>
    </w:p>
    <w:p w14:paraId="71F0225B"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explain object-oriented terminology</w:t>
      </w:r>
    </w:p>
    <w:p w14:paraId="2462F89E"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use class model</w:t>
      </w:r>
    </w:p>
    <w:p w14:paraId="03E88D1C"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use working object</w:t>
      </w:r>
    </w:p>
    <w:p w14:paraId="0B7A1822"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utilize Graphical User Interface objects</w:t>
      </w:r>
    </w:p>
    <w:p w14:paraId="65FC833A" w14:textId="77777777" w:rsidR="00F62984" w:rsidRDefault="00F62984" w:rsidP="00F62984">
      <w:pPr>
        <w:numPr>
          <w:ilvl w:val="0"/>
          <w:numId w:val="9"/>
        </w:numPr>
        <w:spacing w:before="100" w:beforeAutospacing="1" w:after="100" w:afterAutospacing="1" w:line="240" w:lineRule="auto"/>
        <w:rPr>
          <w:rFonts w:eastAsia="Times New Roman"/>
        </w:rPr>
      </w:pPr>
      <w:r>
        <w:rPr>
          <w:rFonts w:eastAsia="Times New Roman"/>
        </w:rPr>
        <w:t>utilize object-oriented programming language</w:t>
      </w:r>
    </w:p>
    <w:p w14:paraId="674DCECA" w14:textId="77777777" w:rsidR="00DB2B71" w:rsidRDefault="00DB2B71" w:rsidP="00DB2B71">
      <w:pPr>
        <w:pStyle w:val="Heading1"/>
      </w:pPr>
      <w:r>
        <w:t>Computer Standards</w:t>
      </w:r>
    </w:p>
    <w:p w14:paraId="2F02FB5E" w14:textId="4FE17315" w:rsidR="00DB2B71" w:rsidRDefault="00DB2B71" w:rsidP="00DB2B71">
      <w:r>
        <w:t xml:space="preserve">Because Indian Hills Community College makes use of computer software and the Internet to communicate with students and conduct its </w:t>
      </w:r>
      <w:r w:rsidR="00595C8D">
        <w:t xml:space="preserve">courses, all </w:t>
      </w:r>
      <w:r>
        <w:t xml:space="preserve">students are required to be computer literate (proficient in the use of required computer hardware and software) and to have reliable access to a computer </w:t>
      </w:r>
      <w:r w:rsidR="0024344B">
        <w:t xml:space="preserve">with </w:t>
      </w:r>
      <w:r>
        <w:t xml:space="preserve">an Internet connection. For specific requirements and expectations, please follow the </w:t>
      </w:r>
      <w:r w:rsidRPr="00DB2B71">
        <w:rPr>
          <w:rStyle w:val="Strong"/>
        </w:rPr>
        <w:t>Online Computer Standards</w:t>
      </w:r>
      <w:r>
        <w:t xml:space="preserve">: </w:t>
      </w:r>
      <w:hyperlink r:id="rId9" w:history="1">
        <w:r w:rsidRPr="00337494">
          <w:rPr>
            <w:rStyle w:val="Hyperlink"/>
          </w:rPr>
          <w:t>www.indianhills.edu/onlinecomputerstandards</w:t>
        </w:r>
      </w:hyperlink>
      <w:r>
        <w:t>.</w:t>
      </w:r>
    </w:p>
    <w:p w14:paraId="693D3E57" w14:textId="77777777" w:rsidR="00EE150B" w:rsidRDefault="00EE150B" w:rsidP="00EE150B">
      <w:pPr>
        <w:pStyle w:val="Heading1"/>
      </w:pPr>
      <w:r>
        <w:t>Need Help?</w:t>
      </w:r>
    </w:p>
    <w:p w14:paraId="6D8D6D7D" w14:textId="77777777" w:rsidR="00EE150B" w:rsidRPr="00C22A19" w:rsidRDefault="00EE150B" w:rsidP="00605896">
      <w:pPr>
        <w:pStyle w:val="ListParagraph"/>
        <w:numPr>
          <w:ilvl w:val="0"/>
          <w:numId w:val="4"/>
        </w:numPr>
      </w:pPr>
      <w:r w:rsidRPr="00C22A19">
        <w:t xml:space="preserve">For questions related to the </w:t>
      </w:r>
      <w:r w:rsidR="00BD036A">
        <w:rPr>
          <w:rStyle w:val="Strong"/>
        </w:rPr>
        <w:t>content of this</w:t>
      </w:r>
      <w:r w:rsidRPr="00C22A19">
        <w:rPr>
          <w:rStyle w:val="Strong"/>
        </w:rPr>
        <w:t xml:space="preserve"> course</w:t>
      </w:r>
      <w:r w:rsidRPr="00C22A19">
        <w:t xml:space="preserve">, </w:t>
      </w:r>
      <w:r w:rsidR="00EF0BA0">
        <w:t xml:space="preserve">please </w:t>
      </w:r>
      <w:r w:rsidRPr="00C22A19">
        <w:t>contact your instructor.</w:t>
      </w:r>
    </w:p>
    <w:p w14:paraId="65AE451A" w14:textId="77777777" w:rsidR="0052470A" w:rsidRDefault="00605896" w:rsidP="00B3017D">
      <w:pPr>
        <w:pStyle w:val="ListParagraph"/>
        <w:numPr>
          <w:ilvl w:val="0"/>
          <w:numId w:val="4"/>
        </w:numPr>
      </w:pPr>
      <w:r>
        <w:t xml:space="preserve">For </w:t>
      </w:r>
      <w:r w:rsidRPr="00C22A19">
        <w:rPr>
          <w:rStyle w:val="Strong"/>
        </w:rPr>
        <w:t>technical assistance</w:t>
      </w:r>
      <w:r>
        <w:t xml:space="preserve">, contact the IT Help Desk: </w:t>
      </w:r>
      <w:hyperlink r:id="rId10" w:history="1">
        <w:r w:rsidRPr="00337494">
          <w:rPr>
            <w:rStyle w:val="Hyperlink"/>
          </w:rPr>
          <w:t>www.indianhills.edu/helpdesk</w:t>
        </w:r>
      </w:hyperlink>
      <w:r>
        <w:t>.</w:t>
      </w:r>
    </w:p>
    <w:p w14:paraId="699DD77A" w14:textId="77777777" w:rsidR="00C22A19" w:rsidRDefault="00C22A19" w:rsidP="00C22A19">
      <w:pPr>
        <w:pStyle w:val="ListParagraph"/>
        <w:numPr>
          <w:ilvl w:val="0"/>
          <w:numId w:val="4"/>
        </w:numPr>
      </w:pPr>
      <w:r>
        <w:t xml:space="preserve">For </w:t>
      </w:r>
      <w:r w:rsidRPr="00C22A19">
        <w:rPr>
          <w:rStyle w:val="Strong"/>
        </w:rPr>
        <w:t>tutoring or writing assistance</w:t>
      </w:r>
      <w:r>
        <w:t xml:space="preserve">, contact the SUCCESS Center: </w:t>
      </w:r>
      <w:hyperlink r:id="rId11" w:history="1">
        <w:r w:rsidRPr="00337494">
          <w:rPr>
            <w:rStyle w:val="Hyperlink"/>
          </w:rPr>
          <w:t>www.indianhills.edu/success</w:t>
        </w:r>
      </w:hyperlink>
      <w:r>
        <w:t>.</w:t>
      </w:r>
    </w:p>
    <w:p w14:paraId="676045C6" w14:textId="77777777" w:rsidR="00BD036A" w:rsidRDefault="00BD036A" w:rsidP="00BD036A">
      <w:pPr>
        <w:pStyle w:val="ListParagraph"/>
        <w:numPr>
          <w:ilvl w:val="0"/>
          <w:numId w:val="4"/>
        </w:numPr>
      </w:pPr>
      <w:r>
        <w:t xml:space="preserve">For help with </w:t>
      </w:r>
      <w:r w:rsidR="00B369A3" w:rsidRPr="00B369A3">
        <w:rPr>
          <w:rStyle w:val="Strong"/>
        </w:rPr>
        <w:t>l</w:t>
      </w:r>
      <w:r w:rsidRPr="00B369A3">
        <w:rPr>
          <w:rStyle w:val="Strong"/>
        </w:rPr>
        <w:t>ibrary resources</w:t>
      </w:r>
      <w:r>
        <w:t xml:space="preserve">, contact the Indian Hills Library: </w:t>
      </w:r>
      <w:hyperlink r:id="rId12" w:history="1">
        <w:r w:rsidRPr="00337494">
          <w:rPr>
            <w:rStyle w:val="Hyperlink"/>
          </w:rPr>
          <w:t>www.indianhills.edu/library</w:t>
        </w:r>
      </w:hyperlink>
      <w:r>
        <w:t>.</w:t>
      </w:r>
    </w:p>
    <w:p w14:paraId="7361B0B1" w14:textId="77777777" w:rsidR="00C22A19" w:rsidRDefault="0052470A" w:rsidP="00C22A19">
      <w:pPr>
        <w:pStyle w:val="ListParagraph"/>
        <w:numPr>
          <w:ilvl w:val="0"/>
          <w:numId w:val="4"/>
        </w:numPr>
      </w:pPr>
      <w:r>
        <w:t xml:space="preserve">To </w:t>
      </w:r>
      <w:r w:rsidRPr="00C22A19">
        <w:rPr>
          <w:rStyle w:val="Strong"/>
        </w:rPr>
        <w:t>drop or withdraw</w:t>
      </w:r>
      <w:r>
        <w:t xml:space="preserve"> from a course, contact one of the following:</w:t>
      </w:r>
      <w:r>
        <w:br/>
        <w:t xml:space="preserve">Academic Advising: </w:t>
      </w:r>
      <w:hyperlink r:id="rId13" w:history="1">
        <w:r w:rsidRPr="00337494">
          <w:rPr>
            <w:rStyle w:val="Hyperlink"/>
          </w:rPr>
          <w:t>www.indianhills.edu/advising</w:t>
        </w:r>
      </w:hyperlink>
      <w:r>
        <w:t xml:space="preserve"> | Registrar: </w:t>
      </w:r>
      <w:hyperlink r:id="rId14" w:history="1">
        <w:r w:rsidRPr="00337494">
          <w:rPr>
            <w:rStyle w:val="Hyperlink"/>
          </w:rPr>
          <w:t>www.indianhills.edu/registrar</w:t>
        </w:r>
      </w:hyperlink>
    </w:p>
    <w:p w14:paraId="05C4687F" w14:textId="77777777" w:rsidR="008F4CFF" w:rsidRDefault="008F4CFF" w:rsidP="008F4CFF">
      <w:pPr>
        <w:pStyle w:val="Heading1"/>
      </w:pPr>
      <w:r>
        <w:lastRenderedPageBreak/>
        <w:t>Library Services</w:t>
      </w:r>
    </w:p>
    <w:p w14:paraId="5AE97CB8" w14:textId="017056C8" w:rsidR="008F4CFF" w:rsidRDefault="00907774" w:rsidP="008F4CFF">
      <w:r>
        <w:t>S</w:t>
      </w:r>
      <w:r w:rsidR="008F4CFF">
        <w:t>tudents are expected to make use of the wide variety of services and resources provided by the Indian Hills Co</w:t>
      </w:r>
      <w:r>
        <w:t xml:space="preserve">mmunity College Library as needed to complete </w:t>
      </w:r>
      <w:r w:rsidR="008F4CFF">
        <w:t xml:space="preserve">projects assigned in their courses. Our librarians are glad to assist you in finding and accessing the resources you need. We encourage you to plan ahead to ensure you have sufficient time to </w:t>
      </w:r>
      <w:r w:rsidR="0019425A">
        <w:t>access materials</w:t>
      </w:r>
      <w:r w:rsidR="008F4CFF">
        <w:t xml:space="preserve">, conduct your research, and get help, if needed. See a list of services and contact information on the </w:t>
      </w:r>
      <w:r w:rsidR="008F4CFF" w:rsidRPr="002A276C">
        <w:rPr>
          <w:rStyle w:val="Strong"/>
        </w:rPr>
        <w:t>Indian Hills Library</w:t>
      </w:r>
      <w:r w:rsidR="008F4CFF">
        <w:t xml:space="preserve"> web page: </w:t>
      </w:r>
      <w:hyperlink r:id="rId15" w:history="1">
        <w:r w:rsidR="008F4CFF" w:rsidRPr="00337494">
          <w:rPr>
            <w:rStyle w:val="Hyperlink"/>
          </w:rPr>
          <w:t>www.indianhills.edu/library</w:t>
        </w:r>
      </w:hyperlink>
      <w:r w:rsidR="008F4CFF">
        <w:t>.</w:t>
      </w:r>
    </w:p>
    <w:p w14:paraId="4A627B9B" w14:textId="77777777" w:rsidR="00D01878" w:rsidRDefault="00D01878" w:rsidP="00D01878">
      <w:pPr>
        <w:pStyle w:val="Heading1"/>
      </w:pPr>
      <w:r>
        <w:t>SUCCESS Center</w:t>
      </w:r>
    </w:p>
    <w:p w14:paraId="3F2CBE34" w14:textId="2BEFA417" w:rsidR="00D01878" w:rsidRDefault="00D01878" w:rsidP="008F4CFF">
      <w:r>
        <w:t>The Indian Hills SUCCESS Center offers an extensive range</w:t>
      </w:r>
      <w:r w:rsidR="00907774">
        <w:t xml:space="preserve"> of services to </w:t>
      </w:r>
      <w:r w:rsidR="003615BA">
        <w:t>students, including writing assistance and tutoring in a va</w:t>
      </w:r>
      <w:r w:rsidR="00907774">
        <w:t xml:space="preserve">riety of subjects. As a </w:t>
      </w:r>
      <w:r w:rsidR="003615BA">
        <w:t xml:space="preserve">student, please make use of these services to get the help you need and to ensure your assignments are well-written and free of grammatical, spelling, and formatting errors. Contact the SUCCESS Center early to ensure you are able to receive assistance and feedback before your assignment is due. See a list of services and contact information on the </w:t>
      </w:r>
      <w:r w:rsidR="003615BA" w:rsidRPr="002A276C">
        <w:rPr>
          <w:rStyle w:val="Strong"/>
        </w:rPr>
        <w:t>SUCCESS Center</w:t>
      </w:r>
      <w:r w:rsidR="003615BA">
        <w:t xml:space="preserve"> web page: </w:t>
      </w:r>
      <w:hyperlink r:id="rId16" w:history="1">
        <w:r w:rsidR="003615BA" w:rsidRPr="00337494">
          <w:rPr>
            <w:rStyle w:val="Hyperlink"/>
          </w:rPr>
          <w:t>www.indianhills.edu/success</w:t>
        </w:r>
      </w:hyperlink>
      <w:r w:rsidR="003615BA">
        <w:t>.</w:t>
      </w:r>
    </w:p>
    <w:p w14:paraId="0FB7FCDB" w14:textId="77777777" w:rsidR="007541B1" w:rsidRDefault="007541B1" w:rsidP="007541B1">
      <w:pPr>
        <w:pStyle w:val="Heading1"/>
      </w:pPr>
      <w:r>
        <w:t>English Language Learning Center</w:t>
      </w:r>
    </w:p>
    <w:p w14:paraId="206C1B27" w14:textId="77777777" w:rsidR="007541B1" w:rsidRPr="00B968D4" w:rsidRDefault="007541B1" w:rsidP="007541B1">
      <w:r>
        <w:t>The Indian Hills English Language Learning Center offers</w:t>
      </w:r>
      <w:r w:rsidRPr="00B968D4">
        <w:t xml:space="preserve"> </w:t>
      </w:r>
      <w:r>
        <w:t xml:space="preserve">a variety of services for all students for whom English is a second language. If you need </w:t>
      </w:r>
      <w:r w:rsidRPr="00B968D4">
        <w:t>assistance with English language acquisition, please contact the English Language Learning Center, located above the Library on the Ottumwa campus.</w:t>
      </w:r>
      <w:r>
        <w:t xml:space="preserve"> See a list of services and contact information on the web page: </w:t>
      </w:r>
      <w:hyperlink r:id="rId17" w:history="1">
        <w:r w:rsidRPr="0052466C">
          <w:rPr>
            <w:rStyle w:val="Hyperlink"/>
          </w:rPr>
          <w:t>www.indianhills.edu/ell</w:t>
        </w:r>
      </w:hyperlink>
      <w:r>
        <w:t xml:space="preserve">. </w:t>
      </w:r>
    </w:p>
    <w:p w14:paraId="3289A303" w14:textId="18CE7DC4" w:rsidR="00CE596F" w:rsidRDefault="00CE596F" w:rsidP="00CE596F">
      <w:pPr>
        <w:pStyle w:val="Heading1"/>
      </w:pPr>
      <w:r>
        <w:t xml:space="preserve">Course </w:t>
      </w:r>
      <w:r w:rsidR="004169C1">
        <w:t xml:space="preserve">Policies and </w:t>
      </w:r>
      <w:r>
        <w:t>Procedures</w:t>
      </w:r>
    </w:p>
    <w:p w14:paraId="653F86ED" w14:textId="20250073" w:rsidR="00CE596F" w:rsidRDefault="00701752" w:rsidP="00CE596F">
      <w:pPr>
        <w:pStyle w:val="ListParagraph"/>
        <w:numPr>
          <w:ilvl w:val="0"/>
          <w:numId w:val="5"/>
        </w:numPr>
      </w:pPr>
      <w:r w:rsidRPr="00D55FE6">
        <w:rPr>
          <w:rStyle w:val="IntenseEmphasis"/>
        </w:rPr>
        <w:t xml:space="preserve">Course </w:t>
      </w:r>
      <w:r w:rsidR="00CE596F" w:rsidRPr="00D55FE6">
        <w:rPr>
          <w:rStyle w:val="IntenseEmphasis"/>
        </w:rPr>
        <w:t>Schedule</w:t>
      </w:r>
      <w:r w:rsidRPr="00D55FE6">
        <w:rPr>
          <w:rStyle w:val="IntenseEmphasis"/>
        </w:rPr>
        <w:t>:</w:t>
      </w:r>
      <w:r w:rsidRPr="00D55FE6">
        <w:t xml:space="preserve"> </w:t>
      </w:r>
      <w:r>
        <w:t>This course requires work according to a weekly schedule. It is not self-paced.</w:t>
      </w:r>
      <w:r w:rsidR="00D55FE6">
        <w:t xml:space="preserve"> </w:t>
      </w:r>
      <w:r>
        <w:t xml:space="preserve"> Keeping up with the schedule is essential to your success. Your personal schedule must allow you to keep up with due dates for readings, online discussions, and any other assignments, as found in the</w:t>
      </w:r>
      <w:r w:rsidR="00622C6A">
        <w:t xml:space="preserve"> Course Schedule in </w:t>
      </w:r>
      <w:proofErr w:type="spellStart"/>
      <w:r w:rsidR="00622C6A">
        <w:t>MyHi</w:t>
      </w:r>
      <w:r>
        <w:t>lls</w:t>
      </w:r>
      <w:proofErr w:type="spellEnd"/>
      <w:r>
        <w:t>.</w:t>
      </w:r>
      <w:r w:rsidR="00CE596F">
        <w:br/>
      </w:r>
    </w:p>
    <w:p w14:paraId="5FDB2EF5" w14:textId="427DDAC0" w:rsidR="005E668F" w:rsidRDefault="00160A02" w:rsidP="00CE596F">
      <w:pPr>
        <w:pStyle w:val="ListParagraph"/>
        <w:numPr>
          <w:ilvl w:val="0"/>
          <w:numId w:val="5"/>
        </w:numPr>
      </w:pPr>
      <w:r w:rsidRPr="00D55FE6">
        <w:rPr>
          <w:rStyle w:val="IntenseEmphasis"/>
        </w:rPr>
        <w:t>Late Assignments</w:t>
      </w:r>
      <w:r w:rsidR="00701752" w:rsidRPr="00D55FE6">
        <w:rPr>
          <w:rStyle w:val="IntenseEmphasis"/>
        </w:rPr>
        <w:t>:</w:t>
      </w:r>
      <w:r w:rsidR="00701752">
        <w:t xml:space="preserve"> Assignments that are submitted late without prior a</w:t>
      </w:r>
      <w:r w:rsidR="00622C6A">
        <w:t xml:space="preserve">pproval from the instructor </w:t>
      </w:r>
      <w:r w:rsidR="0021103C">
        <w:t>will</w:t>
      </w:r>
      <w:r w:rsidR="00701752">
        <w:t xml:space="preserve"> </w:t>
      </w:r>
      <w:r w:rsidR="00701752" w:rsidRPr="00E021D4">
        <w:rPr>
          <w:rStyle w:val="Strong"/>
        </w:rPr>
        <w:t>not</w:t>
      </w:r>
      <w:r w:rsidR="00701752">
        <w:t xml:space="preserve"> be accepted. Plan ahead and avoid procrastination to ensure your assignments are submitted on time. Avoid waiting until the last day to do assignments.</w:t>
      </w:r>
      <w:r w:rsidR="005E668F">
        <w:t xml:space="preserve">  </w:t>
      </w:r>
    </w:p>
    <w:p w14:paraId="2EC44557" w14:textId="77777777" w:rsidR="005E668F" w:rsidRDefault="005E668F" w:rsidP="005E668F">
      <w:pPr>
        <w:pStyle w:val="ListParagraph"/>
        <w:ind w:left="360"/>
      </w:pPr>
    </w:p>
    <w:p w14:paraId="51280DF6" w14:textId="40B4BB3E" w:rsidR="00CE596F" w:rsidRDefault="005E668F" w:rsidP="005E668F">
      <w:pPr>
        <w:pStyle w:val="ListParagraph"/>
        <w:numPr>
          <w:ilvl w:val="0"/>
          <w:numId w:val="5"/>
        </w:numPr>
      </w:pPr>
      <w:r w:rsidRPr="005E668F">
        <w:rPr>
          <w:rStyle w:val="IntenseEmphasis"/>
        </w:rPr>
        <w:t>Exams:</w:t>
      </w:r>
      <w:r>
        <w:t xml:space="preserve"> Any missed exams </w:t>
      </w:r>
      <w:r w:rsidR="00622C6A">
        <w:t>will be rescheduled at the instructor’s convenience, and should be made up as soon as possible.</w:t>
      </w:r>
      <w:r>
        <w:t xml:space="preserve">  </w:t>
      </w:r>
      <w:r w:rsidR="00CE596F">
        <w:br/>
      </w:r>
    </w:p>
    <w:p w14:paraId="16585C59" w14:textId="77777777" w:rsidR="00622C6A" w:rsidRDefault="00701752" w:rsidP="00CE596F">
      <w:pPr>
        <w:pStyle w:val="ListParagraph"/>
        <w:numPr>
          <w:ilvl w:val="0"/>
          <w:numId w:val="5"/>
        </w:numPr>
      </w:pPr>
      <w:proofErr w:type="spellStart"/>
      <w:r w:rsidRPr="00D55FE6">
        <w:rPr>
          <w:rStyle w:val="IntenseEmphasis"/>
        </w:rPr>
        <w:lastRenderedPageBreak/>
        <w:t>MyHills</w:t>
      </w:r>
      <w:proofErr w:type="spellEnd"/>
      <w:r w:rsidRPr="00D55FE6">
        <w:rPr>
          <w:rStyle w:val="IntenseEmphasis"/>
        </w:rPr>
        <w:t>:</w:t>
      </w:r>
      <w:r>
        <w:t xml:space="preserve"> </w:t>
      </w:r>
      <w:r w:rsidR="00383370">
        <w:t>Each week, b</w:t>
      </w:r>
      <w:r w:rsidR="005A4925">
        <w:t xml:space="preserve">e sure to work through all of the content in </w:t>
      </w:r>
      <w:r w:rsidR="00383370">
        <w:t>y</w:t>
      </w:r>
      <w:r w:rsidR="005A4925">
        <w:t xml:space="preserve">our course area in </w:t>
      </w:r>
      <w:proofErr w:type="spellStart"/>
      <w:r w:rsidR="005A4925">
        <w:t>MyHills</w:t>
      </w:r>
      <w:proofErr w:type="spellEnd"/>
      <w:r w:rsidR="005A4925">
        <w:t xml:space="preserve"> for </w:t>
      </w:r>
      <w:r w:rsidR="00383370">
        <w:t>that</w:t>
      </w:r>
      <w:r w:rsidR="005A4925">
        <w:t xml:space="preserve"> Learning Unit. You are responsible for </w:t>
      </w:r>
      <w:r w:rsidR="00622C6A">
        <w:t xml:space="preserve">all </w:t>
      </w:r>
      <w:r w:rsidR="005A4925">
        <w:t>content</w:t>
      </w:r>
      <w:r w:rsidR="00622C6A">
        <w:t xml:space="preserve"> (in-class or online)</w:t>
      </w:r>
      <w:r w:rsidR="005A4925">
        <w:t xml:space="preserve">, </w:t>
      </w:r>
      <w:r w:rsidR="00622C6A">
        <w:t>which may include</w:t>
      </w:r>
      <w:r w:rsidR="005A4925">
        <w:t xml:space="preserve"> </w:t>
      </w:r>
      <w:r w:rsidR="00622C6A">
        <w:t>le</w:t>
      </w:r>
      <w:r w:rsidR="00D55FE6">
        <w:t xml:space="preserve">ctures, </w:t>
      </w:r>
      <w:r w:rsidR="00622C6A">
        <w:t>readings</w:t>
      </w:r>
      <w:r w:rsidR="00D55FE6">
        <w:t xml:space="preserve">, </w:t>
      </w:r>
      <w:r w:rsidR="00622C6A">
        <w:t>labs</w:t>
      </w:r>
      <w:r w:rsidR="00D55FE6">
        <w:t xml:space="preserve">, </w:t>
      </w:r>
      <w:r w:rsidR="00622C6A">
        <w:t>discussions</w:t>
      </w:r>
      <w:r w:rsidR="00D55FE6">
        <w:t xml:space="preserve">, </w:t>
      </w:r>
      <w:r w:rsidR="005A4925">
        <w:t xml:space="preserve">quizzes, </w:t>
      </w:r>
      <w:r w:rsidR="00622C6A">
        <w:t xml:space="preserve">worksheets </w:t>
      </w:r>
      <w:r w:rsidR="005A4925">
        <w:t xml:space="preserve">and </w:t>
      </w:r>
      <w:r w:rsidR="00622C6A">
        <w:t>exams.</w:t>
      </w:r>
    </w:p>
    <w:p w14:paraId="27CA549A" w14:textId="45023DC8" w:rsidR="00DA6F41" w:rsidRDefault="00622C6A" w:rsidP="00A33C6E">
      <w:pPr>
        <w:pStyle w:val="ListParagraph"/>
        <w:ind w:left="360"/>
      </w:pPr>
      <w:r w:rsidRPr="00A33C6E">
        <w:rPr>
          <w:b/>
        </w:rPr>
        <w:t>It is the student</w:t>
      </w:r>
      <w:r w:rsidR="00A33C6E">
        <w:rPr>
          <w:b/>
        </w:rPr>
        <w:t>’</w:t>
      </w:r>
      <w:r w:rsidRPr="00A33C6E">
        <w:rPr>
          <w:b/>
        </w:rPr>
        <w:t>s responsibility to contact the instructor for missed assignments.</w:t>
      </w:r>
      <w:bookmarkStart w:id="0" w:name="Tutorials"/>
      <w:bookmarkEnd w:id="0"/>
      <w:r w:rsidR="00DA6F41">
        <w:br/>
      </w:r>
    </w:p>
    <w:p w14:paraId="181C50AB" w14:textId="77777777" w:rsidR="00CE596F" w:rsidRDefault="00DA6F41" w:rsidP="00DA6F41">
      <w:pPr>
        <w:pStyle w:val="ListParagraph"/>
        <w:numPr>
          <w:ilvl w:val="0"/>
          <w:numId w:val="5"/>
        </w:numPr>
      </w:pPr>
      <w:r w:rsidRPr="0049618F">
        <w:rPr>
          <w:rStyle w:val="IntenseEmphasis"/>
        </w:rPr>
        <w:t>Read Instructions First:</w:t>
      </w:r>
      <w:r>
        <w:t xml:space="preserve"> Instructors expect you to have read and worked through all assignment instructions before asking for help. Take ownership of your learning. If, after carefully reading all of the instructions and materials, you still have questions, feel free to contact us. We are glad to help.</w:t>
      </w:r>
      <w:r w:rsidR="00CE596F">
        <w:br/>
      </w:r>
    </w:p>
    <w:p w14:paraId="114F76DB" w14:textId="070DA73D" w:rsidR="00CE596F" w:rsidRDefault="00CE596F" w:rsidP="00CE596F">
      <w:pPr>
        <w:pStyle w:val="ListParagraph"/>
        <w:numPr>
          <w:ilvl w:val="0"/>
          <w:numId w:val="5"/>
        </w:numPr>
      </w:pPr>
      <w:r w:rsidRPr="00D55FE6">
        <w:rPr>
          <w:rStyle w:val="IntenseEmphasis"/>
        </w:rPr>
        <w:t xml:space="preserve">Internet </w:t>
      </w:r>
      <w:r w:rsidR="00E11340" w:rsidRPr="00D55FE6">
        <w:rPr>
          <w:rStyle w:val="IntenseEmphasis"/>
        </w:rPr>
        <w:t xml:space="preserve">and Computer </w:t>
      </w:r>
      <w:r w:rsidRPr="00D55FE6">
        <w:rPr>
          <w:rStyle w:val="IntenseEmphasis"/>
        </w:rPr>
        <w:t>Access</w:t>
      </w:r>
      <w:r w:rsidR="00E549B1" w:rsidRPr="00D55FE6">
        <w:rPr>
          <w:rStyle w:val="IntenseEmphasis"/>
        </w:rPr>
        <w:t>:</w:t>
      </w:r>
      <w:r w:rsidR="00E549B1">
        <w:t xml:space="preserve"> </w:t>
      </w:r>
      <w:r w:rsidR="00A33C6E">
        <w:t>T</w:t>
      </w:r>
      <w:r w:rsidR="00101349">
        <w:t xml:space="preserve">his </w:t>
      </w:r>
      <w:r w:rsidR="006F2570">
        <w:t>is a</w:t>
      </w:r>
      <w:r w:rsidR="00A33C6E">
        <w:t xml:space="preserve"> face-to-face </w:t>
      </w:r>
      <w:r w:rsidR="006F2570">
        <w:t>course</w:t>
      </w:r>
      <w:r w:rsidR="00A33C6E">
        <w:t xml:space="preserve"> that requires a computer to complete lab assignments. Lab computers will be provided, but you will need your own flash drive to save your work. </w:t>
      </w:r>
      <w:r w:rsidR="004F6157">
        <w:t>Y</w:t>
      </w:r>
      <w:r w:rsidR="00A33C6E">
        <w:t xml:space="preserve">ou may </w:t>
      </w:r>
      <w:r w:rsidR="004F6157">
        <w:t xml:space="preserve">also </w:t>
      </w:r>
      <w:r w:rsidR="00A33C6E">
        <w:t>use your own computer, but to do so requires special software, which will be provided to you at no cost.</w:t>
      </w:r>
      <w:r w:rsidR="006F2570">
        <w:t xml:space="preserve"> </w:t>
      </w:r>
      <w:r w:rsidR="00B3186F">
        <w:t>Be sure to back up yo</w:t>
      </w:r>
      <w:r w:rsidR="007567E7">
        <w:t>ur files and have a backup plan so you don’t miss assignment due dates.</w:t>
      </w:r>
      <w:r w:rsidR="006F2570">
        <w:t xml:space="preserve">  </w:t>
      </w:r>
      <w:r>
        <w:br/>
      </w:r>
    </w:p>
    <w:p w14:paraId="308F7505" w14:textId="63C58384" w:rsidR="00160A02" w:rsidRDefault="005F59C4" w:rsidP="00160A02">
      <w:pPr>
        <w:pStyle w:val="ListParagraph"/>
        <w:numPr>
          <w:ilvl w:val="0"/>
          <w:numId w:val="5"/>
        </w:numPr>
      </w:pPr>
      <w:r w:rsidRPr="00653EA6">
        <w:rPr>
          <w:rStyle w:val="IntenseEmphasis"/>
        </w:rPr>
        <w:t xml:space="preserve">Check </w:t>
      </w:r>
      <w:r w:rsidR="00653EA6">
        <w:rPr>
          <w:rStyle w:val="IntenseEmphasis"/>
        </w:rPr>
        <w:t xml:space="preserve">Your </w:t>
      </w:r>
      <w:r w:rsidR="00653EA6" w:rsidRPr="00653EA6">
        <w:rPr>
          <w:rStyle w:val="IntenseEmphasis"/>
        </w:rPr>
        <w:t xml:space="preserve">Student </w:t>
      </w:r>
      <w:r w:rsidRPr="00653EA6">
        <w:rPr>
          <w:rStyle w:val="IntenseEmphasis"/>
        </w:rPr>
        <w:t xml:space="preserve">Email </w:t>
      </w:r>
      <w:r w:rsidR="00653EA6" w:rsidRPr="00653EA6">
        <w:rPr>
          <w:rStyle w:val="IntenseEmphasis"/>
        </w:rPr>
        <w:t>Daily</w:t>
      </w:r>
      <w:r w:rsidRPr="00653EA6">
        <w:rPr>
          <w:rStyle w:val="IntenseEmphasis"/>
        </w:rPr>
        <w:t>:</w:t>
      </w:r>
      <w:r>
        <w:t xml:space="preserve"> </w:t>
      </w:r>
      <w:r w:rsidR="00653EA6">
        <w:t xml:space="preserve">You are expected to check your IHCC Student </w:t>
      </w:r>
      <w:proofErr w:type="spellStart"/>
      <w:r w:rsidR="00653EA6">
        <w:t>WebMail</w:t>
      </w:r>
      <w:proofErr w:type="spellEnd"/>
      <w:r w:rsidR="00653EA6">
        <w:t xml:space="preserve"> account</w:t>
      </w:r>
      <w:r w:rsidR="008E6A81">
        <w:t xml:space="preserve"> </w:t>
      </w:r>
      <w:r w:rsidR="00653EA6" w:rsidRPr="00653EA6">
        <w:rPr>
          <w:rStyle w:val="Strong"/>
        </w:rPr>
        <w:t>daily</w:t>
      </w:r>
      <w:r w:rsidR="00653EA6">
        <w:t xml:space="preserve"> to ensure you receiv</w:t>
      </w:r>
      <w:r w:rsidR="00101349">
        <w:t>e messages from your instructor</w:t>
      </w:r>
      <w:r w:rsidR="00461164">
        <w:t>,</w:t>
      </w:r>
      <w:r w:rsidR="003B32B1">
        <w:t xml:space="preserve"> and respond</w:t>
      </w:r>
      <w:r w:rsidR="00653EA6">
        <w:t xml:space="preserve"> in a timely manner.</w:t>
      </w:r>
      <w:r w:rsidR="00101349">
        <w:t xml:space="preserve"> If the instructor will miss class for any reason, a class announcement will be posted on </w:t>
      </w:r>
      <w:proofErr w:type="spellStart"/>
      <w:r w:rsidR="00101349">
        <w:t>MyHills</w:t>
      </w:r>
      <w:proofErr w:type="spellEnd"/>
      <w:r w:rsidR="00101349">
        <w:t>, along with an email to the student, detailing what the student needs to do for class that day.</w:t>
      </w:r>
      <w:r w:rsidR="00160A02">
        <w:br/>
      </w:r>
    </w:p>
    <w:p w14:paraId="0A8902E8" w14:textId="0BF86EE2" w:rsidR="007E2B6D" w:rsidRDefault="00CE596F" w:rsidP="0050209C">
      <w:pPr>
        <w:pStyle w:val="ListParagraph"/>
        <w:numPr>
          <w:ilvl w:val="0"/>
          <w:numId w:val="5"/>
        </w:numPr>
      </w:pPr>
      <w:r w:rsidRPr="0050209C">
        <w:rPr>
          <w:rStyle w:val="IntenseEmphasis"/>
        </w:rPr>
        <w:t xml:space="preserve">Keep </w:t>
      </w:r>
      <w:proofErr w:type="spellStart"/>
      <w:r w:rsidRPr="0050209C">
        <w:rPr>
          <w:rStyle w:val="IntenseEmphasis"/>
        </w:rPr>
        <w:t>WebAdvisor</w:t>
      </w:r>
      <w:proofErr w:type="spellEnd"/>
      <w:r w:rsidRPr="0050209C">
        <w:rPr>
          <w:rStyle w:val="IntenseEmphasis"/>
        </w:rPr>
        <w:t xml:space="preserve"> </w:t>
      </w:r>
      <w:r w:rsidR="00653EA6" w:rsidRPr="0050209C">
        <w:rPr>
          <w:rStyle w:val="IntenseEmphasis"/>
        </w:rPr>
        <w:t>Contact Information Current</w:t>
      </w:r>
      <w:r w:rsidR="0050209C" w:rsidRPr="0050209C">
        <w:rPr>
          <w:rStyle w:val="IntenseEmphasis"/>
        </w:rPr>
        <w:t>:</w:t>
      </w:r>
      <w:r w:rsidR="0050209C">
        <w:t xml:space="preserve"> If the instructor is unable to contact you due to </w:t>
      </w:r>
      <w:r w:rsidR="00916913">
        <w:t>problems with your email or out-of-</w:t>
      </w:r>
      <w:r w:rsidR="0050209C">
        <w:t xml:space="preserve">date telephone information, you will still be responsible for the information. Keep your phone numbers current in </w:t>
      </w:r>
      <w:proofErr w:type="spellStart"/>
      <w:r w:rsidR="0050209C">
        <w:t>WebAdvisor</w:t>
      </w:r>
      <w:proofErr w:type="spellEnd"/>
      <w:r w:rsidR="0050209C">
        <w:t xml:space="preserve">: </w:t>
      </w:r>
      <w:hyperlink r:id="rId18" w:history="1">
        <w:r w:rsidR="0050209C" w:rsidRPr="00337494">
          <w:rPr>
            <w:rStyle w:val="Hyperlink"/>
          </w:rPr>
          <w:t>www.indianhills.edu/webadvisor</w:t>
        </w:r>
      </w:hyperlink>
      <w:r w:rsidR="0050209C">
        <w:t>.</w:t>
      </w:r>
      <w:r w:rsidR="00160A02">
        <w:br/>
      </w:r>
    </w:p>
    <w:p w14:paraId="454139B3" w14:textId="5FFF142E" w:rsidR="0011006F" w:rsidRPr="0011006F" w:rsidRDefault="0011006F" w:rsidP="0011006F">
      <w:pPr>
        <w:pStyle w:val="ListParagraph"/>
        <w:numPr>
          <w:ilvl w:val="0"/>
          <w:numId w:val="5"/>
        </w:numPr>
        <w:rPr>
          <w:rStyle w:val="IntenseEmphasis"/>
          <w:rFonts w:asciiTheme="minorHAnsi" w:hAnsiTheme="minorHAnsi"/>
          <w:b w:val="0"/>
          <w:bCs w:val="0"/>
          <w:i w:val="0"/>
          <w:iCs w:val="0"/>
          <w:color w:val="auto"/>
        </w:rPr>
      </w:pPr>
      <w:r w:rsidRPr="0046590C">
        <w:rPr>
          <w:rStyle w:val="IntenseEmphasis"/>
        </w:rPr>
        <w:t>Plagiarism:</w:t>
      </w:r>
      <w:r>
        <w:t xml:space="preserve"> </w:t>
      </w:r>
      <w:r w:rsidR="00101349">
        <w:t>“</w:t>
      </w:r>
      <w:r w:rsidR="00101349" w:rsidRPr="00101349">
        <w:rPr>
          <w:rFonts w:cs="Arial"/>
          <w:color w:val="222222"/>
          <w:shd w:val="clear" w:color="auto" w:fill="FFFFFF"/>
        </w:rPr>
        <w:t>the practice of taking someone else's work or ideas and passing them off as one's own</w:t>
      </w:r>
      <w:r w:rsidR="00101349">
        <w:rPr>
          <w:rFonts w:ascii="Arial" w:hAnsi="Arial" w:cs="Arial"/>
          <w:color w:val="222222"/>
          <w:shd w:val="clear" w:color="auto" w:fill="FFFFFF"/>
        </w:rPr>
        <w:t>”.</w:t>
      </w:r>
      <w:r w:rsidR="00101349">
        <w:t xml:space="preserve"> Students are required to do their own work, which includes lab assignments, quizzes, worksheets and exams. </w:t>
      </w:r>
      <w:r w:rsidR="001A72C0">
        <w:t xml:space="preserve">Plagiarism will not be tolerated, </w:t>
      </w:r>
      <w:r>
        <w:t>and will result in the student</w:t>
      </w:r>
      <w:r w:rsidR="001A72C0">
        <w:t>(s)</w:t>
      </w:r>
      <w:r>
        <w:t xml:space="preserve"> earning a zero for the assignment and possibly failing the course.</w:t>
      </w:r>
      <w:r w:rsidR="001A72C0">
        <w:t xml:space="preserve"> </w:t>
      </w:r>
      <w:r>
        <w:br/>
      </w:r>
    </w:p>
    <w:p w14:paraId="724F6370" w14:textId="77777777" w:rsidR="00F5015F" w:rsidRDefault="00160A02" w:rsidP="0011006F">
      <w:pPr>
        <w:pStyle w:val="ListParagraph"/>
        <w:numPr>
          <w:ilvl w:val="0"/>
          <w:numId w:val="5"/>
        </w:numPr>
      </w:pPr>
      <w:r w:rsidRPr="00465E06">
        <w:rPr>
          <w:rStyle w:val="IntenseEmphasis"/>
        </w:rPr>
        <w:t>Incompletes</w:t>
      </w:r>
      <w:r w:rsidR="00465E06" w:rsidRPr="00465E06">
        <w:rPr>
          <w:rStyle w:val="IntenseEmphasis"/>
        </w:rPr>
        <w:t>:</w:t>
      </w:r>
      <w:r w:rsidR="00465E06">
        <w:t xml:space="preserve"> Be sure you can complete </w:t>
      </w:r>
      <w:r w:rsidR="004B3D4E">
        <w:t>the course in the scheduled term</w:t>
      </w:r>
      <w:r w:rsidR="00465E06">
        <w:t>. Incompletes will only be granted for true emergency situations – not for poor planning.</w:t>
      </w:r>
      <w:r w:rsidR="00E56937">
        <w:br/>
      </w:r>
    </w:p>
    <w:p w14:paraId="232BD252" w14:textId="73938049" w:rsidR="006F2570" w:rsidRDefault="005523A5" w:rsidP="00564795">
      <w:pPr>
        <w:pStyle w:val="ListParagraph"/>
        <w:numPr>
          <w:ilvl w:val="0"/>
          <w:numId w:val="5"/>
        </w:numPr>
      </w:pPr>
      <w:r w:rsidRPr="002B4D6C">
        <w:rPr>
          <w:rStyle w:val="IntenseEmphasis"/>
        </w:rPr>
        <w:t>Technical Problems:</w:t>
      </w:r>
      <w:r>
        <w:t xml:space="preserve"> It is each student’s responsibility to be proactive in resolving any techn</w:t>
      </w:r>
      <w:r w:rsidR="002B4D6C">
        <w:t>ical problems he or she</w:t>
      </w:r>
      <w:r>
        <w:t xml:space="preserve"> may encounter. The </w:t>
      </w:r>
      <w:r w:rsidRPr="002B4D6C">
        <w:rPr>
          <w:rStyle w:val="Strong"/>
        </w:rPr>
        <w:t>IT Help Desk</w:t>
      </w:r>
      <w:r w:rsidR="002B4D6C">
        <w:t xml:space="preserve"> (</w:t>
      </w:r>
      <w:hyperlink r:id="rId19" w:history="1">
        <w:r w:rsidR="002B4D6C" w:rsidRPr="00337494">
          <w:rPr>
            <w:rStyle w:val="Hyperlink"/>
          </w:rPr>
          <w:t>www.indianhills.edu/helpdesk</w:t>
        </w:r>
      </w:hyperlink>
      <w:r w:rsidR="002B4D6C">
        <w:t xml:space="preserve">) </w:t>
      </w:r>
      <w:r>
        <w:t>is ready to assist you. However, you must contact them</w:t>
      </w:r>
      <w:r w:rsidR="002B4D6C">
        <w:t xml:space="preserve"> right away when you encounter a problem</w:t>
      </w:r>
      <w:r>
        <w:t xml:space="preserve">, provide them with the information they need to assist you, and respond in a timely manner to any follow-up questions they </w:t>
      </w:r>
      <w:r w:rsidR="002B4D6C">
        <w:t xml:space="preserve">may </w:t>
      </w:r>
      <w:r>
        <w:t xml:space="preserve">have for you. You should also be sure to let your instructor know when you are having a problem, as well as how and when it is resolved. </w:t>
      </w:r>
    </w:p>
    <w:p w14:paraId="339237D0" w14:textId="77777777" w:rsidR="006F2570" w:rsidRDefault="006F2570" w:rsidP="006F2570">
      <w:pPr>
        <w:pStyle w:val="ListParagraph"/>
        <w:ind w:left="360"/>
      </w:pPr>
    </w:p>
    <w:p w14:paraId="6AA6B09A" w14:textId="20C3C03E" w:rsidR="00E56937" w:rsidRPr="00786571" w:rsidRDefault="006F2570" w:rsidP="006464EC">
      <w:pPr>
        <w:pStyle w:val="ListParagraph"/>
        <w:numPr>
          <w:ilvl w:val="0"/>
          <w:numId w:val="5"/>
        </w:numPr>
      </w:pPr>
      <w:r>
        <w:rPr>
          <w:rStyle w:val="IntenseEmphasis"/>
        </w:rPr>
        <w:t>Mandatory Attendance:</w:t>
      </w:r>
      <w:r>
        <w:t xml:space="preserve">  Regular and punctual attendance </w:t>
      </w:r>
      <w:r w:rsidRPr="006F2570">
        <w:rPr>
          <w:b/>
        </w:rPr>
        <w:t>is mandatory</w:t>
      </w:r>
      <w:r>
        <w:t xml:space="preserve"> in all Advanced Technologies Division courses. Student attendance will be recorded each day this class meets. A student missing class should immediately contact the instructor or a fellow student to find out what </w:t>
      </w:r>
      <w:r>
        <w:lastRenderedPageBreak/>
        <w:t xml:space="preserve">material was covered in class and if any assignments have been missed. The instructor will decide to accept late work or not. Communication between the student and instructor is most important, but it is the student’s responsibility to initiate such communication. Contacting the instructor before the missed class session is preferable whenever possible.  Depending on the number of days a class meets dictates the number of unexcused absences that are allowed before procedures begin to administratively withdraw a student from the class or classes.  </w:t>
      </w:r>
      <w:r w:rsidR="00991D42">
        <w:t xml:space="preserve">Being withdrawn from </w:t>
      </w:r>
      <w:proofErr w:type="gramStart"/>
      <w:r w:rsidR="00991D42">
        <w:t>class</w:t>
      </w:r>
      <w:r w:rsidR="004874E0">
        <w:t>(</w:t>
      </w:r>
      <w:proofErr w:type="spellStart"/>
      <w:proofErr w:type="gramEnd"/>
      <w:r w:rsidR="00991D42">
        <w:t>es</w:t>
      </w:r>
      <w:proofErr w:type="spellEnd"/>
      <w:r w:rsidR="004874E0">
        <w:t>)</w:t>
      </w:r>
      <w:r w:rsidR="00991D42">
        <w:t xml:space="preserve"> may affect your academic and financial aid standing.</w:t>
      </w:r>
    </w:p>
    <w:p w14:paraId="17D1F9F6" w14:textId="77777777" w:rsidR="00CF097B" w:rsidRDefault="00CF097B" w:rsidP="00CF097B">
      <w:pPr>
        <w:pStyle w:val="Heading1"/>
      </w:pPr>
      <w:r>
        <w:t>Disability Policy</w:t>
      </w:r>
    </w:p>
    <w:p w14:paraId="6D6F0910" w14:textId="77777777" w:rsidR="00247F18" w:rsidRDefault="00247F18" w:rsidP="00247F18">
      <w:r>
        <w:t>If you have a disability and have a request for academic accommodations (e.g., test readers, extended test times, etc.), please contact Disability Services. Disability Services are available to students at all Indian Hills Community College locations and online. Contact Disability Services at:</w:t>
      </w:r>
    </w:p>
    <w:p w14:paraId="57BB9B94" w14:textId="77777777" w:rsidR="00247F18" w:rsidRDefault="00247F18" w:rsidP="00247F18">
      <w:pPr>
        <w:pStyle w:val="Heading3"/>
      </w:pPr>
      <w:r>
        <w:t xml:space="preserve">Email </w:t>
      </w:r>
    </w:p>
    <w:p w14:paraId="534C64D7" w14:textId="77777777" w:rsidR="00247F18" w:rsidRDefault="002E1201" w:rsidP="00247F18">
      <w:hyperlink r:id="rId20" w:history="1">
        <w:r w:rsidR="00247F18" w:rsidRPr="00337494">
          <w:rPr>
            <w:rStyle w:val="Hyperlink"/>
          </w:rPr>
          <w:t>disabilityservices@indianhills.edu</w:t>
        </w:r>
      </w:hyperlink>
      <w:r w:rsidR="00247F18">
        <w:t xml:space="preserve"> (for any campus, service center, or online)</w:t>
      </w:r>
    </w:p>
    <w:p w14:paraId="34C57169" w14:textId="77777777" w:rsidR="00247F18" w:rsidRDefault="00247F18" w:rsidP="00247F18">
      <w:pPr>
        <w:pStyle w:val="Heading3"/>
      </w:pPr>
      <w:r>
        <w:t>Ottumwa</w:t>
      </w:r>
    </w:p>
    <w:p w14:paraId="159C92CD" w14:textId="77777777" w:rsidR="00247F18" w:rsidRDefault="00247F18" w:rsidP="00247F18">
      <w:r w:rsidRPr="007252B6">
        <w:rPr>
          <w:rStyle w:val="Strong"/>
        </w:rPr>
        <w:t>Address:</w:t>
      </w:r>
      <w:r>
        <w:t xml:space="preserve"> Testing Center, Attn. Disability Services, 603 Indian Hills Drive, Ottumwa, IA 52501</w:t>
      </w:r>
      <w:r>
        <w:br/>
      </w:r>
      <w:r w:rsidRPr="007252B6">
        <w:rPr>
          <w:rStyle w:val="Strong"/>
        </w:rPr>
        <w:t>Phone:</w:t>
      </w:r>
      <w:r>
        <w:t xml:space="preserve"> (800) 726-2585, ext. 5749</w:t>
      </w:r>
    </w:p>
    <w:p w14:paraId="32B88B27" w14:textId="77777777" w:rsidR="00247F18" w:rsidRDefault="00247F18" w:rsidP="00247F18">
      <w:pPr>
        <w:pStyle w:val="Heading3"/>
      </w:pPr>
      <w:r>
        <w:t>Centerville</w:t>
      </w:r>
    </w:p>
    <w:p w14:paraId="6CBF3859" w14:textId="77777777" w:rsidR="00247F18" w:rsidRDefault="00247F18" w:rsidP="00247F18">
      <w:r w:rsidRPr="007252B6">
        <w:rPr>
          <w:rStyle w:val="Strong"/>
        </w:rPr>
        <w:t>Address:</w:t>
      </w:r>
      <w:r>
        <w:t xml:space="preserve"> SUCCESS Center, Attn. Disability Services, 721 North 1</w:t>
      </w:r>
      <w:r w:rsidRPr="00095477">
        <w:rPr>
          <w:vertAlign w:val="superscript"/>
        </w:rPr>
        <w:t>st</w:t>
      </w:r>
      <w:r>
        <w:t xml:space="preserve"> Street, Centerville, IA 52544</w:t>
      </w:r>
      <w:r>
        <w:br/>
      </w:r>
      <w:r w:rsidRPr="007252B6">
        <w:rPr>
          <w:rStyle w:val="Strong"/>
        </w:rPr>
        <w:t>Phone:</w:t>
      </w:r>
      <w:r>
        <w:t xml:space="preserve"> (800) 670-3641, ext. 2214</w:t>
      </w:r>
    </w:p>
    <w:p w14:paraId="7EE19EB9" w14:textId="77777777" w:rsidR="00247F18" w:rsidRDefault="00247F18" w:rsidP="00247F18">
      <w:pPr>
        <w:pStyle w:val="Heading3"/>
      </w:pPr>
      <w:r>
        <w:t>On the Web</w:t>
      </w:r>
    </w:p>
    <w:p w14:paraId="30930ABB" w14:textId="77777777" w:rsidR="00247F18" w:rsidRDefault="00247F18" w:rsidP="00247F18">
      <w:r>
        <w:t xml:space="preserve">For more information, visit the Disability Services web page: </w:t>
      </w:r>
      <w:hyperlink r:id="rId21" w:history="1">
        <w:r w:rsidRPr="00337494">
          <w:rPr>
            <w:rStyle w:val="Hyperlink"/>
          </w:rPr>
          <w:t>www.indianhills.edu/disabilityservices</w:t>
        </w:r>
      </w:hyperlink>
      <w:r>
        <w:t>.</w:t>
      </w:r>
    </w:p>
    <w:p w14:paraId="140F7497" w14:textId="77777777" w:rsidR="00247F18" w:rsidRDefault="00247F18" w:rsidP="00247F18">
      <w:pPr>
        <w:pStyle w:val="Heading3"/>
      </w:pPr>
      <w:r>
        <w:t>Emergency Medical Information</w:t>
      </w:r>
    </w:p>
    <w:p w14:paraId="2FF8715D" w14:textId="6D41BEF3" w:rsidR="004E56CA" w:rsidRDefault="00247F18" w:rsidP="00247F18">
      <w:r>
        <w:t>If you have emergency medical information that you need to share, please inform your instructor or Disability Services immediately. You may contact your instructor by phone or email. See contact information at the top of this Course Syllabus.</w:t>
      </w:r>
    </w:p>
    <w:p w14:paraId="02138B9F" w14:textId="77777777" w:rsidR="007541B1" w:rsidRDefault="007541B1" w:rsidP="007541B1">
      <w:pPr>
        <w:pStyle w:val="Heading1"/>
      </w:pPr>
      <w:r>
        <w:t>Non-Discrimination Policy</w:t>
      </w:r>
    </w:p>
    <w:p w14:paraId="63B77F90" w14:textId="43F0B097" w:rsidR="004874E0" w:rsidRDefault="004874E0" w:rsidP="004874E0">
      <w:r>
        <w:rPr>
          <w:rStyle w:val="Strong"/>
        </w:rPr>
        <w:t xml:space="preserve">Non-Discrimination Policy: </w:t>
      </w:r>
      <w:r>
        <w:t>It is the policy of Indian Hills Community College not to discriminate on the basis of race, color, national origin, sex, disability, age (employment), sexual orientation, gender identity, creed, religion, and actual or potential parental, family, or marital status in its programs, activities, or employment practices as required by the Iowa Code §§216.6 and 216.9, Titles VI and VII of the Civil Rights Act of 1964 (42 U.S.C. §§ 2000d and 2000e), the Equal Pay Act of 1973 (29 U.S.C. § 206, et seq.), Title IX (Educational Amendments, 20 U.S.C §§ 1681 – 1688), Section 504 (Rehabilitation Act of 1973, 29 U.S.C. § 794), and Title II of the Americans with Disabilities Act (42 U.S.C. § 12101, et seq.).</w:t>
      </w:r>
    </w:p>
    <w:p w14:paraId="01B761BE" w14:textId="7339FEC1" w:rsidR="004874E0" w:rsidRDefault="004874E0" w:rsidP="007541B1">
      <w:r>
        <w:lastRenderedPageBreak/>
        <w:t>If you have questions or complaints related to compliance with this policy, please contact Kristen Parks, Director of Human Resources/Equity Coordinator, 525 Grandview Ave, Ottumwa, IA 52501, (641) 683-5108; Brett Mona</w:t>
      </w:r>
      <w:r w:rsidR="008D3AB2">
        <w:t>g</w:t>
      </w:r>
      <w:r>
        <w:t xml:space="preserve">han, Director - Athletics, Student Services (students), (641) 683-5207; </w:t>
      </w:r>
      <w:proofErr w:type="spellStart"/>
      <w:r>
        <w:t>Darlas</w:t>
      </w:r>
      <w:proofErr w:type="spellEnd"/>
      <w:r>
        <w:t xml:space="preserve"> Shockley, Executive Dean, Arts &amp; Sciences (students with disabilities), (641) 683-5174; or the U.S. Department of Education, Citigroup Center, 500 W. Madison, Suite 1475, Chicago, IL 60661, phone number (312) 730-1560, fax (312) 730-1576.</w:t>
      </w:r>
    </w:p>
    <w:p w14:paraId="6921D293" w14:textId="77777777" w:rsidR="00A42995" w:rsidRDefault="00A42995" w:rsidP="00A42995">
      <w:pPr>
        <w:pStyle w:val="Heading1"/>
      </w:pPr>
      <w:bookmarkStart w:id="1" w:name="_Course_Schedule"/>
      <w:bookmarkEnd w:id="1"/>
      <w:r>
        <w:t>Course Schedule</w:t>
      </w:r>
    </w:p>
    <w:p w14:paraId="519850C8" w14:textId="2CB419A5" w:rsidR="00A42995" w:rsidRDefault="00A42995" w:rsidP="008F4CFF">
      <w:r>
        <w:t>Follow the</w:t>
      </w:r>
      <w:r w:rsidR="008F1A70">
        <w:t xml:space="preserve"> </w:t>
      </w:r>
      <w:r w:rsidRPr="00A42995">
        <w:rPr>
          <w:rStyle w:val="Strong"/>
        </w:rPr>
        <w:t>Course Schedule</w:t>
      </w:r>
      <w:r>
        <w:t xml:space="preserve">, located in the </w:t>
      </w:r>
      <w:r w:rsidRPr="00A42995">
        <w:rPr>
          <w:rStyle w:val="Emphasis"/>
        </w:rPr>
        <w:t>Syllabus and Schedule</w:t>
      </w:r>
      <w:r>
        <w:t xml:space="preserve"> </w:t>
      </w:r>
      <w:r w:rsidR="00917A59">
        <w:t>area of this course i</w:t>
      </w:r>
      <w:r>
        <w:t xml:space="preserve">n </w:t>
      </w:r>
      <w:proofErr w:type="spellStart"/>
      <w:r>
        <w:t>MyHills</w:t>
      </w:r>
      <w:proofErr w:type="spellEnd"/>
      <w:r>
        <w:t>.</w:t>
      </w:r>
      <w:r w:rsidR="00B414C3">
        <w:t xml:space="preserve"> </w:t>
      </w:r>
      <w:r w:rsidR="00B414C3" w:rsidRPr="007E700F">
        <w:rPr>
          <w:rStyle w:val="Strong"/>
        </w:rPr>
        <w:t>The</w:t>
      </w:r>
      <w:r w:rsidR="007E700F" w:rsidRPr="007E700F">
        <w:rPr>
          <w:rStyle w:val="Strong"/>
        </w:rPr>
        <w:t xml:space="preserve"> Course Schedule contains the </w:t>
      </w:r>
      <w:r w:rsidR="00AE0A55">
        <w:rPr>
          <w:rStyle w:val="Strong"/>
        </w:rPr>
        <w:t>learning units and wh</w:t>
      </w:r>
      <w:r w:rsidR="009844E7">
        <w:rPr>
          <w:rStyle w:val="Strong"/>
        </w:rPr>
        <w:t>at order they will be presented</w:t>
      </w:r>
      <w:r w:rsidR="00AE0A55">
        <w:rPr>
          <w:rStyle w:val="Strong"/>
        </w:rPr>
        <w:t xml:space="preserve"> </w:t>
      </w:r>
      <w:r w:rsidR="009844E7">
        <w:rPr>
          <w:rStyle w:val="Strong"/>
        </w:rPr>
        <w:t xml:space="preserve">(may be subject to change). </w:t>
      </w:r>
      <w:r w:rsidR="0021103C">
        <w:rPr>
          <w:rStyle w:val="Strong"/>
        </w:rPr>
        <w:t xml:space="preserve"> </w:t>
      </w:r>
      <w:r w:rsidR="007E700F">
        <w:t xml:space="preserve">Be sure to follow it closely, as late assignments </w:t>
      </w:r>
      <w:r w:rsidR="00887A8F">
        <w:t>will</w:t>
      </w:r>
      <w:r w:rsidR="007E700F">
        <w:t xml:space="preserve"> </w:t>
      </w:r>
      <w:r w:rsidR="007E700F" w:rsidRPr="007E700F">
        <w:rPr>
          <w:rStyle w:val="Strong"/>
        </w:rPr>
        <w:t>not</w:t>
      </w:r>
      <w:r w:rsidR="007E700F">
        <w:t xml:space="preserve"> be accepted.</w:t>
      </w:r>
    </w:p>
    <w:p w14:paraId="5B5FDA67" w14:textId="77777777" w:rsidR="00B14A15" w:rsidRDefault="00B14A15" w:rsidP="00533B06">
      <w:pPr>
        <w:pStyle w:val="Heading1"/>
      </w:pPr>
      <w:r>
        <w:t>Method of Evaluation</w:t>
      </w:r>
    </w:p>
    <w:p w14:paraId="5437F028" w14:textId="183FE92C" w:rsidR="00DD1265" w:rsidRDefault="005E668F" w:rsidP="00DD1265">
      <w:pPr>
        <w:pStyle w:val="Heading2"/>
      </w:pPr>
      <w:r>
        <w:t>Exams and Assignments</w:t>
      </w:r>
    </w:p>
    <w:p w14:paraId="59D21E89" w14:textId="77777777" w:rsidR="005E668F" w:rsidRPr="005E668F" w:rsidRDefault="005E668F" w:rsidP="005E668F">
      <w:pPr>
        <w:autoSpaceDE w:val="0"/>
        <w:autoSpaceDN w:val="0"/>
        <w:adjustRightInd w:val="0"/>
        <w:spacing w:after="0" w:line="240" w:lineRule="auto"/>
      </w:pPr>
      <w:r w:rsidRPr="005E668F">
        <w:t>The student will be evaluated according to the criterion established in the instructional objectives.</w:t>
      </w:r>
    </w:p>
    <w:p w14:paraId="61821AD2" w14:textId="2A0F7500" w:rsidR="00DC0ED5" w:rsidRDefault="00C34FC7" w:rsidP="00C34FC7">
      <w:pPr>
        <w:autoSpaceDE w:val="0"/>
        <w:autoSpaceDN w:val="0"/>
        <w:adjustRightInd w:val="0"/>
        <w:spacing w:after="0" w:line="240" w:lineRule="auto"/>
        <w:rPr>
          <w:noProof/>
        </w:rPr>
      </w:pPr>
      <w:r>
        <w:t>Labs</w:t>
      </w:r>
      <w:r w:rsidR="005E668F" w:rsidRPr="005E668F">
        <w:t>, worksheets, quizzes, and tests will collectively account for 100% of the final</w:t>
      </w:r>
      <w:r>
        <w:t xml:space="preserve"> </w:t>
      </w:r>
      <w:r w:rsidR="005E668F" w:rsidRPr="005E668F">
        <w:t>grade.</w:t>
      </w:r>
      <w:r w:rsidR="005E668F">
        <w:t xml:space="preserve"> </w:t>
      </w:r>
    </w:p>
    <w:p w14:paraId="6B0AF5B9" w14:textId="77777777" w:rsidR="00383FCF" w:rsidRDefault="00383FCF" w:rsidP="007300A6">
      <w:pPr>
        <w:pStyle w:val="Heading1"/>
      </w:pPr>
      <w:r>
        <w:t>College Assessment</w:t>
      </w:r>
    </w:p>
    <w:p w14:paraId="1E81AAE7" w14:textId="77777777" w:rsidR="00383FCF" w:rsidRDefault="00383FCF" w:rsidP="008F4CFF">
      <w:r>
        <w:t>Indian Hills Community College conducts assessment of student learning in order to determine whether students are meeting course, divisional, and institutional goals. From time to time, some of the activities and assignments th</w:t>
      </w:r>
      <w:r w:rsidR="00F43750">
        <w:t>at we do in the course may</w:t>
      </w:r>
      <w:r w:rsidR="007E24B3">
        <w:t xml:space="preserve"> be </w:t>
      </w:r>
      <w:r>
        <w:t>u</w:t>
      </w:r>
      <w:r w:rsidR="007E24B3">
        <w:t>s</w:t>
      </w:r>
      <w:r>
        <w:t>ed to assess these goals. While assessment results may be shared with others at the college, your personal results will remain confidential.</w:t>
      </w:r>
    </w:p>
    <w:p w14:paraId="08A5F43B" w14:textId="77777777" w:rsidR="000078D4" w:rsidRDefault="000078D4" w:rsidP="000078D4">
      <w:pPr>
        <w:pStyle w:val="Heading1"/>
      </w:pPr>
      <w:r>
        <w:t>Continuous Non-Discrimination Statement</w:t>
      </w:r>
    </w:p>
    <w:p w14:paraId="619729BD" w14:textId="77777777" w:rsidR="000078D4" w:rsidRPr="00194616" w:rsidRDefault="000078D4" w:rsidP="000078D4">
      <w:pPr>
        <w:spacing w:after="0" w:line="240" w:lineRule="auto"/>
      </w:pPr>
      <w:r w:rsidRPr="00194616">
        <w:t>It is the policy of Indian Hills Community College not to discriminate on the basis of race, color, national origin, sex, disability, age (employment), sexual orientation, gender identity, creed, religion, and actual or potential parental, family, or marital status in its programs, activities, or employment practices as required by the Iowa Code §§216.6 and 216.9, Titles VI and VII of the Civil Rights Act of 1964 (42 U.S.C. §§ 2000d and 2000e), the Equal Pay Act of 1973 (29 U.S.C. § 206, et seq.), Title IX (Educational Amendments, 20 U.S.C §§ 1681 – 1688), Section 504 (Rehabilitation Act of 1973, 29 U.S.C. § 794), and Title II of the Americans with Disabilities Act (42 U.S.C. § 12101, et seq.).</w:t>
      </w:r>
    </w:p>
    <w:p w14:paraId="57DE5D16" w14:textId="082729FA" w:rsidR="0021103C" w:rsidRDefault="000078D4" w:rsidP="0021103C">
      <w:pPr>
        <w:spacing w:before="100" w:beforeAutospacing="1" w:after="100" w:afterAutospacing="1" w:line="240" w:lineRule="auto"/>
        <w:rPr>
          <w:rFonts w:eastAsia="Times New Roman" w:cs="Times New Roman"/>
        </w:rPr>
      </w:pPr>
      <w:r w:rsidRPr="00194616">
        <w:rPr>
          <w:rFonts w:eastAsia="Times New Roman" w:cs="Times New Roman"/>
        </w:rPr>
        <w:t xml:space="preserve">If you have questions or complaints related to compliance with this policy, please contact Director, Human Resources/Equity Coordinator (staff), 525 Grandview Ave, Ottumwa, IA 52501, 683-5108, hrequity@indianhills.edu; Dean, Student Affairs (students), 683-5159, studentsequity@indianhills.edu; Dean, Learning Services (students with disabilities), 683-5174, learningservicesequity@indianhills.edu; </w:t>
      </w:r>
      <w:r w:rsidRPr="00194616">
        <w:rPr>
          <w:rFonts w:eastAsia="Times New Roman" w:cs="Times New Roman"/>
        </w:rPr>
        <w:lastRenderedPageBreak/>
        <w:t>U.S. Department of Education, Citigroup Center, 500 W. Madison, Suite 1475, Chicago, IL 60661, phone number 312/730-1560, fax 312/730- 1576.</w:t>
      </w:r>
    </w:p>
    <w:p w14:paraId="618203FB" w14:textId="77777777" w:rsidR="0021103C" w:rsidRDefault="0021103C">
      <w:pPr>
        <w:rPr>
          <w:rFonts w:eastAsia="Times New Roman" w:cs="Times New Roman"/>
        </w:rPr>
      </w:pPr>
      <w:r>
        <w:rPr>
          <w:rFonts w:eastAsia="Times New Roman" w:cs="Times New Roman"/>
        </w:rPr>
        <w:br w:type="page"/>
      </w:r>
    </w:p>
    <w:p w14:paraId="6F861A96" w14:textId="77777777" w:rsidR="00B14A15" w:rsidRDefault="00B14A15" w:rsidP="00533B06">
      <w:pPr>
        <w:pStyle w:val="Heading1"/>
      </w:pPr>
      <w:r>
        <w:lastRenderedPageBreak/>
        <w:t>Grading Scale</w:t>
      </w:r>
    </w:p>
    <w:tbl>
      <w:tblPr>
        <w:tblStyle w:val="LightList-Accent1"/>
        <w:tblW w:w="0" w:type="auto"/>
        <w:tblLayout w:type="fixed"/>
        <w:tblLook w:val="04A0" w:firstRow="1" w:lastRow="0" w:firstColumn="1" w:lastColumn="0" w:noHBand="0" w:noVBand="1"/>
      </w:tblPr>
      <w:tblGrid>
        <w:gridCol w:w="828"/>
        <w:gridCol w:w="1080"/>
        <w:gridCol w:w="1800"/>
      </w:tblGrid>
      <w:tr w:rsidR="00B37545" w14:paraId="0E955E5D" w14:textId="77777777" w:rsidTr="00B37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06B6CEF4" w14:textId="77777777" w:rsidR="00B37545" w:rsidRDefault="00B37545" w:rsidP="00B37545">
            <w:pPr>
              <w:jc w:val="center"/>
            </w:pPr>
            <w:r>
              <w:t>Letter</w:t>
            </w:r>
          </w:p>
        </w:tc>
        <w:tc>
          <w:tcPr>
            <w:tcW w:w="1080" w:type="dxa"/>
          </w:tcPr>
          <w:p w14:paraId="2E2E0DD4" w14:textId="77777777" w:rsidR="00B37545" w:rsidRDefault="00B37545" w:rsidP="00B37545">
            <w:pPr>
              <w:jc w:val="center"/>
              <w:cnfStyle w:val="100000000000" w:firstRow="1" w:lastRow="0" w:firstColumn="0" w:lastColumn="0" w:oddVBand="0" w:evenVBand="0" w:oddHBand="0" w:evenHBand="0" w:firstRowFirstColumn="0" w:firstRowLastColumn="0" w:lastRowFirstColumn="0" w:lastRowLastColumn="0"/>
            </w:pPr>
            <w:r>
              <w:t>% Range</w:t>
            </w:r>
          </w:p>
        </w:tc>
        <w:tc>
          <w:tcPr>
            <w:tcW w:w="1800" w:type="dxa"/>
          </w:tcPr>
          <w:p w14:paraId="37D557C8" w14:textId="77777777" w:rsidR="00B37545" w:rsidRDefault="00B37545" w:rsidP="008F4CFF">
            <w:pPr>
              <w:cnfStyle w:val="100000000000" w:firstRow="1" w:lastRow="0" w:firstColumn="0" w:lastColumn="0" w:oddVBand="0" w:evenVBand="0" w:oddHBand="0" w:evenHBand="0" w:firstRowFirstColumn="0" w:firstRowLastColumn="0" w:lastRowFirstColumn="0" w:lastRowLastColumn="0"/>
            </w:pPr>
            <w:r>
              <w:t>Meaning</w:t>
            </w:r>
          </w:p>
        </w:tc>
      </w:tr>
      <w:tr w:rsidR="00B37545" w14:paraId="43D6DBD8" w14:textId="77777777" w:rsidTr="00B3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351CCEF" w14:textId="77777777" w:rsidR="00B37545" w:rsidRDefault="00B37545" w:rsidP="00B37545">
            <w:pPr>
              <w:jc w:val="center"/>
            </w:pPr>
            <w:r>
              <w:t>A</w:t>
            </w:r>
          </w:p>
        </w:tc>
        <w:tc>
          <w:tcPr>
            <w:tcW w:w="1080" w:type="dxa"/>
          </w:tcPr>
          <w:p w14:paraId="442FBAAD" w14:textId="77777777" w:rsidR="00B37545" w:rsidRDefault="00B37545" w:rsidP="00B37545">
            <w:pPr>
              <w:jc w:val="center"/>
              <w:cnfStyle w:val="000000100000" w:firstRow="0" w:lastRow="0" w:firstColumn="0" w:lastColumn="0" w:oddVBand="0" w:evenVBand="0" w:oddHBand="1" w:evenHBand="0" w:firstRowFirstColumn="0" w:firstRowLastColumn="0" w:lastRowFirstColumn="0" w:lastRowLastColumn="0"/>
            </w:pPr>
            <w:r>
              <w:t>90-100</w:t>
            </w:r>
          </w:p>
        </w:tc>
        <w:tc>
          <w:tcPr>
            <w:tcW w:w="1800" w:type="dxa"/>
          </w:tcPr>
          <w:p w14:paraId="76194E1E" w14:textId="77777777" w:rsidR="00B37545" w:rsidRDefault="00B37545" w:rsidP="008F4CFF">
            <w:pPr>
              <w:cnfStyle w:val="000000100000" w:firstRow="0" w:lastRow="0" w:firstColumn="0" w:lastColumn="0" w:oddVBand="0" w:evenVBand="0" w:oddHBand="1" w:evenHBand="0" w:firstRowFirstColumn="0" w:firstRowLastColumn="0" w:lastRowFirstColumn="0" w:lastRowLastColumn="0"/>
            </w:pPr>
            <w:r>
              <w:t>Excellent</w:t>
            </w:r>
          </w:p>
        </w:tc>
      </w:tr>
      <w:tr w:rsidR="00B37545" w14:paraId="6A8DC669" w14:textId="77777777" w:rsidTr="00B37545">
        <w:tc>
          <w:tcPr>
            <w:cnfStyle w:val="001000000000" w:firstRow="0" w:lastRow="0" w:firstColumn="1" w:lastColumn="0" w:oddVBand="0" w:evenVBand="0" w:oddHBand="0" w:evenHBand="0" w:firstRowFirstColumn="0" w:firstRowLastColumn="0" w:lastRowFirstColumn="0" w:lastRowLastColumn="0"/>
            <w:tcW w:w="828" w:type="dxa"/>
          </w:tcPr>
          <w:p w14:paraId="24BCCC8E" w14:textId="77777777" w:rsidR="00B37545" w:rsidRDefault="00B37545" w:rsidP="00B37545">
            <w:pPr>
              <w:jc w:val="center"/>
            </w:pPr>
            <w:r>
              <w:t>B</w:t>
            </w:r>
          </w:p>
        </w:tc>
        <w:tc>
          <w:tcPr>
            <w:tcW w:w="1080" w:type="dxa"/>
          </w:tcPr>
          <w:p w14:paraId="7A002A51" w14:textId="77777777" w:rsidR="00B37545" w:rsidRDefault="00B37545" w:rsidP="00B37545">
            <w:pPr>
              <w:jc w:val="center"/>
              <w:cnfStyle w:val="000000000000" w:firstRow="0" w:lastRow="0" w:firstColumn="0" w:lastColumn="0" w:oddVBand="0" w:evenVBand="0" w:oddHBand="0" w:evenHBand="0" w:firstRowFirstColumn="0" w:firstRowLastColumn="0" w:lastRowFirstColumn="0" w:lastRowLastColumn="0"/>
            </w:pPr>
            <w:r>
              <w:t>80-89</w:t>
            </w:r>
          </w:p>
        </w:tc>
        <w:tc>
          <w:tcPr>
            <w:tcW w:w="1800" w:type="dxa"/>
          </w:tcPr>
          <w:p w14:paraId="7364513F" w14:textId="77777777" w:rsidR="00B37545" w:rsidRDefault="00B37545" w:rsidP="008F4CFF">
            <w:pPr>
              <w:cnfStyle w:val="000000000000" w:firstRow="0" w:lastRow="0" w:firstColumn="0" w:lastColumn="0" w:oddVBand="0" w:evenVBand="0" w:oddHBand="0" w:evenHBand="0" w:firstRowFirstColumn="0" w:firstRowLastColumn="0" w:lastRowFirstColumn="0" w:lastRowLastColumn="0"/>
            </w:pPr>
            <w:r>
              <w:t>Above Average</w:t>
            </w:r>
          </w:p>
        </w:tc>
      </w:tr>
      <w:tr w:rsidR="00B37545" w14:paraId="7DA45812" w14:textId="77777777" w:rsidTr="00B3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C0192F8" w14:textId="77777777" w:rsidR="00B37545" w:rsidRDefault="00B37545" w:rsidP="00B37545">
            <w:pPr>
              <w:jc w:val="center"/>
            </w:pPr>
            <w:r>
              <w:t>C</w:t>
            </w:r>
          </w:p>
        </w:tc>
        <w:tc>
          <w:tcPr>
            <w:tcW w:w="1080" w:type="dxa"/>
          </w:tcPr>
          <w:p w14:paraId="4370125B" w14:textId="77777777" w:rsidR="00B37545" w:rsidRDefault="00B37545" w:rsidP="00B37545">
            <w:pPr>
              <w:jc w:val="center"/>
              <w:cnfStyle w:val="000000100000" w:firstRow="0" w:lastRow="0" w:firstColumn="0" w:lastColumn="0" w:oddVBand="0" w:evenVBand="0" w:oddHBand="1" w:evenHBand="0" w:firstRowFirstColumn="0" w:firstRowLastColumn="0" w:lastRowFirstColumn="0" w:lastRowLastColumn="0"/>
            </w:pPr>
            <w:r>
              <w:t>70-79</w:t>
            </w:r>
          </w:p>
        </w:tc>
        <w:tc>
          <w:tcPr>
            <w:tcW w:w="1800" w:type="dxa"/>
          </w:tcPr>
          <w:p w14:paraId="3D7CF3DE" w14:textId="77777777" w:rsidR="00B37545" w:rsidRDefault="00B37545" w:rsidP="008F4CFF">
            <w:pPr>
              <w:cnfStyle w:val="000000100000" w:firstRow="0" w:lastRow="0" w:firstColumn="0" w:lastColumn="0" w:oddVBand="0" w:evenVBand="0" w:oddHBand="1" w:evenHBand="0" w:firstRowFirstColumn="0" w:firstRowLastColumn="0" w:lastRowFirstColumn="0" w:lastRowLastColumn="0"/>
            </w:pPr>
            <w:r>
              <w:t>Average</w:t>
            </w:r>
          </w:p>
        </w:tc>
      </w:tr>
      <w:tr w:rsidR="00B37545" w14:paraId="4A504797" w14:textId="77777777" w:rsidTr="00B37545">
        <w:tc>
          <w:tcPr>
            <w:cnfStyle w:val="001000000000" w:firstRow="0" w:lastRow="0" w:firstColumn="1" w:lastColumn="0" w:oddVBand="0" w:evenVBand="0" w:oddHBand="0" w:evenHBand="0" w:firstRowFirstColumn="0" w:firstRowLastColumn="0" w:lastRowFirstColumn="0" w:lastRowLastColumn="0"/>
            <w:tcW w:w="828" w:type="dxa"/>
          </w:tcPr>
          <w:p w14:paraId="24D3B53C" w14:textId="77777777" w:rsidR="00B37545" w:rsidRDefault="00B37545" w:rsidP="00B37545">
            <w:pPr>
              <w:jc w:val="center"/>
            </w:pPr>
            <w:r>
              <w:t>D</w:t>
            </w:r>
          </w:p>
        </w:tc>
        <w:tc>
          <w:tcPr>
            <w:tcW w:w="1080" w:type="dxa"/>
          </w:tcPr>
          <w:p w14:paraId="68DC7AAA" w14:textId="77777777" w:rsidR="00B37545" w:rsidRDefault="00B37545" w:rsidP="00B37545">
            <w:pPr>
              <w:jc w:val="center"/>
              <w:cnfStyle w:val="000000000000" w:firstRow="0" w:lastRow="0" w:firstColumn="0" w:lastColumn="0" w:oddVBand="0" w:evenVBand="0" w:oddHBand="0" w:evenHBand="0" w:firstRowFirstColumn="0" w:firstRowLastColumn="0" w:lastRowFirstColumn="0" w:lastRowLastColumn="0"/>
            </w:pPr>
            <w:r>
              <w:t>60-69</w:t>
            </w:r>
          </w:p>
        </w:tc>
        <w:tc>
          <w:tcPr>
            <w:tcW w:w="1800" w:type="dxa"/>
          </w:tcPr>
          <w:p w14:paraId="6D5AAA9D" w14:textId="77777777" w:rsidR="00B37545" w:rsidRDefault="00B37545" w:rsidP="008F4CFF">
            <w:pPr>
              <w:cnfStyle w:val="000000000000" w:firstRow="0" w:lastRow="0" w:firstColumn="0" w:lastColumn="0" w:oddVBand="0" w:evenVBand="0" w:oddHBand="0" w:evenHBand="0" w:firstRowFirstColumn="0" w:firstRowLastColumn="0" w:lastRowFirstColumn="0" w:lastRowLastColumn="0"/>
            </w:pPr>
            <w:r>
              <w:t>Below Average</w:t>
            </w:r>
          </w:p>
        </w:tc>
      </w:tr>
      <w:tr w:rsidR="00B37545" w14:paraId="08F17296" w14:textId="77777777" w:rsidTr="00B37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04D73DC2" w14:textId="77777777" w:rsidR="00B37545" w:rsidRDefault="00B37545" w:rsidP="00B37545">
            <w:pPr>
              <w:jc w:val="center"/>
            </w:pPr>
            <w:r>
              <w:t>F</w:t>
            </w:r>
          </w:p>
        </w:tc>
        <w:tc>
          <w:tcPr>
            <w:tcW w:w="1080" w:type="dxa"/>
          </w:tcPr>
          <w:p w14:paraId="5068DD0B" w14:textId="77777777" w:rsidR="00B37545" w:rsidRDefault="00B37545" w:rsidP="00B37545">
            <w:pPr>
              <w:jc w:val="center"/>
              <w:cnfStyle w:val="000000100000" w:firstRow="0" w:lastRow="0" w:firstColumn="0" w:lastColumn="0" w:oddVBand="0" w:evenVBand="0" w:oddHBand="1" w:evenHBand="0" w:firstRowFirstColumn="0" w:firstRowLastColumn="0" w:lastRowFirstColumn="0" w:lastRowLastColumn="0"/>
            </w:pPr>
            <w:r>
              <w:t>0-59</w:t>
            </w:r>
          </w:p>
        </w:tc>
        <w:tc>
          <w:tcPr>
            <w:tcW w:w="1800" w:type="dxa"/>
          </w:tcPr>
          <w:p w14:paraId="61F4D738" w14:textId="77777777" w:rsidR="00B37545" w:rsidRDefault="00B37545" w:rsidP="008F4CFF">
            <w:pPr>
              <w:cnfStyle w:val="000000100000" w:firstRow="0" w:lastRow="0" w:firstColumn="0" w:lastColumn="0" w:oddVBand="0" w:evenVBand="0" w:oddHBand="1" w:evenHBand="0" w:firstRowFirstColumn="0" w:firstRowLastColumn="0" w:lastRowFirstColumn="0" w:lastRowLastColumn="0"/>
            </w:pPr>
            <w:r>
              <w:t>Failure</w:t>
            </w:r>
          </w:p>
        </w:tc>
      </w:tr>
    </w:tbl>
    <w:p w14:paraId="23CDFAE2" w14:textId="77777777" w:rsidR="007300A6" w:rsidRDefault="007300A6" w:rsidP="008F4CFF">
      <w:pPr>
        <w:pBdr>
          <w:bottom w:val="single" w:sz="6" w:space="1" w:color="auto"/>
        </w:pBdr>
      </w:pPr>
    </w:p>
    <w:p w14:paraId="301E6B25" w14:textId="3B4455E4" w:rsidR="00B14A15" w:rsidRPr="00032411" w:rsidRDefault="00B14A15" w:rsidP="008F4CFF">
      <w:pPr>
        <w:rPr>
          <w:rStyle w:val="IntenseEmphasis"/>
        </w:rPr>
      </w:pPr>
      <w:r w:rsidRPr="00032411">
        <w:rPr>
          <w:rStyle w:val="IntenseEmphasis"/>
        </w:rPr>
        <w:t xml:space="preserve">Updated: </w:t>
      </w:r>
      <w:r w:rsidR="002E1201">
        <w:rPr>
          <w:rStyle w:val="IntenseEmphasis"/>
        </w:rPr>
        <w:t>November</w:t>
      </w:r>
      <w:bookmarkStart w:id="2" w:name="_GoBack"/>
      <w:bookmarkEnd w:id="2"/>
      <w:r w:rsidR="005E668F">
        <w:rPr>
          <w:rStyle w:val="IntenseEmphasis"/>
        </w:rPr>
        <w:t>, 201</w:t>
      </w:r>
      <w:r w:rsidR="000C7161">
        <w:rPr>
          <w:rStyle w:val="IntenseEmphasis"/>
        </w:rPr>
        <w:t>9</w:t>
      </w:r>
    </w:p>
    <w:p w14:paraId="3E68C709" w14:textId="4FDFFF9B" w:rsidR="00B14A15" w:rsidRPr="00032411" w:rsidRDefault="00B14A15" w:rsidP="008F4CFF">
      <w:pPr>
        <w:rPr>
          <w:rStyle w:val="SubtleEmphasis"/>
        </w:rPr>
      </w:pPr>
      <w:r w:rsidRPr="00032411">
        <w:rPr>
          <w:rStyle w:val="SubtleEmphasis"/>
        </w:rPr>
        <w:t>This syllabus is provided to students for their general guidance only. It does not constitute a contract, either express or implied, and is subject to change without notice.</w:t>
      </w:r>
      <w:r w:rsidR="00B57624">
        <w:rPr>
          <w:rStyle w:val="SubtleEmphasis"/>
        </w:rPr>
        <w:t xml:space="preserve">  </w:t>
      </w:r>
      <w:r w:rsidRPr="00032411">
        <w:rPr>
          <w:rStyle w:val="SubtleEmphasis"/>
        </w:rPr>
        <w:t>© Indian Hills Community College</w:t>
      </w:r>
    </w:p>
    <w:sectPr w:rsidR="00B14A15" w:rsidRPr="00032411" w:rsidSect="00633EA3">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12793" w14:textId="77777777" w:rsidR="003B2799" w:rsidRDefault="003B2799" w:rsidP="00633EA3">
      <w:pPr>
        <w:spacing w:after="0" w:line="240" w:lineRule="auto"/>
      </w:pPr>
      <w:r>
        <w:separator/>
      </w:r>
    </w:p>
  </w:endnote>
  <w:endnote w:type="continuationSeparator" w:id="0">
    <w:p w14:paraId="6721BDA0" w14:textId="77777777" w:rsidR="003B2799" w:rsidRDefault="003B2799" w:rsidP="0063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792831"/>
      <w:docPartObj>
        <w:docPartGallery w:val="Page Numbers (Bottom of Page)"/>
        <w:docPartUnique/>
      </w:docPartObj>
    </w:sdtPr>
    <w:sdtEndPr/>
    <w:sdtContent>
      <w:sdt>
        <w:sdtPr>
          <w:id w:val="-1669238322"/>
          <w:docPartObj>
            <w:docPartGallery w:val="Page Numbers (Top of Page)"/>
            <w:docPartUnique/>
          </w:docPartObj>
        </w:sdtPr>
        <w:sdtEndPr/>
        <w:sdtContent>
          <w:p w14:paraId="3D2929A4" w14:textId="78B2A794" w:rsidR="00D273E7" w:rsidRPr="00603B4E" w:rsidRDefault="00D273E7" w:rsidP="00603B4E">
            <w:pPr>
              <w:pStyle w:val="Footer"/>
              <w:jc w:val="center"/>
            </w:pPr>
            <w:r w:rsidRPr="00603B4E">
              <w:t xml:space="preserve">Page </w:t>
            </w:r>
            <w:r w:rsidRPr="00603B4E">
              <w:rPr>
                <w:bCs/>
              </w:rPr>
              <w:fldChar w:fldCharType="begin"/>
            </w:r>
            <w:r w:rsidRPr="00603B4E">
              <w:rPr>
                <w:bCs/>
              </w:rPr>
              <w:instrText xml:space="preserve"> PAGE </w:instrText>
            </w:r>
            <w:r w:rsidRPr="00603B4E">
              <w:rPr>
                <w:bCs/>
              </w:rPr>
              <w:fldChar w:fldCharType="separate"/>
            </w:r>
            <w:r w:rsidR="002E1201">
              <w:rPr>
                <w:bCs/>
                <w:noProof/>
              </w:rPr>
              <w:t>7</w:t>
            </w:r>
            <w:r w:rsidRPr="00603B4E">
              <w:rPr>
                <w:bCs/>
              </w:rPr>
              <w:fldChar w:fldCharType="end"/>
            </w:r>
            <w:r w:rsidRPr="00603B4E">
              <w:t xml:space="preserve"> of </w:t>
            </w:r>
            <w:r w:rsidRPr="00603B4E">
              <w:rPr>
                <w:bCs/>
              </w:rPr>
              <w:fldChar w:fldCharType="begin"/>
            </w:r>
            <w:r w:rsidRPr="00603B4E">
              <w:rPr>
                <w:bCs/>
              </w:rPr>
              <w:instrText xml:space="preserve"> NUMPAGES  </w:instrText>
            </w:r>
            <w:r w:rsidRPr="00603B4E">
              <w:rPr>
                <w:bCs/>
              </w:rPr>
              <w:fldChar w:fldCharType="separate"/>
            </w:r>
            <w:r w:rsidR="002E1201">
              <w:rPr>
                <w:bCs/>
                <w:noProof/>
              </w:rPr>
              <w:t>8</w:t>
            </w:r>
            <w:r w:rsidRPr="00603B4E">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CD00D" w14:textId="77777777" w:rsidR="003B2799" w:rsidRDefault="003B2799" w:rsidP="00633EA3">
      <w:pPr>
        <w:spacing w:after="0" w:line="240" w:lineRule="auto"/>
      </w:pPr>
      <w:r>
        <w:separator/>
      </w:r>
    </w:p>
  </w:footnote>
  <w:footnote w:type="continuationSeparator" w:id="0">
    <w:p w14:paraId="309193CC" w14:textId="77777777" w:rsidR="003B2799" w:rsidRDefault="003B2799" w:rsidP="00633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ook w:val="04A0" w:firstRow="1" w:lastRow="0" w:firstColumn="1" w:lastColumn="0" w:noHBand="0" w:noVBand="1"/>
    </w:tblPr>
    <w:tblGrid>
      <w:gridCol w:w="4665"/>
      <w:gridCol w:w="4675"/>
    </w:tblGrid>
    <w:tr w:rsidR="00D273E7" w:rsidRPr="00633EA3" w14:paraId="1EE19588" w14:textId="77777777" w:rsidTr="00633EA3">
      <w:tc>
        <w:tcPr>
          <w:tcW w:w="4788" w:type="dxa"/>
        </w:tcPr>
        <w:p w14:paraId="275F28A8" w14:textId="38FA119D" w:rsidR="00D273E7" w:rsidRPr="00633EA3" w:rsidRDefault="00907774" w:rsidP="00F62984">
          <w:pPr>
            <w:pStyle w:val="Header"/>
            <w:rPr>
              <w:rStyle w:val="Emphasis"/>
            </w:rPr>
          </w:pPr>
          <w:r>
            <w:rPr>
              <w:rStyle w:val="Emphasis"/>
            </w:rPr>
            <w:t xml:space="preserve">CIS </w:t>
          </w:r>
          <w:r w:rsidR="001A146B">
            <w:rPr>
              <w:rStyle w:val="Emphasis"/>
            </w:rPr>
            <w:t>171</w:t>
          </w:r>
          <w:r w:rsidR="00D273E7">
            <w:rPr>
              <w:rStyle w:val="Emphasis"/>
            </w:rPr>
            <w:t>:</w:t>
          </w:r>
          <w:r w:rsidR="00F62984">
            <w:rPr>
              <w:rStyle w:val="Emphasis"/>
            </w:rPr>
            <w:t xml:space="preserve"> Java</w:t>
          </w:r>
        </w:p>
      </w:tc>
      <w:tc>
        <w:tcPr>
          <w:tcW w:w="4788" w:type="dxa"/>
        </w:tcPr>
        <w:p w14:paraId="08A78D3A" w14:textId="5783DC7E" w:rsidR="00D273E7" w:rsidRPr="00633EA3" w:rsidRDefault="00D273E7" w:rsidP="007C1557">
          <w:pPr>
            <w:pStyle w:val="Header"/>
            <w:jc w:val="right"/>
            <w:rPr>
              <w:rStyle w:val="Emphasis"/>
            </w:rPr>
          </w:pPr>
          <w:r w:rsidRPr="00633EA3">
            <w:rPr>
              <w:rStyle w:val="Emphasis"/>
            </w:rPr>
            <w:t xml:space="preserve">Course Syllabus – </w:t>
          </w:r>
          <w:r w:rsidR="007C1557">
            <w:rPr>
              <w:rStyle w:val="Emphasis"/>
            </w:rPr>
            <w:t>Winter</w:t>
          </w:r>
          <w:r w:rsidR="005E668F">
            <w:rPr>
              <w:rStyle w:val="Emphasis"/>
            </w:rPr>
            <w:t xml:space="preserve"> 201</w:t>
          </w:r>
          <w:r w:rsidR="000C7161">
            <w:rPr>
              <w:rStyle w:val="Emphasis"/>
            </w:rPr>
            <w:t>9</w:t>
          </w:r>
        </w:p>
      </w:tc>
    </w:tr>
  </w:tbl>
  <w:p w14:paraId="4F32435E" w14:textId="77777777" w:rsidR="00D273E7" w:rsidRDefault="00D27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40E9"/>
    <w:multiLevelType w:val="multilevel"/>
    <w:tmpl w:val="EEF843D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251D0F9E"/>
    <w:multiLevelType w:val="multilevel"/>
    <w:tmpl w:val="BE766C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C9D49AF"/>
    <w:multiLevelType w:val="hybridMultilevel"/>
    <w:tmpl w:val="F3A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54881"/>
    <w:multiLevelType w:val="hybridMultilevel"/>
    <w:tmpl w:val="9A869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64CC9"/>
    <w:multiLevelType w:val="hybridMultilevel"/>
    <w:tmpl w:val="CC403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6772E3"/>
    <w:multiLevelType w:val="hybridMultilevel"/>
    <w:tmpl w:val="7B9A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20357"/>
    <w:multiLevelType w:val="hybridMultilevel"/>
    <w:tmpl w:val="AC88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23233"/>
    <w:multiLevelType w:val="hybridMultilevel"/>
    <w:tmpl w:val="FB1AC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0D7659"/>
    <w:multiLevelType w:val="hybridMultilevel"/>
    <w:tmpl w:val="EE62B8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7"/>
  </w:num>
  <w:num w:numId="4">
    <w:abstractNumId w:val="4"/>
  </w:num>
  <w:num w:numId="5">
    <w:abstractNumId w:val="8"/>
  </w:num>
  <w:num w:numId="6">
    <w:abstractNumId w:val="5"/>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27"/>
    <w:rsid w:val="000078D4"/>
    <w:rsid w:val="00014D01"/>
    <w:rsid w:val="000158D8"/>
    <w:rsid w:val="000241FB"/>
    <w:rsid w:val="00024E97"/>
    <w:rsid w:val="000308E8"/>
    <w:rsid w:val="00032411"/>
    <w:rsid w:val="0005693E"/>
    <w:rsid w:val="0006022E"/>
    <w:rsid w:val="00064BB5"/>
    <w:rsid w:val="00073CDA"/>
    <w:rsid w:val="0008420B"/>
    <w:rsid w:val="00095477"/>
    <w:rsid w:val="00095BE8"/>
    <w:rsid w:val="000A3E6D"/>
    <w:rsid w:val="000B7C09"/>
    <w:rsid w:val="000C2F30"/>
    <w:rsid w:val="000C7161"/>
    <w:rsid w:val="000D33B0"/>
    <w:rsid w:val="000F42D1"/>
    <w:rsid w:val="00101349"/>
    <w:rsid w:val="0011006F"/>
    <w:rsid w:val="001128B0"/>
    <w:rsid w:val="001308A8"/>
    <w:rsid w:val="00146B07"/>
    <w:rsid w:val="001529D7"/>
    <w:rsid w:val="00154774"/>
    <w:rsid w:val="00160A02"/>
    <w:rsid w:val="00166137"/>
    <w:rsid w:val="001939ED"/>
    <w:rsid w:val="0019425A"/>
    <w:rsid w:val="00194488"/>
    <w:rsid w:val="0019720A"/>
    <w:rsid w:val="001A146B"/>
    <w:rsid w:val="001A72C0"/>
    <w:rsid w:val="001B5C46"/>
    <w:rsid w:val="001C0BB9"/>
    <w:rsid w:val="001C2A2D"/>
    <w:rsid w:val="001C2C9C"/>
    <w:rsid w:val="001D4E94"/>
    <w:rsid w:val="001E6484"/>
    <w:rsid w:val="0021103C"/>
    <w:rsid w:val="002229A1"/>
    <w:rsid w:val="00234F3C"/>
    <w:rsid w:val="0024344B"/>
    <w:rsid w:val="00247F18"/>
    <w:rsid w:val="0025338A"/>
    <w:rsid w:val="002620BC"/>
    <w:rsid w:val="00275306"/>
    <w:rsid w:val="00290649"/>
    <w:rsid w:val="00296D07"/>
    <w:rsid w:val="002A0D54"/>
    <w:rsid w:val="002A276C"/>
    <w:rsid w:val="002B4D6C"/>
    <w:rsid w:val="002B5650"/>
    <w:rsid w:val="002C09B1"/>
    <w:rsid w:val="002C237B"/>
    <w:rsid w:val="002E1201"/>
    <w:rsid w:val="002F572B"/>
    <w:rsid w:val="00302FA7"/>
    <w:rsid w:val="003268C5"/>
    <w:rsid w:val="0033526E"/>
    <w:rsid w:val="003615BA"/>
    <w:rsid w:val="00364095"/>
    <w:rsid w:val="00364D65"/>
    <w:rsid w:val="00371CB4"/>
    <w:rsid w:val="00383370"/>
    <w:rsid w:val="00383FCF"/>
    <w:rsid w:val="0039005A"/>
    <w:rsid w:val="003B0BAC"/>
    <w:rsid w:val="003B2799"/>
    <w:rsid w:val="003B32B1"/>
    <w:rsid w:val="003C7E67"/>
    <w:rsid w:val="003E01A0"/>
    <w:rsid w:val="003E1920"/>
    <w:rsid w:val="004169C1"/>
    <w:rsid w:val="00423BF2"/>
    <w:rsid w:val="0043018F"/>
    <w:rsid w:val="00431130"/>
    <w:rsid w:val="0043151C"/>
    <w:rsid w:val="004341BC"/>
    <w:rsid w:val="00437F8C"/>
    <w:rsid w:val="0045312D"/>
    <w:rsid w:val="00461164"/>
    <w:rsid w:val="004657BB"/>
    <w:rsid w:val="0046590C"/>
    <w:rsid w:val="00465E06"/>
    <w:rsid w:val="004874E0"/>
    <w:rsid w:val="0049618F"/>
    <w:rsid w:val="004A6DB6"/>
    <w:rsid w:val="004B127B"/>
    <w:rsid w:val="004B2A3E"/>
    <w:rsid w:val="004B3D4E"/>
    <w:rsid w:val="004D2250"/>
    <w:rsid w:val="004E5341"/>
    <w:rsid w:val="004E56CA"/>
    <w:rsid w:val="004F3E22"/>
    <w:rsid w:val="004F6157"/>
    <w:rsid w:val="0050209C"/>
    <w:rsid w:val="00502631"/>
    <w:rsid w:val="005132C5"/>
    <w:rsid w:val="0052470A"/>
    <w:rsid w:val="00533B06"/>
    <w:rsid w:val="00544BB5"/>
    <w:rsid w:val="005523A5"/>
    <w:rsid w:val="00564795"/>
    <w:rsid w:val="0058376F"/>
    <w:rsid w:val="00595C8D"/>
    <w:rsid w:val="005A2685"/>
    <w:rsid w:val="005A4925"/>
    <w:rsid w:val="005B1743"/>
    <w:rsid w:val="005C2ABB"/>
    <w:rsid w:val="005C367A"/>
    <w:rsid w:val="005C3FBE"/>
    <w:rsid w:val="005C62A2"/>
    <w:rsid w:val="005C71FD"/>
    <w:rsid w:val="005E6170"/>
    <w:rsid w:val="005E668F"/>
    <w:rsid w:val="005F0AE7"/>
    <w:rsid w:val="005F59C4"/>
    <w:rsid w:val="00600D7E"/>
    <w:rsid w:val="00603B4E"/>
    <w:rsid w:val="00605896"/>
    <w:rsid w:val="006112FF"/>
    <w:rsid w:val="00622C6A"/>
    <w:rsid w:val="00630023"/>
    <w:rsid w:val="00633EA3"/>
    <w:rsid w:val="00653EA6"/>
    <w:rsid w:val="00661D01"/>
    <w:rsid w:val="006666E6"/>
    <w:rsid w:val="006A45EE"/>
    <w:rsid w:val="006C4D21"/>
    <w:rsid w:val="006E2B6B"/>
    <w:rsid w:val="006E71EF"/>
    <w:rsid w:val="006F2570"/>
    <w:rsid w:val="00701752"/>
    <w:rsid w:val="00702D60"/>
    <w:rsid w:val="00713A9C"/>
    <w:rsid w:val="0071746A"/>
    <w:rsid w:val="00717704"/>
    <w:rsid w:val="00723573"/>
    <w:rsid w:val="007252B6"/>
    <w:rsid w:val="007300A6"/>
    <w:rsid w:val="007541B1"/>
    <w:rsid w:val="007567E7"/>
    <w:rsid w:val="00762419"/>
    <w:rsid w:val="00774C9B"/>
    <w:rsid w:val="00786571"/>
    <w:rsid w:val="00786EB8"/>
    <w:rsid w:val="00797622"/>
    <w:rsid w:val="007A2428"/>
    <w:rsid w:val="007C1557"/>
    <w:rsid w:val="007D633B"/>
    <w:rsid w:val="007E0D32"/>
    <w:rsid w:val="007E24B3"/>
    <w:rsid w:val="007E2B6D"/>
    <w:rsid w:val="007E700F"/>
    <w:rsid w:val="007F6621"/>
    <w:rsid w:val="008010C3"/>
    <w:rsid w:val="00804F22"/>
    <w:rsid w:val="008159E1"/>
    <w:rsid w:val="00841E58"/>
    <w:rsid w:val="0084377D"/>
    <w:rsid w:val="008653FC"/>
    <w:rsid w:val="00884F66"/>
    <w:rsid w:val="00887A8F"/>
    <w:rsid w:val="008D3AB2"/>
    <w:rsid w:val="008D4B3C"/>
    <w:rsid w:val="008E3D5D"/>
    <w:rsid w:val="008E6A81"/>
    <w:rsid w:val="008F19A1"/>
    <w:rsid w:val="008F1A70"/>
    <w:rsid w:val="008F4CFF"/>
    <w:rsid w:val="0090395C"/>
    <w:rsid w:val="009073AB"/>
    <w:rsid w:val="00907774"/>
    <w:rsid w:val="00907DFD"/>
    <w:rsid w:val="00916913"/>
    <w:rsid w:val="00917A59"/>
    <w:rsid w:val="00926510"/>
    <w:rsid w:val="0095477F"/>
    <w:rsid w:val="00983DAD"/>
    <w:rsid w:val="009844E7"/>
    <w:rsid w:val="009848D9"/>
    <w:rsid w:val="00991D42"/>
    <w:rsid w:val="00996134"/>
    <w:rsid w:val="009C2DEA"/>
    <w:rsid w:val="009D6A79"/>
    <w:rsid w:val="009F78CC"/>
    <w:rsid w:val="00A11AE2"/>
    <w:rsid w:val="00A33C6E"/>
    <w:rsid w:val="00A42995"/>
    <w:rsid w:val="00A42E00"/>
    <w:rsid w:val="00A46437"/>
    <w:rsid w:val="00A53603"/>
    <w:rsid w:val="00A63CBE"/>
    <w:rsid w:val="00A837CD"/>
    <w:rsid w:val="00AB7076"/>
    <w:rsid w:val="00AD4AD8"/>
    <w:rsid w:val="00AD62B1"/>
    <w:rsid w:val="00AE0A55"/>
    <w:rsid w:val="00AF4E80"/>
    <w:rsid w:val="00AF64CD"/>
    <w:rsid w:val="00B02A83"/>
    <w:rsid w:val="00B14A15"/>
    <w:rsid w:val="00B236E6"/>
    <w:rsid w:val="00B3017D"/>
    <w:rsid w:val="00B3186F"/>
    <w:rsid w:val="00B369A3"/>
    <w:rsid w:val="00B37545"/>
    <w:rsid w:val="00B414C3"/>
    <w:rsid w:val="00B57624"/>
    <w:rsid w:val="00B636C9"/>
    <w:rsid w:val="00B63C85"/>
    <w:rsid w:val="00B75378"/>
    <w:rsid w:val="00B877FE"/>
    <w:rsid w:val="00BA5DE1"/>
    <w:rsid w:val="00BB5780"/>
    <w:rsid w:val="00BC196F"/>
    <w:rsid w:val="00BC2B20"/>
    <w:rsid w:val="00BD036A"/>
    <w:rsid w:val="00BE0301"/>
    <w:rsid w:val="00BE2506"/>
    <w:rsid w:val="00BE28FA"/>
    <w:rsid w:val="00BF2E43"/>
    <w:rsid w:val="00C20CED"/>
    <w:rsid w:val="00C22A19"/>
    <w:rsid w:val="00C23761"/>
    <w:rsid w:val="00C26414"/>
    <w:rsid w:val="00C34FC7"/>
    <w:rsid w:val="00C441D4"/>
    <w:rsid w:val="00C56D71"/>
    <w:rsid w:val="00C81B00"/>
    <w:rsid w:val="00C93DA2"/>
    <w:rsid w:val="00CA38DC"/>
    <w:rsid w:val="00CA3EAC"/>
    <w:rsid w:val="00CE3F3A"/>
    <w:rsid w:val="00CE596F"/>
    <w:rsid w:val="00CF097B"/>
    <w:rsid w:val="00CF6027"/>
    <w:rsid w:val="00D01878"/>
    <w:rsid w:val="00D2579F"/>
    <w:rsid w:val="00D273E7"/>
    <w:rsid w:val="00D40982"/>
    <w:rsid w:val="00D55C95"/>
    <w:rsid w:val="00D55FE6"/>
    <w:rsid w:val="00D64F17"/>
    <w:rsid w:val="00D7371A"/>
    <w:rsid w:val="00D76210"/>
    <w:rsid w:val="00DA6F41"/>
    <w:rsid w:val="00DB2B71"/>
    <w:rsid w:val="00DC0ED5"/>
    <w:rsid w:val="00DC3091"/>
    <w:rsid w:val="00DC6404"/>
    <w:rsid w:val="00DC6EFB"/>
    <w:rsid w:val="00DD1265"/>
    <w:rsid w:val="00DD3023"/>
    <w:rsid w:val="00DD793B"/>
    <w:rsid w:val="00E006EE"/>
    <w:rsid w:val="00E021D4"/>
    <w:rsid w:val="00E11340"/>
    <w:rsid w:val="00E3048D"/>
    <w:rsid w:val="00E33B0A"/>
    <w:rsid w:val="00E41AC5"/>
    <w:rsid w:val="00E549B1"/>
    <w:rsid w:val="00E56937"/>
    <w:rsid w:val="00E80001"/>
    <w:rsid w:val="00E81018"/>
    <w:rsid w:val="00EE150B"/>
    <w:rsid w:val="00EE5157"/>
    <w:rsid w:val="00EF0BA0"/>
    <w:rsid w:val="00F0600F"/>
    <w:rsid w:val="00F20EEE"/>
    <w:rsid w:val="00F24EC6"/>
    <w:rsid w:val="00F35E40"/>
    <w:rsid w:val="00F37896"/>
    <w:rsid w:val="00F43750"/>
    <w:rsid w:val="00F5015F"/>
    <w:rsid w:val="00F52014"/>
    <w:rsid w:val="00F62984"/>
    <w:rsid w:val="00F64409"/>
    <w:rsid w:val="00F81BAD"/>
    <w:rsid w:val="00F96A64"/>
    <w:rsid w:val="00FA48E1"/>
    <w:rsid w:val="00FC24FF"/>
    <w:rsid w:val="00FE31AE"/>
    <w:rsid w:val="00FE5F6A"/>
    <w:rsid w:val="00FF0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485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D01"/>
  </w:style>
  <w:style w:type="paragraph" w:styleId="Heading1">
    <w:name w:val="heading 1"/>
    <w:basedOn w:val="Normal"/>
    <w:next w:val="Normal"/>
    <w:link w:val="Heading1Char"/>
    <w:uiPriority w:val="9"/>
    <w:qFormat/>
    <w:rsid w:val="00661D01"/>
    <w:pPr>
      <w:keepNext/>
      <w:keepLines/>
      <w:pBdr>
        <w:top w:val="single" w:sz="8" w:space="1" w:color="1F497D" w:themeColor="text2"/>
        <w:left w:val="single" w:sz="8" w:space="4" w:color="1F497D" w:themeColor="text2"/>
        <w:bottom w:val="single" w:sz="8" w:space="1" w:color="1F497D" w:themeColor="text2"/>
        <w:right w:val="single" w:sz="8" w:space="4" w:color="1F497D" w:themeColor="text2"/>
      </w:pBdr>
      <w:shd w:val="clear" w:color="auto" w:fill="DBE5F1" w:themeFill="accent1" w:themeFillTint="33"/>
      <w:spacing w:before="480" w:after="240"/>
      <w:outlineLvl w:val="0"/>
    </w:pPr>
    <w:rPr>
      <w:rFonts w:asciiTheme="majorHAnsi" w:eastAsiaTheme="majorEastAsia" w:hAnsiTheme="majorHAnsi" w:cstheme="majorBidi"/>
      <w:b/>
      <w:bCs/>
      <w:i/>
      <w:color w:val="1F497D" w:themeColor="text2"/>
      <w:sz w:val="24"/>
      <w:szCs w:val="24"/>
    </w:rPr>
  </w:style>
  <w:style w:type="paragraph" w:styleId="Heading2">
    <w:name w:val="heading 2"/>
    <w:basedOn w:val="Normal"/>
    <w:next w:val="Normal"/>
    <w:link w:val="Heading2Char"/>
    <w:uiPriority w:val="9"/>
    <w:unhideWhenUsed/>
    <w:qFormat/>
    <w:rsid w:val="00661D01"/>
    <w:pPr>
      <w:keepNext/>
      <w:keepLines/>
      <w:spacing w:before="200" w:after="0"/>
      <w:outlineLvl w:val="1"/>
    </w:pPr>
    <w:rPr>
      <w:rFonts w:asciiTheme="majorHAnsi" w:eastAsiaTheme="majorEastAsia" w:hAnsiTheme="majorHAnsi" w:cstheme="majorBidi"/>
      <w:b/>
      <w:bCs/>
      <w:color w:val="1F497D" w:themeColor="text2"/>
      <w:sz w:val="24"/>
      <w:szCs w:val="24"/>
      <w:lang w:val="en"/>
    </w:rPr>
  </w:style>
  <w:style w:type="paragraph" w:styleId="Heading3">
    <w:name w:val="heading 3"/>
    <w:basedOn w:val="Normal"/>
    <w:next w:val="Normal"/>
    <w:link w:val="Heading3Char"/>
    <w:uiPriority w:val="9"/>
    <w:unhideWhenUsed/>
    <w:qFormat/>
    <w:rsid w:val="00661D01"/>
    <w:pPr>
      <w:keepNext/>
      <w:keepLines/>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unhideWhenUsed/>
    <w:qFormat/>
    <w:rsid w:val="00661D01"/>
    <w:pPr>
      <w:keepNext/>
      <w:keepLines/>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uiPriority w:val="9"/>
    <w:semiHidden/>
    <w:unhideWhenUsed/>
    <w:rsid w:val="00661D0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D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1D0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1D0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1D0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lineSyllabus">
    <w:name w:val="Online Syllabus"/>
    <w:basedOn w:val="Title"/>
    <w:next w:val="Title"/>
    <w:link w:val="OnlineSyllabusChar"/>
    <w:rsid w:val="005C367A"/>
    <w:pPr>
      <w:spacing w:after="0"/>
    </w:pPr>
    <w:rPr>
      <w:b/>
    </w:rPr>
  </w:style>
  <w:style w:type="character" w:customStyle="1" w:styleId="OnlineSyllabusChar">
    <w:name w:val="Online Syllabus Char"/>
    <w:basedOn w:val="TitleChar"/>
    <w:link w:val="OnlineSyllabus"/>
    <w:rsid w:val="005C367A"/>
    <w:rPr>
      <w:rFonts w:asciiTheme="majorHAnsi" w:eastAsiaTheme="majorEastAsia" w:hAnsiTheme="majorHAnsi" w:cstheme="majorBidi"/>
      <w:b/>
      <w:color w:val="FFFFFF" w:themeColor="background1"/>
      <w:spacing w:val="5"/>
      <w:kern w:val="28"/>
      <w:sz w:val="28"/>
      <w:szCs w:val="28"/>
      <w:shd w:val="clear" w:color="auto" w:fill="365F91" w:themeFill="accent1" w:themeFillShade="BF"/>
    </w:rPr>
  </w:style>
  <w:style w:type="paragraph" w:styleId="Title">
    <w:name w:val="Title"/>
    <w:basedOn w:val="Normal"/>
    <w:next w:val="Normal"/>
    <w:link w:val="TitleChar"/>
    <w:uiPriority w:val="10"/>
    <w:qFormat/>
    <w:rsid w:val="00661D01"/>
    <w:pPr>
      <w:pBdr>
        <w:top w:val="single" w:sz="48" w:space="1" w:color="365F91" w:themeColor="accent1" w:themeShade="BF"/>
        <w:bottom w:val="single" w:sz="48" w:space="1" w:color="365F91" w:themeColor="accent1" w:themeShade="BF"/>
      </w:pBdr>
      <w:shd w:val="clear" w:color="auto" w:fill="365F91" w:themeFill="accent1" w:themeFillShade="BF"/>
      <w:spacing w:line="240" w:lineRule="auto"/>
      <w:jc w:val="center"/>
    </w:pPr>
    <w:rPr>
      <w:rFonts w:asciiTheme="majorHAnsi" w:hAnsiTheme="majorHAnsi"/>
      <w:color w:val="FFFFFF" w:themeColor="background1"/>
      <w:sz w:val="28"/>
      <w:szCs w:val="28"/>
    </w:rPr>
  </w:style>
  <w:style w:type="character" w:customStyle="1" w:styleId="TitleChar">
    <w:name w:val="Title Char"/>
    <w:basedOn w:val="DefaultParagraphFont"/>
    <w:link w:val="Title"/>
    <w:uiPriority w:val="10"/>
    <w:rsid w:val="00661D01"/>
    <w:rPr>
      <w:rFonts w:asciiTheme="majorHAnsi" w:hAnsiTheme="majorHAnsi"/>
      <w:color w:val="FFFFFF" w:themeColor="background1"/>
      <w:sz w:val="28"/>
      <w:szCs w:val="28"/>
      <w:shd w:val="clear" w:color="auto" w:fill="365F91" w:themeFill="accent1" w:themeFillShade="BF"/>
    </w:rPr>
  </w:style>
  <w:style w:type="character" w:styleId="Hyperlink">
    <w:name w:val="Hyperlink"/>
    <w:basedOn w:val="DefaultParagraphFont"/>
    <w:uiPriority w:val="99"/>
    <w:unhideWhenUsed/>
    <w:rsid w:val="00CF6027"/>
    <w:rPr>
      <w:color w:val="0000FF" w:themeColor="hyperlink"/>
      <w:u w:val="single"/>
    </w:rPr>
  </w:style>
  <w:style w:type="paragraph" w:styleId="ListParagraph">
    <w:name w:val="List Paragraph"/>
    <w:basedOn w:val="Normal"/>
    <w:uiPriority w:val="34"/>
    <w:qFormat/>
    <w:rsid w:val="00661D01"/>
    <w:pPr>
      <w:ind w:left="720"/>
      <w:contextualSpacing/>
    </w:pPr>
  </w:style>
  <w:style w:type="table" w:styleId="TableGrid">
    <w:name w:val="Table Grid"/>
    <w:basedOn w:val="TableNormal"/>
    <w:uiPriority w:val="59"/>
    <w:rsid w:val="00CF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61D01"/>
    <w:rPr>
      <w:rFonts w:asciiTheme="majorHAnsi" w:hAnsiTheme="majorHAnsi"/>
      <w:b/>
      <w:bCs/>
      <w:i/>
      <w:iCs/>
      <w:color w:val="1F497D" w:themeColor="text2"/>
    </w:rPr>
  </w:style>
  <w:style w:type="character" w:styleId="Strong">
    <w:name w:val="Strong"/>
    <w:basedOn w:val="DefaultParagraphFont"/>
    <w:uiPriority w:val="22"/>
    <w:qFormat/>
    <w:rsid w:val="00661D01"/>
    <w:rPr>
      <w:b/>
      <w:bCs/>
    </w:rPr>
  </w:style>
  <w:style w:type="character" w:customStyle="1" w:styleId="Heading1Char">
    <w:name w:val="Heading 1 Char"/>
    <w:basedOn w:val="DefaultParagraphFont"/>
    <w:link w:val="Heading1"/>
    <w:uiPriority w:val="9"/>
    <w:rsid w:val="00661D01"/>
    <w:rPr>
      <w:rFonts w:asciiTheme="majorHAnsi" w:eastAsiaTheme="majorEastAsia" w:hAnsiTheme="majorHAnsi" w:cstheme="majorBidi"/>
      <w:b/>
      <w:bCs/>
      <w:i/>
      <w:color w:val="1F497D" w:themeColor="text2"/>
      <w:sz w:val="24"/>
      <w:szCs w:val="24"/>
      <w:shd w:val="clear" w:color="auto" w:fill="DBE5F1" w:themeFill="accent1" w:themeFillTint="33"/>
    </w:rPr>
  </w:style>
  <w:style w:type="character" w:customStyle="1" w:styleId="Heading2Char">
    <w:name w:val="Heading 2 Char"/>
    <w:basedOn w:val="DefaultParagraphFont"/>
    <w:link w:val="Heading2"/>
    <w:uiPriority w:val="9"/>
    <w:rsid w:val="00661D01"/>
    <w:rPr>
      <w:rFonts w:asciiTheme="majorHAnsi" w:eastAsiaTheme="majorEastAsia" w:hAnsiTheme="majorHAnsi" w:cstheme="majorBidi"/>
      <w:b/>
      <w:bCs/>
      <w:color w:val="1F497D" w:themeColor="text2"/>
      <w:sz w:val="24"/>
      <w:szCs w:val="24"/>
      <w:lang w:val="en"/>
    </w:rPr>
  </w:style>
  <w:style w:type="character" w:customStyle="1" w:styleId="Heading3Char">
    <w:name w:val="Heading 3 Char"/>
    <w:basedOn w:val="DefaultParagraphFont"/>
    <w:link w:val="Heading3"/>
    <w:uiPriority w:val="9"/>
    <w:rsid w:val="00661D01"/>
    <w:rPr>
      <w:rFonts w:asciiTheme="majorHAnsi" w:eastAsiaTheme="majorEastAsia" w:hAnsiTheme="majorHAnsi" w:cstheme="majorBidi"/>
      <w:b/>
      <w:bCs/>
      <w:color w:val="1F497D" w:themeColor="text2"/>
    </w:rPr>
  </w:style>
  <w:style w:type="character" w:customStyle="1" w:styleId="Heading4Char">
    <w:name w:val="Heading 4 Char"/>
    <w:basedOn w:val="DefaultParagraphFont"/>
    <w:link w:val="Heading4"/>
    <w:uiPriority w:val="9"/>
    <w:rsid w:val="00661D01"/>
    <w:rPr>
      <w:rFonts w:asciiTheme="majorHAnsi" w:eastAsiaTheme="majorEastAsia" w:hAnsiTheme="majorHAnsi" w:cstheme="majorBidi"/>
      <w:b/>
      <w:bCs/>
      <w:i/>
      <w:iCs/>
      <w:color w:val="1F497D" w:themeColor="text2"/>
    </w:rPr>
  </w:style>
  <w:style w:type="character" w:customStyle="1" w:styleId="Heading5Char">
    <w:name w:val="Heading 5 Char"/>
    <w:basedOn w:val="DefaultParagraphFont"/>
    <w:link w:val="Heading5"/>
    <w:uiPriority w:val="9"/>
    <w:semiHidden/>
    <w:rsid w:val="00661D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1D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1D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1D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1D0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61D0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61D01"/>
    <w:pPr>
      <w:numPr>
        <w:ilvl w:val="1"/>
      </w:numPr>
      <w:spacing w:before="240"/>
      <w:jc w:val="center"/>
    </w:pPr>
    <w:rPr>
      <w:rFonts w:asciiTheme="majorHAnsi" w:eastAsiaTheme="majorEastAsia" w:hAnsiTheme="majorHAnsi" w:cstheme="majorBidi"/>
      <w:b/>
      <w:iCs/>
      <w:color w:val="1F497D" w:themeColor="text2"/>
      <w:spacing w:val="15"/>
      <w:sz w:val="28"/>
      <w:szCs w:val="28"/>
    </w:rPr>
  </w:style>
  <w:style w:type="character" w:customStyle="1" w:styleId="SubtitleChar">
    <w:name w:val="Subtitle Char"/>
    <w:basedOn w:val="DefaultParagraphFont"/>
    <w:link w:val="Subtitle"/>
    <w:uiPriority w:val="11"/>
    <w:rsid w:val="00661D01"/>
    <w:rPr>
      <w:rFonts w:asciiTheme="majorHAnsi" w:eastAsiaTheme="majorEastAsia" w:hAnsiTheme="majorHAnsi" w:cstheme="majorBidi"/>
      <w:b/>
      <w:iCs/>
      <w:color w:val="1F497D" w:themeColor="text2"/>
      <w:spacing w:val="15"/>
      <w:sz w:val="28"/>
      <w:szCs w:val="28"/>
    </w:rPr>
  </w:style>
  <w:style w:type="character" w:styleId="Emphasis">
    <w:name w:val="Emphasis"/>
    <w:basedOn w:val="DefaultParagraphFont"/>
    <w:uiPriority w:val="20"/>
    <w:qFormat/>
    <w:rsid w:val="00661D01"/>
    <w:rPr>
      <w:i/>
      <w:iCs/>
    </w:rPr>
  </w:style>
  <w:style w:type="paragraph" w:styleId="NoSpacing">
    <w:name w:val="No Spacing"/>
    <w:uiPriority w:val="1"/>
    <w:qFormat/>
    <w:rsid w:val="00661D01"/>
    <w:pPr>
      <w:spacing w:after="0" w:line="240" w:lineRule="auto"/>
    </w:pPr>
  </w:style>
  <w:style w:type="paragraph" w:styleId="Quote">
    <w:name w:val="Quote"/>
    <w:basedOn w:val="Normal"/>
    <w:next w:val="Normal"/>
    <w:link w:val="QuoteChar"/>
    <w:uiPriority w:val="29"/>
    <w:qFormat/>
    <w:rsid w:val="00661D01"/>
    <w:rPr>
      <w:i/>
      <w:iCs/>
      <w:color w:val="000000" w:themeColor="text1"/>
    </w:rPr>
  </w:style>
  <w:style w:type="character" w:customStyle="1" w:styleId="QuoteChar">
    <w:name w:val="Quote Char"/>
    <w:basedOn w:val="DefaultParagraphFont"/>
    <w:link w:val="Quote"/>
    <w:uiPriority w:val="29"/>
    <w:rsid w:val="00661D01"/>
    <w:rPr>
      <w:i/>
      <w:iCs/>
      <w:color w:val="000000" w:themeColor="text1"/>
    </w:rPr>
  </w:style>
  <w:style w:type="paragraph" w:styleId="IntenseQuote">
    <w:name w:val="Intense Quote"/>
    <w:basedOn w:val="Normal"/>
    <w:next w:val="Normal"/>
    <w:link w:val="IntenseQuoteChar"/>
    <w:uiPriority w:val="30"/>
    <w:qFormat/>
    <w:rsid w:val="00661D01"/>
    <w:pPr>
      <w:spacing w:after="0" w:line="240" w:lineRule="auto"/>
      <w:ind w:left="936" w:right="936"/>
      <w:jc w:val="center"/>
    </w:pPr>
    <w:rPr>
      <w:rFonts w:asciiTheme="majorHAnsi" w:hAnsiTheme="majorHAnsi"/>
      <w:b/>
      <w:bCs/>
      <w:i/>
      <w:iCs/>
      <w:color w:val="000000" w:themeColor="text1"/>
      <w:sz w:val="26"/>
      <w:szCs w:val="26"/>
    </w:rPr>
  </w:style>
  <w:style w:type="character" w:customStyle="1" w:styleId="IntenseQuoteChar">
    <w:name w:val="Intense Quote Char"/>
    <w:basedOn w:val="DefaultParagraphFont"/>
    <w:link w:val="IntenseQuote"/>
    <w:uiPriority w:val="30"/>
    <w:rsid w:val="00661D01"/>
    <w:rPr>
      <w:rFonts w:asciiTheme="majorHAnsi" w:hAnsiTheme="majorHAnsi"/>
      <w:b/>
      <w:bCs/>
      <w:i/>
      <w:iCs/>
      <w:color w:val="000000" w:themeColor="text1"/>
      <w:sz w:val="26"/>
      <w:szCs w:val="26"/>
    </w:rPr>
  </w:style>
  <w:style w:type="character" w:styleId="SubtleEmphasis">
    <w:name w:val="Subtle Emphasis"/>
    <w:basedOn w:val="DefaultParagraphFont"/>
    <w:uiPriority w:val="19"/>
    <w:qFormat/>
    <w:rsid w:val="00661D01"/>
    <w:rPr>
      <w:i/>
      <w:iCs/>
      <w:color w:val="808080" w:themeColor="text1" w:themeTint="7F"/>
    </w:rPr>
  </w:style>
  <w:style w:type="character" w:styleId="SubtleReference">
    <w:name w:val="Subtle Reference"/>
    <w:basedOn w:val="DefaultParagraphFont"/>
    <w:uiPriority w:val="31"/>
    <w:qFormat/>
    <w:rsid w:val="00661D01"/>
    <w:rPr>
      <w:smallCaps/>
      <w:color w:val="C0504D" w:themeColor="accent2"/>
      <w:u w:val="single"/>
    </w:rPr>
  </w:style>
  <w:style w:type="character" w:styleId="IntenseReference">
    <w:name w:val="Intense Reference"/>
    <w:basedOn w:val="DefaultParagraphFont"/>
    <w:uiPriority w:val="32"/>
    <w:qFormat/>
    <w:rsid w:val="00661D01"/>
    <w:rPr>
      <w:b/>
      <w:bCs/>
      <w:smallCaps/>
      <w:color w:val="C0504D" w:themeColor="accent2"/>
      <w:spacing w:val="5"/>
      <w:u w:val="single"/>
    </w:rPr>
  </w:style>
  <w:style w:type="character" w:styleId="BookTitle">
    <w:name w:val="Book Title"/>
    <w:basedOn w:val="DefaultParagraphFont"/>
    <w:uiPriority w:val="33"/>
    <w:qFormat/>
    <w:rsid w:val="00661D01"/>
    <w:rPr>
      <w:b/>
      <w:bCs/>
      <w:smallCaps/>
      <w:spacing w:val="5"/>
    </w:rPr>
  </w:style>
  <w:style w:type="paragraph" w:styleId="TOCHeading">
    <w:name w:val="TOC Heading"/>
    <w:basedOn w:val="Heading1"/>
    <w:next w:val="Normal"/>
    <w:uiPriority w:val="39"/>
    <w:semiHidden/>
    <w:unhideWhenUsed/>
    <w:qFormat/>
    <w:rsid w:val="00661D01"/>
    <w:pPr>
      <w:pBdr>
        <w:top w:val="none" w:sz="0" w:space="0" w:color="auto"/>
        <w:left w:val="none" w:sz="0" w:space="0" w:color="auto"/>
        <w:bottom w:val="none" w:sz="0" w:space="0" w:color="auto"/>
        <w:right w:val="none" w:sz="0" w:space="0" w:color="auto"/>
      </w:pBdr>
      <w:shd w:val="clear" w:color="auto" w:fill="auto"/>
      <w:spacing w:after="0"/>
      <w:outlineLvl w:val="9"/>
    </w:pPr>
    <w:rPr>
      <w:i w:val="0"/>
      <w:color w:val="365F91" w:themeColor="accent1" w:themeShade="BF"/>
      <w:sz w:val="28"/>
      <w:szCs w:val="28"/>
    </w:rPr>
  </w:style>
  <w:style w:type="paragraph" w:styleId="Header">
    <w:name w:val="header"/>
    <w:basedOn w:val="Normal"/>
    <w:link w:val="HeaderChar"/>
    <w:uiPriority w:val="99"/>
    <w:unhideWhenUsed/>
    <w:rsid w:val="00633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EA3"/>
  </w:style>
  <w:style w:type="paragraph" w:styleId="Footer">
    <w:name w:val="footer"/>
    <w:basedOn w:val="Normal"/>
    <w:link w:val="FooterChar"/>
    <w:uiPriority w:val="99"/>
    <w:unhideWhenUsed/>
    <w:rsid w:val="00633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EA3"/>
  </w:style>
  <w:style w:type="table" w:styleId="LightGrid-Accent1">
    <w:name w:val="Light Grid Accent 1"/>
    <w:basedOn w:val="TableNormal"/>
    <w:uiPriority w:val="62"/>
    <w:rsid w:val="00B375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B375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7300A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alloonText">
    <w:name w:val="Balloon Text"/>
    <w:basedOn w:val="Normal"/>
    <w:link w:val="BalloonTextChar"/>
    <w:uiPriority w:val="99"/>
    <w:semiHidden/>
    <w:unhideWhenUsed/>
    <w:rsid w:val="008D3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56305">
      <w:bodyDiv w:val="1"/>
      <w:marLeft w:val="0"/>
      <w:marRight w:val="0"/>
      <w:marTop w:val="0"/>
      <w:marBottom w:val="0"/>
      <w:divBdr>
        <w:top w:val="none" w:sz="0" w:space="0" w:color="auto"/>
        <w:left w:val="none" w:sz="0" w:space="0" w:color="auto"/>
        <w:bottom w:val="none" w:sz="0" w:space="0" w:color="auto"/>
        <w:right w:val="none" w:sz="0" w:space="0" w:color="auto"/>
      </w:divBdr>
    </w:div>
    <w:div w:id="108580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nhills.edu/bookstore" TargetMode="External"/><Relationship Id="rId13" Type="http://schemas.openxmlformats.org/officeDocument/2006/relationships/hyperlink" Target="http://www.indianhills.edu/advising" TargetMode="External"/><Relationship Id="rId18" Type="http://schemas.openxmlformats.org/officeDocument/2006/relationships/hyperlink" Target="http://www.indianhills.edu/webadvisor" TargetMode="External"/><Relationship Id="rId3" Type="http://schemas.openxmlformats.org/officeDocument/2006/relationships/styles" Target="styles.xml"/><Relationship Id="rId21" Type="http://schemas.openxmlformats.org/officeDocument/2006/relationships/hyperlink" Target="http://www.indianhills.edu/disabilityservices" TargetMode="External"/><Relationship Id="rId7" Type="http://schemas.openxmlformats.org/officeDocument/2006/relationships/endnotes" Target="endnotes.xml"/><Relationship Id="rId12" Type="http://schemas.openxmlformats.org/officeDocument/2006/relationships/hyperlink" Target="http://www.indianhills.edu/library" TargetMode="External"/><Relationship Id="rId17" Type="http://schemas.openxmlformats.org/officeDocument/2006/relationships/hyperlink" Target="http://www.indianhills.edu/e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dianhills.edu/success" TargetMode="External"/><Relationship Id="rId20" Type="http://schemas.openxmlformats.org/officeDocument/2006/relationships/hyperlink" Target="mailto:disabilityservices@indianhill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ianhills.edu/succes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dianhills.edu/library" TargetMode="External"/><Relationship Id="rId23" Type="http://schemas.openxmlformats.org/officeDocument/2006/relationships/footer" Target="footer1.xml"/><Relationship Id="rId10" Type="http://schemas.openxmlformats.org/officeDocument/2006/relationships/hyperlink" Target="http://www.indianhills.edu/helpdesk" TargetMode="External"/><Relationship Id="rId19" Type="http://schemas.openxmlformats.org/officeDocument/2006/relationships/hyperlink" Target="http://www.indianhills.edu/helpdesk" TargetMode="External"/><Relationship Id="rId4" Type="http://schemas.openxmlformats.org/officeDocument/2006/relationships/settings" Target="settings.xml"/><Relationship Id="rId9" Type="http://schemas.openxmlformats.org/officeDocument/2006/relationships/hyperlink" Target="http://www.indianhills.edu/onlinecomputerstandards" TargetMode="External"/><Relationship Id="rId14" Type="http://schemas.openxmlformats.org/officeDocument/2006/relationships/hyperlink" Target="http://www.indianhills.edu/registra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289D3-6444-4593-BE2F-810EBB4D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2019-10-21T01:28:00Z</dcterms:created>
  <dcterms:modified xsi:type="dcterms:W3CDTF">2019-11-10T22:11:00Z</dcterms:modified>
</cp:coreProperties>
</file>