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01" w:rsidRPr="00972F4E" w:rsidRDefault="009A4C13" w:rsidP="009C38A7">
      <w:pPr>
        <w:spacing w:after="0" w:line="240" w:lineRule="auto"/>
        <w:outlineLvl w:val="1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Company</w:t>
      </w:r>
      <w:r w:rsidR="00F368EE" w:rsidRPr="00331D9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368EE" w:rsidRPr="009A4C13">
        <w:rPr>
          <w:rFonts w:ascii="Times New Roman" w:eastAsia="Times New Roman" w:hAnsi="Times New Roman" w:cs="Times New Roman"/>
          <w:bCs/>
          <w:sz w:val="27"/>
          <w:szCs w:val="27"/>
        </w:rPr>
        <w:t>TATA</w:t>
      </w:r>
      <w:r w:rsidRPr="009A4C13">
        <w:rPr>
          <w:rFonts w:ascii="Times New Roman" w:eastAsia="Times New Roman" w:hAnsi="Times New Roman" w:cs="Times New Roman"/>
          <w:bCs/>
          <w:sz w:val="27"/>
          <w:szCs w:val="27"/>
        </w:rPr>
        <w:t xml:space="preserve"> - </w:t>
      </w:r>
      <w:r w:rsidR="00F368EE" w:rsidRPr="009A4C13">
        <w:rPr>
          <w:rFonts w:ascii="Times New Roman" w:eastAsia="Times New Roman" w:hAnsi="Times New Roman" w:cs="Times New Roman"/>
          <w:bCs/>
          <w:sz w:val="27"/>
          <w:szCs w:val="27"/>
        </w:rPr>
        <w:t>Job Sim</w:t>
      </w:r>
      <w:r w:rsidR="00F368EE" w:rsidRPr="009A4C13">
        <w:rPr>
          <w:rFonts w:ascii="Times New Roman" w:eastAsia="Times New Roman" w:hAnsi="Times New Roman" w:cs="Times New Roman"/>
          <w:iCs/>
          <w:sz w:val="27"/>
          <w:szCs w:val="27"/>
        </w:rPr>
        <w:t xml:space="preserve"> via Forage</w:t>
      </w:r>
      <w:r w:rsidR="00F368EE" w:rsidRPr="00331D9D">
        <w:rPr>
          <w:rFonts w:ascii="Times New Roman" w:eastAsia="Times New Roman" w:hAnsi="Times New Roman" w:cs="Times New Roman"/>
          <w:sz w:val="27"/>
          <w:szCs w:val="27"/>
        </w:rPr>
        <w:br/>
      </w:r>
      <w:r w:rsidRPr="00972F4E">
        <w:rPr>
          <w:rFonts w:ascii="Times New Roman" w:hAnsi="Times New Roman" w:cs="Times New Roman"/>
          <w:b/>
          <w:sz w:val="27"/>
          <w:szCs w:val="27"/>
        </w:rPr>
        <w:t xml:space="preserve">Title: </w:t>
      </w:r>
      <w:r w:rsidRPr="00972F4E">
        <w:rPr>
          <w:rFonts w:ascii="Times New Roman" w:hAnsi="Times New Roman" w:cs="Times New Roman"/>
          <w:sz w:val="27"/>
          <w:szCs w:val="27"/>
        </w:rPr>
        <w:t>Tata Data Visualization: Empowering Business with Effective Insights.</w:t>
      </w:r>
    </w:p>
    <w:p w:rsidR="00F368EE" w:rsidRPr="00CF0F01" w:rsidRDefault="00CF0F01" w:rsidP="009C38A7">
      <w:pPr>
        <w:spacing w:after="0" w:line="240" w:lineRule="auto"/>
        <w:outlineLvl w:val="1"/>
        <w:rPr>
          <w:sz w:val="27"/>
          <w:szCs w:val="27"/>
        </w:rPr>
      </w:pPr>
      <w:r w:rsidRPr="00CF0F01">
        <w:rPr>
          <w:rFonts w:ascii="Times New Roman" w:eastAsia="Times New Roman" w:hAnsi="Times New Roman" w:cs="Times New Roman"/>
          <w:b/>
          <w:sz w:val="27"/>
          <w:szCs w:val="27"/>
        </w:rPr>
        <w:t>Date Completed: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August, 2025</w:t>
      </w:r>
      <w:r w:rsidR="00F368EE" w:rsidRPr="00331D9D">
        <w:rPr>
          <w:rFonts w:ascii="Times New Roman" w:eastAsia="Times New Roman" w:hAnsi="Times New Roman" w:cs="Times New Roman"/>
          <w:sz w:val="27"/>
          <w:szCs w:val="27"/>
        </w:rPr>
        <w:br/>
      </w:r>
      <w:r w:rsidR="00F368EE" w:rsidRPr="00331D9D">
        <w:rPr>
          <w:rFonts w:ascii="Times New Roman" w:eastAsia="Times New Roman" w:hAnsi="Times New Roman" w:cs="Times New Roman"/>
          <w:b/>
          <w:bCs/>
          <w:sz w:val="27"/>
          <w:szCs w:val="27"/>
        </w:rPr>
        <w:t>Duration:</w:t>
      </w:r>
      <w:r w:rsidR="00F368EE" w:rsidRPr="00331D9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368EE" w:rsidRPr="00331D9D">
        <w:rPr>
          <w:rFonts w:ascii="Times New Roman" w:eastAsia="Times New Roman" w:hAnsi="Times New Roman" w:cs="Times New Roman"/>
          <w:iCs/>
          <w:sz w:val="27"/>
          <w:szCs w:val="27"/>
        </w:rPr>
        <w:t>2 Weeks</w:t>
      </w:r>
      <w:r w:rsidR="00F368EE" w:rsidRPr="00331D9D">
        <w:rPr>
          <w:rFonts w:ascii="Times New Roman" w:eastAsia="Times New Roman" w:hAnsi="Times New Roman" w:cs="Times New Roman"/>
          <w:sz w:val="27"/>
          <w:szCs w:val="27"/>
        </w:rPr>
        <w:br/>
      </w:r>
      <w:r w:rsidR="00F368EE" w:rsidRPr="00331D9D">
        <w:rPr>
          <w:rFonts w:ascii="Times New Roman" w:eastAsia="Times New Roman" w:hAnsi="Times New Roman" w:cs="Times New Roman"/>
          <w:b/>
          <w:bCs/>
          <w:sz w:val="27"/>
          <w:szCs w:val="27"/>
        </w:rPr>
        <w:t>Tools Used:</w:t>
      </w:r>
      <w:r w:rsidR="00F368EE" w:rsidRPr="00331D9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368EE" w:rsidRPr="00331D9D">
        <w:rPr>
          <w:rFonts w:ascii="Times New Roman" w:eastAsia="Times New Roman" w:hAnsi="Times New Roman" w:cs="Times New Roman"/>
          <w:iCs/>
          <w:sz w:val="27"/>
          <w:szCs w:val="27"/>
        </w:rPr>
        <w:t>Excel, Power Query, Power BI</w:t>
      </w:r>
    </w:p>
    <w:p w:rsidR="000266FB" w:rsidRPr="000266FB" w:rsidRDefault="000266FB" w:rsidP="009C38A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6FB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0266FB" w:rsidRPr="000266FB" w:rsidRDefault="009F0A32" w:rsidP="009C38A7">
      <w:pPr>
        <w:spacing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was part of the TATA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 Power BI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Visualization 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>Virtual Internship on Forage. The objective was to help a</w:t>
      </w:r>
      <w:r>
        <w:rPr>
          <w:rFonts w:ascii="Times New Roman" w:eastAsia="Times New Roman" w:hAnsi="Times New Roman" w:cs="Times New Roman"/>
          <w:sz w:val="24"/>
          <w:szCs w:val="24"/>
        </w:rPr>
        <w:t>n online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 retail client understand </w:t>
      </w:r>
      <w:r>
        <w:rPr>
          <w:rFonts w:ascii="Times New Roman" w:eastAsia="Times New Roman" w:hAnsi="Times New Roman" w:cs="Times New Roman"/>
          <w:sz w:val="24"/>
          <w:szCs w:val="24"/>
        </w:rPr>
        <w:t>sales performance across countries</w:t>
      </w:r>
      <w:r w:rsidR="002A3AE9">
        <w:rPr>
          <w:rFonts w:ascii="Times New Roman" w:eastAsia="Times New Roman" w:hAnsi="Times New Roman" w:cs="Times New Roman"/>
          <w:sz w:val="24"/>
          <w:szCs w:val="24"/>
        </w:rPr>
        <w:t xml:space="preserve"> in order to identify potential emerging high growth markets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. As a data analyst, my role was to clean and analyze the provided dataset, build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comprehensive report and 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an interactive Power BI dashboard,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>present key insights to improve decision-making.</w:t>
      </w:r>
    </w:p>
    <w:p w:rsidR="000266FB" w:rsidRPr="000266FB" w:rsidRDefault="000266FB" w:rsidP="009C38A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6FB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</w:p>
    <w:p w:rsidR="000266FB" w:rsidRPr="000266FB" w:rsidRDefault="00DF510B" w:rsidP="009C38A7">
      <w:pPr>
        <w:spacing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CSV file of TATA Online Retail’s transactional</w:t>
      </w:r>
      <w:r w:rsidR="00665743">
        <w:rPr>
          <w:rFonts w:ascii="Times New Roman" w:eastAsia="Times New Roman" w:hAnsi="Times New Roman" w:cs="Times New Roman"/>
          <w:sz w:val="24"/>
          <w:szCs w:val="24"/>
        </w:rPr>
        <w:t xml:space="preserve"> data was provided and downloaded from forage</w:t>
      </w:r>
      <w:r w:rsidR="00D87DDB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665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27955">
        <w:rPr>
          <w:rFonts w:ascii="Times New Roman" w:eastAsia="Times New Roman" w:hAnsi="Times New Roman" w:cs="Times New Roman"/>
          <w:sz w:val="24"/>
          <w:szCs w:val="24"/>
        </w:rPr>
        <w:t>The dataset contained 13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 months </w:t>
      </w:r>
      <w:r w:rsidR="00F27955">
        <w:rPr>
          <w:rFonts w:ascii="Times New Roman" w:eastAsia="Times New Roman" w:hAnsi="Times New Roman" w:cs="Times New Roman"/>
          <w:sz w:val="24"/>
          <w:szCs w:val="24"/>
        </w:rPr>
        <w:t xml:space="preserve">(December 2010 – December 2011) 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>of sal</w:t>
      </w:r>
      <w:r w:rsidR="00F27955">
        <w:rPr>
          <w:rFonts w:ascii="Times New Roman" w:eastAsia="Times New Roman" w:hAnsi="Times New Roman" w:cs="Times New Roman"/>
          <w:sz w:val="24"/>
          <w:szCs w:val="24"/>
        </w:rPr>
        <w:t>es transactions, covering 541909 records and 8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 columns, including </w:t>
      </w:r>
      <w:r w:rsidR="00F82259">
        <w:rPr>
          <w:rFonts w:ascii="Times New Roman" w:eastAsia="Times New Roman" w:hAnsi="Times New Roman" w:cs="Times New Roman"/>
          <w:sz w:val="24"/>
          <w:szCs w:val="24"/>
        </w:rPr>
        <w:t xml:space="preserve">invoice number, </w:t>
      </w:r>
      <w:r w:rsidR="00F27955">
        <w:rPr>
          <w:rFonts w:ascii="Times New Roman" w:eastAsia="Times New Roman" w:hAnsi="Times New Roman" w:cs="Times New Roman"/>
          <w:sz w:val="24"/>
          <w:szCs w:val="24"/>
        </w:rPr>
        <w:t xml:space="preserve">invoice date, stock code, unit price, quantity, </w:t>
      </w:r>
      <w:r w:rsidR="00F82259">
        <w:rPr>
          <w:rFonts w:ascii="Times New Roman" w:eastAsia="Times New Roman" w:hAnsi="Times New Roman" w:cs="Times New Roman"/>
          <w:sz w:val="24"/>
          <w:szCs w:val="24"/>
        </w:rPr>
        <w:t xml:space="preserve">customer ID </w:t>
      </w:r>
      <w:r w:rsidR="00F27955">
        <w:rPr>
          <w:rFonts w:ascii="Times New Roman" w:eastAsia="Times New Roman" w:hAnsi="Times New Roman" w:cs="Times New Roman"/>
          <w:sz w:val="24"/>
          <w:szCs w:val="24"/>
        </w:rPr>
        <w:t>and country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66FB" w:rsidRPr="000266FB" w:rsidRDefault="000266FB" w:rsidP="009C38A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6FB">
        <w:rPr>
          <w:rFonts w:ascii="Times New Roman" w:eastAsia="Times New Roman" w:hAnsi="Times New Roman" w:cs="Times New Roman"/>
          <w:b/>
          <w:bCs/>
          <w:sz w:val="27"/>
          <w:szCs w:val="27"/>
        </w:rPr>
        <w:t>Tools &amp; Skills Used</w:t>
      </w:r>
    </w:p>
    <w:p w:rsidR="000266FB" w:rsidRPr="000266FB" w:rsidRDefault="000266FB" w:rsidP="009C38A7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6FB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="00AB2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623">
        <w:rPr>
          <w:rFonts w:ascii="Times New Roman" w:eastAsia="Times New Roman" w:hAnsi="Times New Roman" w:cs="Times New Roman"/>
          <w:sz w:val="24"/>
          <w:szCs w:val="24"/>
        </w:rPr>
        <w:t xml:space="preserve">Microsoft Excel, </w:t>
      </w:r>
      <w:r w:rsidR="00F067B8">
        <w:rPr>
          <w:rFonts w:ascii="Times New Roman" w:eastAsia="Times New Roman" w:hAnsi="Times New Roman" w:cs="Times New Roman"/>
          <w:sz w:val="24"/>
          <w:szCs w:val="24"/>
        </w:rPr>
        <w:t xml:space="preserve">Power Query, </w:t>
      </w:r>
      <w:r w:rsidR="00AB2068">
        <w:rPr>
          <w:rFonts w:ascii="Times New Roman" w:eastAsia="Times New Roman" w:hAnsi="Times New Roman" w:cs="Times New Roman"/>
          <w:sz w:val="24"/>
          <w:szCs w:val="24"/>
        </w:rPr>
        <w:t>Power BI</w:t>
      </w:r>
    </w:p>
    <w:p w:rsidR="000266FB" w:rsidRPr="000266FB" w:rsidRDefault="000266FB" w:rsidP="009C38A7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6FB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0266FB">
        <w:rPr>
          <w:rFonts w:ascii="Times New Roman" w:eastAsia="Times New Roman" w:hAnsi="Times New Roman" w:cs="Times New Roman"/>
          <w:sz w:val="24"/>
          <w:szCs w:val="24"/>
        </w:rPr>
        <w:t xml:space="preserve"> Data cleaning, </w:t>
      </w:r>
      <w:r w:rsidR="00D87DDB">
        <w:rPr>
          <w:rFonts w:ascii="Times New Roman" w:eastAsia="Times New Roman" w:hAnsi="Times New Roman" w:cs="Times New Roman"/>
          <w:sz w:val="24"/>
          <w:szCs w:val="24"/>
        </w:rPr>
        <w:t xml:space="preserve">Data Modeling, </w:t>
      </w:r>
      <w:r w:rsidRPr="000266FB">
        <w:rPr>
          <w:rFonts w:ascii="Times New Roman" w:eastAsia="Times New Roman" w:hAnsi="Times New Roman" w:cs="Times New Roman"/>
          <w:sz w:val="24"/>
          <w:szCs w:val="24"/>
        </w:rPr>
        <w:t xml:space="preserve">DAX, EDA, </w:t>
      </w:r>
      <w:r w:rsidR="00D87DDB">
        <w:rPr>
          <w:rFonts w:ascii="Times New Roman" w:eastAsia="Times New Roman" w:hAnsi="Times New Roman" w:cs="Times New Roman"/>
          <w:sz w:val="24"/>
          <w:szCs w:val="24"/>
        </w:rPr>
        <w:t>Data Visualization, S</w:t>
      </w:r>
      <w:r w:rsidRPr="000266FB">
        <w:rPr>
          <w:rFonts w:ascii="Times New Roman" w:eastAsia="Times New Roman" w:hAnsi="Times New Roman" w:cs="Times New Roman"/>
          <w:sz w:val="24"/>
          <w:szCs w:val="24"/>
        </w:rPr>
        <w:t>torytelling</w:t>
      </w:r>
    </w:p>
    <w:p w:rsidR="000266FB" w:rsidRPr="000266FB" w:rsidRDefault="000266FB" w:rsidP="009C38A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6FB">
        <w:rPr>
          <w:rFonts w:ascii="Times New Roman" w:eastAsia="Times New Roman" w:hAnsi="Times New Roman" w:cs="Times New Roman"/>
          <w:b/>
          <w:bCs/>
          <w:sz w:val="27"/>
          <w:szCs w:val="27"/>
        </w:rPr>
        <w:t>Process</w:t>
      </w:r>
      <w:r w:rsidR="00331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Approac</w:t>
      </w:r>
      <w:r w:rsidR="009B59F1">
        <w:rPr>
          <w:rFonts w:ascii="Times New Roman" w:eastAsia="Times New Roman" w:hAnsi="Times New Roman" w:cs="Times New Roman"/>
          <w:b/>
          <w:bCs/>
          <w:sz w:val="27"/>
          <w:szCs w:val="27"/>
        </w:rPr>
        <w:t>h</w:t>
      </w:r>
    </w:p>
    <w:p w:rsidR="000266FB" w:rsidRPr="0016717A" w:rsidRDefault="000266FB" w:rsidP="009C38A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17A">
        <w:rPr>
          <w:rFonts w:ascii="Times New Roman" w:eastAsia="Times New Roman" w:hAnsi="Times New Roman" w:cs="Times New Roman"/>
          <w:sz w:val="24"/>
          <w:szCs w:val="24"/>
        </w:rPr>
        <w:t xml:space="preserve">Imported raw data </w:t>
      </w:r>
      <w:r w:rsidR="00EC1623" w:rsidRPr="0016717A">
        <w:rPr>
          <w:rFonts w:ascii="Times New Roman" w:eastAsia="Times New Roman" w:hAnsi="Times New Roman" w:cs="Times New Roman"/>
          <w:sz w:val="24"/>
          <w:szCs w:val="24"/>
        </w:rPr>
        <w:t xml:space="preserve">from Microsoft Excel </w:t>
      </w:r>
      <w:r w:rsidR="00E32626">
        <w:rPr>
          <w:rFonts w:ascii="Times New Roman" w:eastAsia="Times New Roman" w:hAnsi="Times New Roman" w:cs="Times New Roman"/>
          <w:sz w:val="24"/>
          <w:szCs w:val="24"/>
        </w:rPr>
        <w:t>into Power BI</w:t>
      </w:r>
      <w:r w:rsidRPr="00167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6FB" w:rsidRPr="009B59F1" w:rsidRDefault="009B59F1" w:rsidP="009C38A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B59F1">
        <w:rPr>
          <w:rFonts w:ascii="Times New Roman" w:eastAsia="Times New Roman" w:hAnsi="Times New Roman" w:cs="Times New Roman"/>
          <w:sz w:val="24"/>
          <w:szCs w:val="24"/>
        </w:rPr>
        <w:t>Power 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clean</w:t>
      </w:r>
      <w:r w:rsidRPr="009B59F1">
        <w:rPr>
          <w:rFonts w:ascii="Times New Roman" w:eastAsia="Times New Roman" w:hAnsi="Times New Roman" w:cs="Times New Roman"/>
          <w:sz w:val="24"/>
          <w:szCs w:val="24"/>
        </w:rPr>
        <w:t xml:space="preserve"> raw dataset by removing duplicates, handling missing values,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correcting inconsistencies; and then </w:t>
      </w:r>
      <w:r w:rsidR="00F067B8" w:rsidRPr="009B59F1">
        <w:rPr>
          <w:rFonts w:ascii="Times New Roman" w:eastAsia="Times New Roman" w:hAnsi="Times New Roman" w:cs="Times New Roman"/>
          <w:sz w:val="24"/>
          <w:szCs w:val="24"/>
        </w:rPr>
        <w:t>transformed and filtered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data.</w:t>
      </w:r>
    </w:p>
    <w:p w:rsidR="000266FB" w:rsidRPr="0016717A" w:rsidRDefault="000266FB" w:rsidP="009C38A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17A">
        <w:rPr>
          <w:rFonts w:ascii="Times New Roman" w:eastAsia="Times New Roman" w:hAnsi="Times New Roman" w:cs="Times New Roman"/>
          <w:sz w:val="24"/>
          <w:szCs w:val="24"/>
        </w:rPr>
        <w:t xml:space="preserve">Created calculated </w:t>
      </w:r>
      <w:r w:rsidR="00B55FFE" w:rsidRPr="0016717A">
        <w:rPr>
          <w:rFonts w:ascii="Times New Roman" w:eastAsia="Times New Roman" w:hAnsi="Times New Roman" w:cs="Times New Roman"/>
          <w:sz w:val="24"/>
          <w:szCs w:val="24"/>
        </w:rPr>
        <w:t xml:space="preserve">tables, </w:t>
      </w:r>
      <w:r w:rsidRPr="0016717A">
        <w:rPr>
          <w:rFonts w:ascii="Times New Roman" w:eastAsia="Times New Roman" w:hAnsi="Times New Roman" w:cs="Times New Roman"/>
          <w:sz w:val="24"/>
          <w:szCs w:val="24"/>
        </w:rPr>
        <w:t>co</w:t>
      </w:r>
      <w:r w:rsidR="00B55FFE" w:rsidRPr="0016717A">
        <w:rPr>
          <w:rFonts w:ascii="Times New Roman" w:eastAsia="Times New Roman" w:hAnsi="Times New Roman" w:cs="Times New Roman"/>
          <w:sz w:val="24"/>
          <w:szCs w:val="24"/>
        </w:rPr>
        <w:t>lumns and measures (e.g. RMF Averages, %Orders etc.</w:t>
      </w:r>
      <w:r w:rsidRPr="001671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B59F1" w:rsidRPr="006A5DB5" w:rsidRDefault="009B59F1" w:rsidP="009C38A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5DB5">
        <w:rPr>
          <w:rFonts w:ascii="Times New Roman" w:eastAsia="Times New Roman" w:hAnsi="Times New Roman" w:cs="Times New Roman"/>
          <w:sz w:val="24"/>
          <w:szCs w:val="24"/>
        </w:rPr>
        <w:t>Performed exploratory data analysis (EDA) to detect patterns, anomalies, and seasonal trends.</w:t>
      </w:r>
    </w:p>
    <w:p w:rsidR="00B55FFE" w:rsidRPr="0016717A" w:rsidRDefault="009B59F1" w:rsidP="009C38A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visuals to explore, </w:t>
      </w:r>
      <w:r w:rsidR="00B55FFE" w:rsidRPr="0016717A">
        <w:rPr>
          <w:rFonts w:ascii="Times New Roman" w:eastAsia="Times New Roman" w:hAnsi="Times New Roman" w:cs="Times New Roman"/>
          <w:sz w:val="24"/>
          <w:szCs w:val="24"/>
        </w:rPr>
        <w:t>analyze hidden patterns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5DB5">
        <w:rPr>
          <w:rFonts w:ascii="Times New Roman" w:eastAsia="Times New Roman" w:hAnsi="Times New Roman" w:cs="Times New Roman"/>
          <w:sz w:val="24"/>
          <w:szCs w:val="24"/>
        </w:rPr>
        <w:t>communicate insights</w:t>
      </w:r>
      <w:r w:rsidR="00B55FFE" w:rsidRPr="0016717A">
        <w:rPr>
          <w:rFonts w:ascii="Times New Roman" w:eastAsia="Times New Roman" w:hAnsi="Times New Roman" w:cs="Times New Roman"/>
          <w:sz w:val="24"/>
          <w:szCs w:val="24"/>
        </w:rPr>
        <w:t xml:space="preserve"> in the data.</w:t>
      </w:r>
    </w:p>
    <w:p w:rsidR="000266FB" w:rsidRPr="0016717A" w:rsidRDefault="00B55FFE" w:rsidP="009C38A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17A">
        <w:rPr>
          <w:rFonts w:ascii="Times New Roman" w:eastAsia="Times New Roman" w:hAnsi="Times New Roman" w:cs="Times New Roman"/>
          <w:sz w:val="24"/>
          <w:szCs w:val="24"/>
        </w:rPr>
        <w:t xml:space="preserve">Designed interactive </w:t>
      </w:r>
      <w:r w:rsidR="000266FB" w:rsidRPr="0016717A">
        <w:rPr>
          <w:rFonts w:ascii="Times New Roman" w:eastAsia="Times New Roman" w:hAnsi="Times New Roman" w:cs="Times New Roman"/>
          <w:sz w:val="24"/>
          <w:szCs w:val="24"/>
        </w:rPr>
        <w:t>dashboard visuals for easy interpretation.</w:t>
      </w:r>
    </w:p>
    <w:p w:rsidR="000266FB" w:rsidRPr="0016717A" w:rsidRDefault="000266FB" w:rsidP="009C38A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17A">
        <w:rPr>
          <w:rFonts w:ascii="Times New Roman" w:eastAsia="Times New Roman" w:hAnsi="Times New Roman" w:cs="Times New Roman"/>
          <w:sz w:val="24"/>
          <w:szCs w:val="24"/>
        </w:rPr>
        <w:t>Prepared an exe</w:t>
      </w:r>
      <w:r w:rsidR="000E136B">
        <w:rPr>
          <w:rFonts w:ascii="Times New Roman" w:eastAsia="Times New Roman" w:hAnsi="Times New Roman" w:cs="Times New Roman"/>
          <w:sz w:val="24"/>
          <w:szCs w:val="24"/>
        </w:rPr>
        <w:t>cutive summary for stakeholders.</w:t>
      </w:r>
    </w:p>
    <w:p w:rsidR="00E657D0" w:rsidRPr="00EB3D91" w:rsidRDefault="000266FB" w:rsidP="009C38A7">
      <w:pPr>
        <w:spacing w:before="100" w:beforeAutospacing="1" w:after="100" w:afterAutospacing="1" w:line="240" w:lineRule="auto"/>
        <w:ind w:firstLine="63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6FB">
        <w:rPr>
          <w:rFonts w:ascii="Times New Roman" w:eastAsia="Times New Roman" w:hAnsi="Times New Roman" w:cs="Times New Roman"/>
          <w:b/>
          <w:bCs/>
          <w:sz w:val="27"/>
          <w:szCs w:val="27"/>
        </w:rPr>
        <w:t>Insights &amp; Findings</w:t>
      </w:r>
    </w:p>
    <w:p w:rsidR="00C77428" w:rsidRDefault="00A77464" w:rsidP="009C38A7">
      <w:pPr>
        <w:pStyle w:val="ListParagraph"/>
        <w:numPr>
          <w:ilvl w:val="0"/>
          <w:numId w:val="7"/>
        </w:numPr>
        <w:tabs>
          <w:tab w:val="clear" w:pos="720"/>
          <w:tab w:val="num" w:pos="990"/>
        </w:tabs>
        <w:spacing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7428">
        <w:rPr>
          <w:rFonts w:ascii="Times New Roman" w:eastAsia="Times New Roman" w:hAnsi="Times New Roman" w:cs="Times New Roman"/>
          <w:sz w:val="24"/>
          <w:szCs w:val="24"/>
        </w:rPr>
        <w:t xml:space="preserve">The months </w:t>
      </w:r>
      <w:r w:rsidR="00C049C9" w:rsidRPr="00C77428">
        <w:rPr>
          <w:rFonts w:ascii="Times New Roman" w:eastAsia="Times New Roman" w:hAnsi="Times New Roman" w:cs="Times New Roman"/>
          <w:sz w:val="24"/>
          <w:szCs w:val="24"/>
        </w:rPr>
        <w:t xml:space="preserve">January and May 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 xml:space="preserve">showed consistent </w:t>
      </w:r>
      <w:r w:rsidR="00C049C9" w:rsidRPr="00C77428">
        <w:rPr>
          <w:rFonts w:ascii="Times New Roman" w:eastAsia="Times New Roman" w:hAnsi="Times New Roman" w:cs="Times New Roman"/>
          <w:sz w:val="24"/>
          <w:szCs w:val="24"/>
        </w:rPr>
        <w:t>significant growth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 xml:space="preserve"> of revenue</w:t>
      </w:r>
      <w:r w:rsidR="004939BC" w:rsidRPr="00C7742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C049C9" w:rsidRPr="00C77428">
        <w:rPr>
          <w:rFonts w:ascii="Times New Roman" w:eastAsia="Times New Roman" w:hAnsi="Times New Roman" w:cs="Times New Roman"/>
          <w:sz w:val="24"/>
          <w:szCs w:val="24"/>
        </w:rPr>
        <w:t xml:space="preserve">May having the most drastic revenue growth. </w:t>
      </w:r>
      <w:r w:rsidR="008E60AE" w:rsidRPr="00C77428">
        <w:rPr>
          <w:rFonts w:ascii="Times New Roman" w:eastAsia="Times New Roman" w:hAnsi="Times New Roman" w:cs="Times New Roman"/>
          <w:sz w:val="24"/>
          <w:szCs w:val="24"/>
        </w:rPr>
        <w:t>Whereas</w:t>
      </w:r>
      <w:r w:rsidR="00C049C9" w:rsidRPr="00C77428">
        <w:rPr>
          <w:rFonts w:ascii="Times New Roman" w:eastAsia="Times New Roman" w:hAnsi="Times New Roman" w:cs="Times New Roman"/>
          <w:sz w:val="24"/>
          <w:szCs w:val="24"/>
        </w:rPr>
        <w:t xml:space="preserve">, April and </w:t>
      </w:r>
      <w:r w:rsidR="004939BC" w:rsidRPr="00C77428">
        <w:rPr>
          <w:rFonts w:ascii="Times New Roman" w:eastAsia="Times New Roman" w:hAnsi="Times New Roman" w:cs="Times New Roman"/>
          <w:sz w:val="24"/>
          <w:szCs w:val="24"/>
        </w:rPr>
        <w:t xml:space="preserve">December </w:t>
      </w:r>
      <w:r w:rsidR="00C049C9" w:rsidRPr="00C77428">
        <w:rPr>
          <w:rFonts w:ascii="Times New Roman" w:eastAsia="Times New Roman" w:hAnsi="Times New Roman" w:cs="Times New Roman"/>
          <w:sz w:val="24"/>
          <w:szCs w:val="24"/>
        </w:rPr>
        <w:t xml:space="preserve">showed consistent significant loss of revenue with December </w:t>
      </w:r>
      <w:r w:rsidR="004939BC" w:rsidRPr="00C77428">
        <w:rPr>
          <w:rFonts w:ascii="Times New Roman" w:eastAsia="Times New Roman" w:hAnsi="Times New Roman" w:cs="Times New Roman"/>
          <w:sz w:val="24"/>
          <w:szCs w:val="24"/>
        </w:rPr>
        <w:t>having the most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 xml:space="preserve"> drastic </w:t>
      </w:r>
      <w:r w:rsidR="00600FE2" w:rsidRPr="00C77428">
        <w:rPr>
          <w:rFonts w:ascii="Times New Roman" w:eastAsia="Times New Roman" w:hAnsi="Times New Roman" w:cs="Times New Roman"/>
          <w:sz w:val="24"/>
          <w:szCs w:val="24"/>
        </w:rPr>
        <w:t xml:space="preserve">drop 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>in revenue</w:t>
      </w:r>
      <w:r w:rsidR="008E60AE" w:rsidRPr="00C77428">
        <w:rPr>
          <w:rFonts w:ascii="Times New Roman" w:eastAsia="Times New Roman" w:hAnsi="Times New Roman" w:cs="Times New Roman"/>
          <w:sz w:val="24"/>
          <w:szCs w:val="24"/>
        </w:rPr>
        <w:t xml:space="preserve"> due to close downs for holidays. This pattern is global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77428" w:rsidRPr="00C77428">
        <w:rPr>
          <w:rFonts w:ascii="Times New Roman" w:eastAsia="Times New Roman" w:hAnsi="Times New Roman" w:cs="Times New Roman"/>
          <w:sz w:val="24"/>
          <w:szCs w:val="24"/>
        </w:rPr>
        <w:t>However, TATA Online Retail depends on only 4 customers for 41% of total revenue generated outside the UK.</w:t>
      </w:r>
    </w:p>
    <w:p w:rsidR="00A77464" w:rsidRPr="00C77428" w:rsidRDefault="00A77464" w:rsidP="009C38A7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7428">
        <w:rPr>
          <w:rFonts w:ascii="Times New Roman" w:eastAsia="Times New Roman" w:hAnsi="Times New Roman" w:cs="Times New Roman"/>
          <w:sz w:val="24"/>
          <w:szCs w:val="24"/>
        </w:rPr>
        <w:lastRenderedPageBreak/>
        <w:t>EIRE and Netherlands returned the highest revenue and demands for products</w:t>
      </w:r>
      <w:r w:rsidR="00163F6C" w:rsidRPr="00C77428">
        <w:rPr>
          <w:rFonts w:ascii="Times New Roman" w:eastAsia="Times New Roman" w:hAnsi="Times New Roman" w:cs="Times New Roman"/>
          <w:sz w:val="24"/>
          <w:szCs w:val="24"/>
        </w:rPr>
        <w:t xml:space="preserve"> because the few customers there are basically bulk buyers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 xml:space="preserve">. However, Germany and France </w:t>
      </w:r>
      <w:r w:rsidR="00367C50" w:rsidRPr="00C77428">
        <w:rPr>
          <w:rFonts w:ascii="Times New Roman" w:eastAsia="Times New Roman" w:hAnsi="Times New Roman" w:cs="Times New Roman"/>
          <w:sz w:val="24"/>
          <w:szCs w:val="24"/>
        </w:rPr>
        <w:t xml:space="preserve">had more consistent revenue and orders trends because they each had close to 48% of the total </w:t>
      </w:r>
      <w:r w:rsidRPr="00C77428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367C50" w:rsidRPr="00C77428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0266FB" w:rsidRPr="000266FB" w:rsidRDefault="00A77464" w:rsidP="009C38A7">
      <w:pPr>
        <w:numPr>
          <w:ilvl w:val="0"/>
          <w:numId w:val="7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TATA Online Retails top cust</w:t>
      </w:r>
      <w:r w:rsidR="00367C50">
        <w:rPr>
          <w:rFonts w:ascii="Times New Roman" w:eastAsia="Times New Roman" w:hAnsi="Times New Roman" w:cs="Times New Roman"/>
          <w:sz w:val="24"/>
          <w:szCs w:val="24"/>
        </w:rPr>
        <w:t>omers by RMF segmentation are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Germany and France</w:t>
      </w:r>
      <w:r w:rsidR="00367C5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18BC">
        <w:rPr>
          <w:rFonts w:ascii="Times New Roman" w:eastAsia="Times New Roman" w:hAnsi="Times New Roman" w:cs="Times New Roman"/>
          <w:sz w:val="24"/>
          <w:szCs w:val="24"/>
        </w:rPr>
        <w:t xml:space="preserve"> Also, the two countries showed strong customer loyalty and commitments with over 75% reorder rate each.</w:t>
      </w:r>
      <w:r w:rsidR="00A43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66FB" w:rsidRPr="000B6B2B" w:rsidRDefault="00A43030" w:rsidP="009C38A7">
      <w:pPr>
        <w:numPr>
          <w:ilvl w:val="0"/>
          <w:numId w:val="7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Germany and France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 xml:space="preserve"> showed consistent growth, suggesting expansion opportunities.</w:t>
      </w:r>
    </w:p>
    <w:p w:rsidR="000266FB" w:rsidRPr="000266FB" w:rsidRDefault="000B6B2B" w:rsidP="009C38A7">
      <w:pPr>
        <w:spacing w:before="100" w:beforeAutospacing="1" w:after="100" w:afterAutospacing="1" w:line="240" w:lineRule="auto"/>
        <w:ind w:firstLine="63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0266FB" w:rsidRPr="000266FB" w:rsidRDefault="00EB3D91" w:rsidP="009C38A7">
      <w:pPr>
        <w:numPr>
          <w:ilvl w:val="0"/>
          <w:numId w:val="8"/>
        </w:numPr>
        <w:spacing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Germany and France for possible expansions</w:t>
      </w:r>
      <w:r w:rsidR="000266FB" w:rsidRPr="00026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6FB" w:rsidRPr="004512DE" w:rsidRDefault="00EB3D91" w:rsidP="009C38A7">
      <w:pPr>
        <w:numPr>
          <w:ilvl w:val="0"/>
          <w:numId w:val="8"/>
        </w:num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 on EIRE and Netherlands for targeted marketing efforts </w:t>
      </w:r>
    </w:p>
    <w:p w:rsidR="009F0B69" w:rsidRPr="007663AA" w:rsidRDefault="005878FE" w:rsidP="009C38A7">
      <w:pPr>
        <w:spacing w:before="100" w:beforeAutospacing="1" w:after="100" w:afterAutospacing="1" w:line="240" w:lineRule="auto"/>
        <w:ind w:firstLine="63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Skills </w:t>
      </w:r>
    </w:p>
    <w:p w:rsidR="00845BDE" w:rsidRPr="005878FE" w:rsidRDefault="00845BD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 and transformation</w:t>
      </w:r>
    </w:p>
    <w:p w:rsidR="00845BDE" w:rsidRPr="005878FE" w:rsidRDefault="00845BD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F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>modeling and Analysis</w:t>
      </w:r>
    </w:p>
    <w:p w:rsidR="00845BDE" w:rsidRDefault="00845BD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FE">
        <w:rPr>
          <w:rFonts w:ascii="Times New Roman" w:eastAsia="Times New Roman" w:hAnsi="Times New Roman" w:cs="Times New Roman"/>
          <w:sz w:val="24"/>
          <w:szCs w:val="24"/>
        </w:rPr>
        <w:t>Data Visualization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878FE">
        <w:rPr>
          <w:rFonts w:ascii="Times New Roman" w:eastAsia="Times New Roman" w:hAnsi="Times New Roman" w:cs="Times New Roman"/>
          <w:sz w:val="24"/>
          <w:szCs w:val="24"/>
        </w:rPr>
        <w:t xml:space="preserve"> Interpretation </w:t>
      </w:r>
    </w:p>
    <w:p w:rsidR="005878FE" w:rsidRPr="00845BDE" w:rsidRDefault="005878F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BDE">
        <w:rPr>
          <w:rFonts w:ascii="Times New Roman" w:eastAsia="Times New Roman" w:hAnsi="Times New Roman" w:cs="Times New Roman"/>
          <w:sz w:val="24"/>
          <w:szCs w:val="24"/>
        </w:rPr>
        <w:t>Presentation</w:t>
      </w:r>
      <w:r w:rsidR="00845BDE" w:rsidRPr="0084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BDE">
        <w:rPr>
          <w:rFonts w:ascii="Times New Roman" w:eastAsia="Times New Roman" w:hAnsi="Times New Roman" w:cs="Times New Roman"/>
          <w:sz w:val="24"/>
          <w:szCs w:val="24"/>
        </w:rPr>
        <w:t>&amp; Insights</w:t>
      </w:r>
    </w:p>
    <w:p w:rsidR="005878FE" w:rsidRPr="005878FE" w:rsidRDefault="005878F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FE">
        <w:rPr>
          <w:rFonts w:ascii="Times New Roman" w:eastAsia="Times New Roman" w:hAnsi="Times New Roman" w:cs="Times New Roman"/>
          <w:sz w:val="24"/>
          <w:szCs w:val="24"/>
        </w:rPr>
        <w:t>Charts &amp; Graphs</w:t>
      </w:r>
    </w:p>
    <w:p w:rsidR="005878FE" w:rsidRPr="00845BDE" w:rsidRDefault="005878F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FE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0266FB" w:rsidRPr="00941938" w:rsidRDefault="005878FE" w:rsidP="009C3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8FE">
        <w:rPr>
          <w:rFonts w:ascii="Times New Roman" w:eastAsia="Times New Roman" w:hAnsi="Times New Roman" w:cs="Times New Roman"/>
          <w:sz w:val="24"/>
          <w:szCs w:val="24"/>
        </w:rPr>
        <w:t>Effective Communication</w:t>
      </w:r>
    </w:p>
    <w:p w:rsidR="00B86893" w:rsidRPr="006A5DB5" w:rsidRDefault="00B86893" w:rsidP="009C38A7">
      <w:pPr>
        <w:spacing w:before="100" w:beforeAutospacing="1" w:after="100" w:afterAutospacing="1" w:line="240" w:lineRule="auto"/>
        <w:ind w:firstLine="63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DB5">
        <w:rPr>
          <w:rFonts w:ascii="Times New Roman" w:eastAsia="Times New Roman" w:hAnsi="Times New Roman" w:cs="Times New Roman"/>
          <w:b/>
          <w:bCs/>
          <w:sz w:val="27"/>
          <w:szCs w:val="27"/>
        </w:rPr>
        <w:t>Links &amp; Artifacts</w:t>
      </w:r>
      <w:r w:rsidR="009438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86893" w:rsidRPr="006A5DB5" w:rsidRDefault="00B86893" w:rsidP="00EF606D">
      <w:pPr>
        <w:numPr>
          <w:ilvl w:val="0"/>
          <w:numId w:val="22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6A5DB5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  <w:r w:rsidRPr="006A5DB5">
        <w:rPr>
          <w:rFonts w:ascii="Times New Roman" w:eastAsia="Times New Roman" w:hAnsi="Times New Roman" w:cs="Times New Roman"/>
          <w:sz w:val="24"/>
          <w:szCs w:val="24"/>
        </w:rPr>
        <w:t xml:space="preserve"> [Link to Power BI Service/Tableau Public]</w:t>
      </w:r>
    </w:p>
    <w:p w:rsidR="00B86893" w:rsidRPr="006A5DB5" w:rsidRDefault="00B86893" w:rsidP="00EF606D">
      <w:pPr>
        <w:numPr>
          <w:ilvl w:val="0"/>
          <w:numId w:val="22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6A5D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Repo:</w:t>
      </w:r>
      <w:r w:rsidRPr="006A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94385E" w:rsidRPr="00D267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https://github.com/GrandMEAN-RA/Power-BI-Projects/blob/4c15433b1db1780f912c479cc956421051b157ea/TATA%20Online%20Retail.pbix</w:t>
        </w:r>
      </w:hyperlink>
    </w:p>
    <w:p w:rsidR="00B86893" w:rsidRPr="006A5DB5" w:rsidRDefault="00B86893" w:rsidP="00EF606D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6A5DB5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Certificate:</w:t>
      </w:r>
      <w:r w:rsidRPr="006A5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7E7B95" w:rsidRPr="00D267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https://forage-uploads-prod.s3.amazonaws.com/completion-certificates/ifobHAoMjQs9s6bKS/MyXvBcppsW2FkNYCX_ifobHAoMjQs9s6bKS_7YyoaLBb4euDQYJuD_1754487976371_completion_certificate.pdf</w:t>
        </w:r>
      </w:hyperlink>
      <w:r w:rsidR="007E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6893" w:rsidRPr="002E330D" w:rsidRDefault="00B86893" w:rsidP="00EF606D">
      <w:pPr>
        <w:numPr>
          <w:ilvl w:val="0"/>
          <w:numId w:val="22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6A5DB5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PDF:</w:t>
      </w:r>
      <w:r w:rsidRPr="006A5DB5">
        <w:rPr>
          <w:rFonts w:ascii="Times New Roman" w:eastAsia="Times New Roman" w:hAnsi="Times New Roman" w:cs="Times New Roman"/>
          <w:sz w:val="24"/>
          <w:szCs w:val="24"/>
        </w:rPr>
        <w:t xml:space="preserve"> [Link to PDF or Google Drive]</w:t>
      </w:r>
    </w:p>
    <w:p w:rsidR="000266FB" w:rsidRPr="000266FB" w:rsidRDefault="00B9516F" w:rsidP="009C38A7">
      <w:pPr>
        <w:spacing w:before="100" w:beforeAutospacing="1" w:after="100" w:afterAutospacing="1" w:line="240" w:lineRule="auto"/>
        <w:ind w:firstLine="63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</w:t>
      </w:r>
    </w:p>
    <w:p w:rsidR="000266FB" w:rsidRPr="000266FB" w:rsidRDefault="000266FB" w:rsidP="009C38A7">
      <w:pPr>
        <w:spacing w:beforeAutospacing="1" w:after="100" w:afterAutospacing="1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6FB">
        <w:rPr>
          <w:rFonts w:ascii="Times New Roman" w:eastAsia="Times New Roman" w:hAnsi="Times New Roman" w:cs="Times New Roman"/>
          <w:sz w:val="24"/>
          <w:szCs w:val="24"/>
        </w:rPr>
        <w:t>This project strengthened my ability to transform raw data into actionable insights and enhanced my DAX skills in Power BI</w:t>
      </w:r>
      <w:r w:rsidR="00F56BC3">
        <w:rPr>
          <w:rFonts w:ascii="Times New Roman" w:eastAsia="Times New Roman" w:hAnsi="Times New Roman" w:cs="Times New Roman"/>
          <w:sz w:val="24"/>
          <w:szCs w:val="24"/>
        </w:rPr>
        <w:t xml:space="preserve"> significantly</w:t>
      </w:r>
      <w:r w:rsidRPr="000266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6BC3">
        <w:rPr>
          <w:rFonts w:ascii="Times New Roman" w:eastAsia="Times New Roman" w:hAnsi="Times New Roman" w:cs="Times New Roman"/>
          <w:sz w:val="24"/>
          <w:szCs w:val="24"/>
        </w:rPr>
        <w:t xml:space="preserve">More so, I learnt so much about data modeling and market segmentation using Recency, Frequency and Monetary (RFM) factors. </w:t>
      </w:r>
      <w:r w:rsidRPr="000266FB">
        <w:rPr>
          <w:rFonts w:ascii="Times New Roman" w:eastAsia="Times New Roman" w:hAnsi="Times New Roman" w:cs="Times New Roman"/>
          <w:sz w:val="24"/>
          <w:szCs w:val="24"/>
        </w:rPr>
        <w:t>I also practiced presenting findings concisely for a non-technical audience, a crucial skill for client-facing roles.</w:t>
      </w:r>
    </w:p>
    <w:sectPr w:rsidR="000266FB" w:rsidRPr="000266FB" w:rsidSect="00F368EE">
      <w:pgSz w:w="12240" w:h="15840"/>
      <w:pgMar w:top="1440" w:right="90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033C"/>
    <w:multiLevelType w:val="multilevel"/>
    <w:tmpl w:val="946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6F50"/>
    <w:multiLevelType w:val="multilevel"/>
    <w:tmpl w:val="1D7C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4C0C"/>
    <w:multiLevelType w:val="multilevel"/>
    <w:tmpl w:val="626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06FC3"/>
    <w:multiLevelType w:val="multilevel"/>
    <w:tmpl w:val="9F6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760A7"/>
    <w:multiLevelType w:val="multilevel"/>
    <w:tmpl w:val="819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47637"/>
    <w:multiLevelType w:val="multilevel"/>
    <w:tmpl w:val="F81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5AFF"/>
    <w:multiLevelType w:val="multilevel"/>
    <w:tmpl w:val="3EFA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D4E5F"/>
    <w:multiLevelType w:val="multilevel"/>
    <w:tmpl w:val="AAB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80CBF"/>
    <w:multiLevelType w:val="hybridMultilevel"/>
    <w:tmpl w:val="37261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865B05"/>
    <w:multiLevelType w:val="multilevel"/>
    <w:tmpl w:val="330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F27EE"/>
    <w:multiLevelType w:val="multilevel"/>
    <w:tmpl w:val="4352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F66BE"/>
    <w:multiLevelType w:val="multilevel"/>
    <w:tmpl w:val="8AB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64496"/>
    <w:multiLevelType w:val="multilevel"/>
    <w:tmpl w:val="BCB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A7F0C"/>
    <w:multiLevelType w:val="hybridMultilevel"/>
    <w:tmpl w:val="73108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9F40660"/>
    <w:multiLevelType w:val="multilevel"/>
    <w:tmpl w:val="839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B6E56"/>
    <w:multiLevelType w:val="multilevel"/>
    <w:tmpl w:val="47A6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0CFC"/>
    <w:multiLevelType w:val="multilevel"/>
    <w:tmpl w:val="A6CA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F7FA4"/>
    <w:multiLevelType w:val="hybridMultilevel"/>
    <w:tmpl w:val="6F3C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B51B9"/>
    <w:multiLevelType w:val="multilevel"/>
    <w:tmpl w:val="B8C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F7FB4"/>
    <w:multiLevelType w:val="multilevel"/>
    <w:tmpl w:val="D534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3572D"/>
    <w:multiLevelType w:val="multilevel"/>
    <w:tmpl w:val="25A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E1AC5"/>
    <w:multiLevelType w:val="multilevel"/>
    <w:tmpl w:val="6EBC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302B6"/>
    <w:multiLevelType w:val="multilevel"/>
    <w:tmpl w:val="73F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30EBF"/>
    <w:multiLevelType w:val="multilevel"/>
    <w:tmpl w:val="AB6A821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059C3"/>
    <w:multiLevelType w:val="multilevel"/>
    <w:tmpl w:val="B46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24BAA"/>
    <w:multiLevelType w:val="multilevel"/>
    <w:tmpl w:val="FD1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96A0A"/>
    <w:multiLevelType w:val="multilevel"/>
    <w:tmpl w:val="A79C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F1F0E"/>
    <w:multiLevelType w:val="multilevel"/>
    <w:tmpl w:val="26A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24E6F"/>
    <w:multiLevelType w:val="multilevel"/>
    <w:tmpl w:val="8D2C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958DA"/>
    <w:multiLevelType w:val="multilevel"/>
    <w:tmpl w:val="EF30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14"/>
  </w:num>
  <w:num w:numId="4">
    <w:abstractNumId w:val="12"/>
  </w:num>
  <w:num w:numId="5">
    <w:abstractNumId w:val="9"/>
  </w:num>
  <w:num w:numId="6">
    <w:abstractNumId w:val="25"/>
  </w:num>
  <w:num w:numId="7">
    <w:abstractNumId w:val="3"/>
  </w:num>
  <w:num w:numId="8">
    <w:abstractNumId w:val="27"/>
  </w:num>
  <w:num w:numId="9">
    <w:abstractNumId w:val="23"/>
  </w:num>
  <w:num w:numId="10">
    <w:abstractNumId w:val="19"/>
  </w:num>
  <w:num w:numId="11">
    <w:abstractNumId w:val="16"/>
  </w:num>
  <w:num w:numId="12">
    <w:abstractNumId w:val="26"/>
  </w:num>
  <w:num w:numId="13">
    <w:abstractNumId w:val="21"/>
  </w:num>
  <w:num w:numId="14">
    <w:abstractNumId w:val="28"/>
  </w:num>
  <w:num w:numId="15">
    <w:abstractNumId w:val="1"/>
  </w:num>
  <w:num w:numId="16">
    <w:abstractNumId w:val="11"/>
  </w:num>
  <w:num w:numId="17">
    <w:abstractNumId w:val="18"/>
  </w:num>
  <w:num w:numId="18">
    <w:abstractNumId w:val="2"/>
  </w:num>
  <w:num w:numId="19">
    <w:abstractNumId w:val="22"/>
  </w:num>
  <w:num w:numId="20">
    <w:abstractNumId w:val="15"/>
  </w:num>
  <w:num w:numId="21">
    <w:abstractNumId w:val="7"/>
  </w:num>
  <w:num w:numId="22">
    <w:abstractNumId w:val="10"/>
  </w:num>
  <w:num w:numId="23">
    <w:abstractNumId w:val="0"/>
  </w:num>
  <w:num w:numId="24">
    <w:abstractNumId w:val="4"/>
  </w:num>
  <w:num w:numId="25">
    <w:abstractNumId w:val="6"/>
  </w:num>
  <w:num w:numId="26">
    <w:abstractNumId w:val="5"/>
  </w:num>
  <w:num w:numId="27">
    <w:abstractNumId w:val="24"/>
  </w:num>
  <w:num w:numId="28">
    <w:abstractNumId w:val="8"/>
  </w:num>
  <w:num w:numId="29">
    <w:abstractNumId w:val="1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FB"/>
    <w:rsid w:val="000266FB"/>
    <w:rsid w:val="000A52AA"/>
    <w:rsid w:val="000B6B2B"/>
    <w:rsid w:val="000E136B"/>
    <w:rsid w:val="00163F6C"/>
    <w:rsid w:val="0016717A"/>
    <w:rsid w:val="001B1E8E"/>
    <w:rsid w:val="002A3AE9"/>
    <w:rsid w:val="002E330D"/>
    <w:rsid w:val="00331D9D"/>
    <w:rsid w:val="00367C50"/>
    <w:rsid w:val="003E13D3"/>
    <w:rsid w:val="004512DE"/>
    <w:rsid w:val="004939BC"/>
    <w:rsid w:val="005878FE"/>
    <w:rsid w:val="00600FE2"/>
    <w:rsid w:val="00652C54"/>
    <w:rsid w:val="00665743"/>
    <w:rsid w:val="00673707"/>
    <w:rsid w:val="006A5DB5"/>
    <w:rsid w:val="006F5914"/>
    <w:rsid w:val="007663AA"/>
    <w:rsid w:val="007B1CAA"/>
    <w:rsid w:val="007E7B95"/>
    <w:rsid w:val="00845BDE"/>
    <w:rsid w:val="00885B41"/>
    <w:rsid w:val="008B0BB9"/>
    <w:rsid w:val="008E60AE"/>
    <w:rsid w:val="00941938"/>
    <w:rsid w:val="0094385E"/>
    <w:rsid w:val="0095232F"/>
    <w:rsid w:val="00972F4E"/>
    <w:rsid w:val="009A4C13"/>
    <w:rsid w:val="009B59F1"/>
    <w:rsid w:val="009C38A7"/>
    <w:rsid w:val="009F0A32"/>
    <w:rsid w:val="009F0B69"/>
    <w:rsid w:val="00A43030"/>
    <w:rsid w:val="00A51BD0"/>
    <w:rsid w:val="00A546E9"/>
    <w:rsid w:val="00A71338"/>
    <w:rsid w:val="00A77464"/>
    <w:rsid w:val="00AB2068"/>
    <w:rsid w:val="00B12631"/>
    <w:rsid w:val="00B14420"/>
    <w:rsid w:val="00B55FFE"/>
    <w:rsid w:val="00B86893"/>
    <w:rsid w:val="00B9516F"/>
    <w:rsid w:val="00C049C9"/>
    <w:rsid w:val="00C77428"/>
    <w:rsid w:val="00CF0F01"/>
    <w:rsid w:val="00D040FD"/>
    <w:rsid w:val="00D418BC"/>
    <w:rsid w:val="00D87DDB"/>
    <w:rsid w:val="00DE4EF3"/>
    <w:rsid w:val="00DE5EA7"/>
    <w:rsid w:val="00DF510B"/>
    <w:rsid w:val="00E32626"/>
    <w:rsid w:val="00E657D0"/>
    <w:rsid w:val="00EB3D91"/>
    <w:rsid w:val="00EC1623"/>
    <w:rsid w:val="00EF606D"/>
    <w:rsid w:val="00EF7300"/>
    <w:rsid w:val="00F067B8"/>
    <w:rsid w:val="00F27955"/>
    <w:rsid w:val="00F368EE"/>
    <w:rsid w:val="00F43E20"/>
    <w:rsid w:val="00F56BC3"/>
    <w:rsid w:val="00F715F9"/>
    <w:rsid w:val="00F82259"/>
    <w:rsid w:val="00F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C1B71-7B3E-4D55-A450-49F5E1D0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6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66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6FB"/>
    <w:rPr>
      <w:b/>
      <w:bCs/>
    </w:rPr>
  </w:style>
  <w:style w:type="character" w:styleId="Emphasis">
    <w:name w:val="Emphasis"/>
    <w:basedOn w:val="DefaultParagraphFont"/>
    <w:uiPriority w:val="20"/>
    <w:qFormat/>
    <w:rsid w:val="000266F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67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B69"/>
    <w:rPr>
      <w:color w:val="0563C1" w:themeColor="hyperlink"/>
      <w:u w:val="single"/>
    </w:rPr>
  </w:style>
  <w:style w:type="character" w:customStyle="1" w:styleId="mantine-jufo34">
    <w:name w:val="mantine-jufo34"/>
    <w:basedOn w:val="DefaultParagraphFont"/>
    <w:rsid w:val="0058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age-uploads-prod.s3.amazonaws.com/completion-certificates/ifobHAoMjQs9s6bKS/MyXvBcppsW2FkNYCX_ifobHAoMjQs9s6bKS_7YyoaLBb4euDQYJuD_1754487976371_completion_certificate.pdf" TargetMode="External"/><Relationship Id="rId5" Type="http://schemas.openxmlformats.org/officeDocument/2006/relationships/hyperlink" Target="https://github.com/GrandMEAN-RA/Power-BI-Projects/blob/4c15433b1db1780f912c479cc956421051b157ea/TATA%20Online%20Retail.pb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GrandMEAN Research and Analytics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2025-08-17T13:36:00Z</dcterms:created>
  <dcterms:modified xsi:type="dcterms:W3CDTF">2025-08-24T18:15:00Z</dcterms:modified>
</cp:coreProperties>
</file>