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0D67" w:rsidRPr="00A80D67" w:rsidRDefault="00A80D67" w:rsidP="00A80D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80D67">
        <w:rPr>
          <w:rFonts w:ascii="Times New Roman" w:eastAsia="Times New Roman" w:hAnsi="Times New Roman" w:cs="Times New Roman"/>
          <w:b/>
          <w:bCs/>
          <w:sz w:val="27"/>
          <w:szCs w:val="27"/>
          <w:lang w:eastAsia="en-GB"/>
        </w:rPr>
        <w:t>Research Summary: Behavior of Error Distributions under Increasing Contamination (n = 35)</w:t>
      </w:r>
    </w:p>
    <w:p w:rsidR="00A80D67" w:rsidRPr="00A80D67" w:rsidRDefault="00A80D67" w:rsidP="00A80D67">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A80D67">
        <w:rPr>
          <w:rFonts w:ascii="Times New Roman" w:eastAsia="Times New Roman" w:hAnsi="Times New Roman" w:cs="Times New Roman"/>
          <w:b/>
          <w:bCs/>
          <w:sz w:val="24"/>
          <w:szCs w:val="24"/>
          <w:lang w:eastAsia="en-GB"/>
        </w:rPr>
        <w:t>1. Experimental Context</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The plots present kernel density estimates (KDEs) of simulated error distributions under two broad modeling frameworks:</w:t>
      </w:r>
    </w:p>
    <w:p w:rsidR="00A80D67" w:rsidRPr="00A80D67" w:rsidRDefault="00A80D67" w:rsidP="00A80D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Mixture models</w:t>
      </w:r>
      <w:r w:rsidRPr="00A80D67">
        <w:rPr>
          <w:rFonts w:ascii="Times New Roman" w:eastAsia="Times New Roman" w:hAnsi="Times New Roman" w:cs="Times New Roman"/>
          <w:sz w:val="24"/>
          <w:szCs w:val="24"/>
          <w:lang w:eastAsia="en-GB"/>
        </w:rPr>
        <w:t xml:space="preserve"> – where the observed errors are generated from a combination of a primary distribution and a secondary contaminating distribution.</w:t>
      </w:r>
    </w:p>
    <w:p w:rsidR="00A80D67" w:rsidRPr="00A80D67" w:rsidRDefault="00A80D67" w:rsidP="00A80D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Contamination models</w:t>
      </w:r>
      <w:r w:rsidRPr="00A80D67">
        <w:rPr>
          <w:rFonts w:ascii="Times New Roman" w:eastAsia="Times New Roman" w:hAnsi="Times New Roman" w:cs="Times New Roman"/>
          <w:sz w:val="24"/>
          <w:szCs w:val="24"/>
          <w:lang w:eastAsia="en-GB"/>
        </w:rPr>
        <w:t xml:space="preserve"> – where a baseline distribution is perturbed by a proportion of observations drawn from an alternative distribution.</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The simulations examine three contamination regimes: </w:t>
      </w:r>
      <w:r w:rsidRPr="00A80D67">
        <w:rPr>
          <w:rFonts w:ascii="Times New Roman" w:eastAsia="Times New Roman" w:hAnsi="Times New Roman" w:cs="Times New Roman"/>
          <w:b/>
          <w:bCs/>
          <w:sz w:val="24"/>
          <w:szCs w:val="24"/>
          <w:lang w:eastAsia="en-GB"/>
        </w:rPr>
        <w:t>5%, 20%, and 50%</w:t>
      </w:r>
      <w:r w:rsidRPr="00A80D67">
        <w:rPr>
          <w:rFonts w:ascii="Times New Roman" w:eastAsia="Times New Roman" w:hAnsi="Times New Roman" w:cs="Times New Roman"/>
          <w:sz w:val="24"/>
          <w:szCs w:val="24"/>
          <w:lang w:eastAsia="en-GB"/>
        </w:rPr>
        <w:t xml:space="preserve">, with a fixed </w:t>
      </w:r>
      <w:r w:rsidRPr="00A80D67">
        <w:rPr>
          <w:rFonts w:ascii="Times New Roman" w:eastAsia="Times New Roman" w:hAnsi="Times New Roman" w:cs="Times New Roman"/>
          <w:b/>
          <w:bCs/>
          <w:sz w:val="24"/>
          <w:szCs w:val="24"/>
          <w:lang w:eastAsia="en-GB"/>
        </w:rPr>
        <w:t>sample size of 35</w:t>
      </w:r>
      <w:r w:rsidRPr="00A80D67">
        <w:rPr>
          <w:rFonts w:ascii="Times New Roman" w:eastAsia="Times New Roman" w:hAnsi="Times New Roman" w:cs="Times New Roman"/>
          <w:sz w:val="24"/>
          <w:szCs w:val="24"/>
          <w:lang w:eastAsia="en-GB"/>
        </w:rPr>
        <w:t>, representing a typical small-sample setting where distributional assumptions strongly affect estimator behavior.</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The </w:t>
      </w:r>
      <w:r w:rsidRPr="00A80D67">
        <w:rPr>
          <w:rFonts w:ascii="Times New Roman" w:eastAsia="Times New Roman" w:hAnsi="Times New Roman" w:cs="Times New Roman"/>
          <w:b/>
          <w:bCs/>
          <w:sz w:val="24"/>
          <w:szCs w:val="24"/>
          <w:lang w:eastAsia="en-GB"/>
        </w:rPr>
        <w:t>standard normal distribution</w:t>
      </w:r>
      <w:r w:rsidRPr="00A80D67">
        <w:rPr>
          <w:rFonts w:ascii="Times New Roman" w:eastAsia="Times New Roman" w:hAnsi="Times New Roman" w:cs="Times New Roman"/>
          <w:sz w:val="24"/>
          <w:szCs w:val="24"/>
          <w:lang w:eastAsia="en-GB"/>
        </w:rPr>
        <w:t xml:space="preserve"> is used as the benchmark (red dashed line) against which distortions from contamination mechanisms are assessed.</w:t>
      </w:r>
    </w:p>
    <w:p w:rsidR="00A80D67" w:rsidRPr="00A80D67" w:rsidRDefault="00A80D67" w:rsidP="00A80D67">
      <w:pPr>
        <w:spacing w:after="0"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pict>
          <v:rect id="_x0000_i1025" style="width:0;height:1.5pt" o:hralign="center" o:hrstd="t" o:hr="t" fillcolor="#a0a0a0" stroked="f"/>
        </w:pict>
      </w:r>
    </w:p>
    <w:p w:rsidR="00A80D67" w:rsidRPr="00A80D67" w:rsidRDefault="00A80D67" w:rsidP="00A80D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80D67">
        <w:rPr>
          <w:rFonts w:ascii="Times New Roman" w:eastAsia="Times New Roman" w:hAnsi="Times New Roman" w:cs="Times New Roman"/>
          <w:b/>
          <w:bCs/>
          <w:kern w:val="36"/>
          <w:sz w:val="48"/>
          <w:szCs w:val="48"/>
          <w:lang w:eastAsia="en-GB"/>
        </w:rPr>
        <w:t>2. Low Contamination Regime (5%)</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At </w:t>
      </w:r>
      <w:r w:rsidRPr="00A80D67">
        <w:rPr>
          <w:rFonts w:ascii="Times New Roman" w:eastAsia="Times New Roman" w:hAnsi="Times New Roman" w:cs="Times New Roman"/>
          <w:b/>
          <w:bCs/>
          <w:sz w:val="24"/>
          <w:szCs w:val="24"/>
          <w:lang w:eastAsia="en-GB"/>
        </w:rPr>
        <w:t>5% contamination</w:t>
      </w:r>
      <w:r w:rsidRPr="00A80D67">
        <w:rPr>
          <w:rFonts w:ascii="Times New Roman" w:eastAsia="Times New Roman" w:hAnsi="Times New Roman" w:cs="Times New Roman"/>
          <w:sz w:val="24"/>
          <w:szCs w:val="24"/>
          <w:lang w:eastAsia="en-GB"/>
        </w:rPr>
        <w:t>, the KDE curves for most models remain close to the standard normal benchmark.</w:t>
      </w:r>
    </w:p>
    <w:p w:rsidR="00A80D67" w:rsidRPr="00A80D67" w:rsidRDefault="00A80D67" w:rsidP="00A80D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80D67">
        <w:rPr>
          <w:rFonts w:ascii="Times New Roman" w:eastAsia="Times New Roman" w:hAnsi="Times New Roman" w:cs="Times New Roman"/>
          <w:b/>
          <w:bCs/>
          <w:sz w:val="27"/>
          <w:szCs w:val="27"/>
          <w:lang w:eastAsia="en-GB"/>
        </w:rPr>
        <w:t>Mixture models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Key observations include:</w:t>
      </w:r>
    </w:p>
    <w:p w:rsidR="00A80D67" w:rsidRPr="00A80D67" w:rsidRDefault="00A80D67" w:rsidP="00A80D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Mixture_k and mixture_u</w:t>
      </w:r>
      <w:r w:rsidRPr="00A80D67">
        <w:rPr>
          <w:rFonts w:ascii="Times New Roman" w:eastAsia="Times New Roman" w:hAnsi="Times New Roman" w:cs="Times New Roman"/>
          <w:sz w:val="24"/>
          <w:szCs w:val="24"/>
          <w:lang w:eastAsia="en-GB"/>
        </w:rPr>
        <w:t xml:space="preserve"> introduce mild </w:t>
      </w:r>
      <w:r w:rsidRPr="00A80D67">
        <w:rPr>
          <w:rFonts w:ascii="Times New Roman" w:eastAsia="Times New Roman" w:hAnsi="Times New Roman" w:cs="Times New Roman"/>
          <w:b/>
          <w:bCs/>
          <w:sz w:val="24"/>
          <w:szCs w:val="24"/>
          <w:lang w:eastAsia="en-GB"/>
        </w:rPr>
        <w:t>tail thickening</w:t>
      </w:r>
      <w:r w:rsidRPr="00A80D67">
        <w:rPr>
          <w:rFonts w:ascii="Times New Roman" w:eastAsia="Times New Roman" w:hAnsi="Times New Roman" w:cs="Times New Roman"/>
          <w:sz w:val="24"/>
          <w:szCs w:val="24"/>
          <w:lang w:eastAsia="en-GB"/>
        </w:rPr>
        <w:t>, but the central mass remains approximately normal.</w:t>
      </w:r>
    </w:p>
    <w:p w:rsidR="00A80D67" w:rsidRPr="00A80D67" w:rsidRDefault="00A80D67" w:rsidP="00A80D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Mixture_ku</w:t>
      </w:r>
      <w:r w:rsidRPr="00A80D67">
        <w:rPr>
          <w:rFonts w:ascii="Times New Roman" w:eastAsia="Times New Roman" w:hAnsi="Times New Roman" w:cs="Times New Roman"/>
          <w:sz w:val="24"/>
          <w:szCs w:val="24"/>
          <w:lang w:eastAsia="en-GB"/>
        </w:rPr>
        <w:t xml:space="preserve"> exhibits slightly wider dispersion, suggesting that combined kurtosis–uniform mixtures introduce </w:t>
      </w:r>
      <w:r w:rsidRPr="00A80D67">
        <w:rPr>
          <w:rFonts w:ascii="Times New Roman" w:eastAsia="Times New Roman" w:hAnsi="Times New Roman" w:cs="Times New Roman"/>
          <w:b/>
          <w:bCs/>
          <w:sz w:val="24"/>
          <w:szCs w:val="24"/>
          <w:lang w:eastAsia="en-GB"/>
        </w:rPr>
        <w:t>early-stage heavy-tailedness</w:t>
      </w:r>
      <w:r w:rsidRPr="00A80D67">
        <w:rPr>
          <w:rFonts w:ascii="Times New Roman" w:eastAsia="Times New Roman" w:hAnsi="Times New Roman" w:cs="Times New Roman"/>
          <w:sz w:val="24"/>
          <w:szCs w:val="24"/>
          <w:lang w:eastAsia="en-GB"/>
        </w:rPr>
        <w:t>.</w:t>
      </w:r>
    </w:p>
    <w:p w:rsidR="00A80D67" w:rsidRPr="00A80D67" w:rsidRDefault="00A80D67" w:rsidP="00A80D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The </w:t>
      </w:r>
      <w:r w:rsidRPr="00A80D67">
        <w:rPr>
          <w:rFonts w:ascii="Times New Roman" w:eastAsia="Times New Roman" w:hAnsi="Times New Roman" w:cs="Times New Roman"/>
          <w:b/>
          <w:bCs/>
          <w:sz w:val="24"/>
          <w:szCs w:val="24"/>
          <w:lang w:eastAsia="en-GB"/>
        </w:rPr>
        <w:t>outlier model</w:t>
      </w:r>
      <w:r w:rsidRPr="00A80D67">
        <w:rPr>
          <w:rFonts w:ascii="Times New Roman" w:eastAsia="Times New Roman" w:hAnsi="Times New Roman" w:cs="Times New Roman"/>
          <w:sz w:val="24"/>
          <w:szCs w:val="24"/>
          <w:lang w:eastAsia="en-GB"/>
        </w:rPr>
        <w:t xml:space="preserve"> displays isolated tail deviations but maintains a central peak comparable to the normal reference.</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Overall, under low contamination, mixture models preserve the </w:t>
      </w:r>
      <w:r w:rsidRPr="00A80D67">
        <w:rPr>
          <w:rFonts w:ascii="Times New Roman" w:eastAsia="Times New Roman" w:hAnsi="Times New Roman" w:cs="Times New Roman"/>
          <w:b/>
          <w:bCs/>
          <w:sz w:val="24"/>
          <w:szCs w:val="24"/>
          <w:lang w:eastAsia="en-GB"/>
        </w:rPr>
        <w:t>location and general shape</w:t>
      </w:r>
      <w:r w:rsidRPr="00A80D67">
        <w:rPr>
          <w:rFonts w:ascii="Times New Roman" w:eastAsia="Times New Roman" w:hAnsi="Times New Roman" w:cs="Times New Roman"/>
          <w:sz w:val="24"/>
          <w:szCs w:val="24"/>
          <w:lang w:eastAsia="en-GB"/>
        </w:rPr>
        <w:t xml:space="preserve"> of the base distribution while modestly inflating tail probabilities.</w:t>
      </w:r>
    </w:p>
    <w:p w:rsidR="00A80D67" w:rsidRPr="00A80D67" w:rsidRDefault="00A80D67" w:rsidP="00A80D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80D67">
        <w:rPr>
          <w:rFonts w:ascii="Times New Roman" w:eastAsia="Times New Roman" w:hAnsi="Times New Roman" w:cs="Times New Roman"/>
          <w:b/>
          <w:bCs/>
          <w:sz w:val="27"/>
          <w:szCs w:val="27"/>
          <w:lang w:eastAsia="en-GB"/>
        </w:rPr>
        <w:t>Contamination models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The contamination-based models display even </w:t>
      </w:r>
      <w:r w:rsidRPr="00A80D67">
        <w:rPr>
          <w:rFonts w:ascii="Times New Roman" w:eastAsia="Times New Roman" w:hAnsi="Times New Roman" w:cs="Times New Roman"/>
          <w:b/>
          <w:bCs/>
          <w:sz w:val="24"/>
          <w:szCs w:val="24"/>
          <w:lang w:eastAsia="en-GB"/>
        </w:rPr>
        <w:t>closer adherence to the normal reference</w:t>
      </w:r>
      <w:r w:rsidRPr="00A80D67">
        <w:rPr>
          <w:rFonts w:ascii="Times New Roman" w:eastAsia="Times New Roman" w:hAnsi="Times New Roman" w:cs="Times New Roman"/>
          <w:sz w:val="24"/>
          <w:szCs w:val="24"/>
          <w:lang w:eastAsia="en-GB"/>
        </w:rPr>
        <w:t>, particularly:</w:t>
      </w:r>
    </w:p>
    <w:p w:rsidR="00A80D67" w:rsidRPr="00A80D67" w:rsidRDefault="00A80D67" w:rsidP="00A80D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Contaminated_t and contaminated_c</w:t>
      </w:r>
      <w:r w:rsidRPr="00A80D67">
        <w:rPr>
          <w:rFonts w:ascii="Times New Roman" w:eastAsia="Times New Roman" w:hAnsi="Times New Roman" w:cs="Times New Roman"/>
          <w:sz w:val="24"/>
          <w:szCs w:val="24"/>
          <w:lang w:eastAsia="en-GB"/>
        </w:rPr>
        <w:t>, which maintain strong central concentration.</w:t>
      </w:r>
    </w:p>
    <w:p w:rsidR="00A80D67" w:rsidRPr="00A80D67" w:rsidRDefault="00A80D67" w:rsidP="00A80D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lastRenderedPageBreak/>
        <w:t>Contaminated_g</w:t>
      </w:r>
      <w:r w:rsidRPr="00A80D67">
        <w:rPr>
          <w:rFonts w:ascii="Times New Roman" w:eastAsia="Times New Roman" w:hAnsi="Times New Roman" w:cs="Times New Roman"/>
          <w:sz w:val="24"/>
          <w:szCs w:val="24"/>
          <w:lang w:eastAsia="en-GB"/>
        </w:rPr>
        <w:t>, which introduces mild right-skewness due to asymmetric contamination.</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At this level, contamination produces </w:t>
      </w:r>
      <w:r w:rsidRPr="00A80D67">
        <w:rPr>
          <w:rFonts w:ascii="Times New Roman" w:eastAsia="Times New Roman" w:hAnsi="Times New Roman" w:cs="Times New Roman"/>
          <w:b/>
          <w:bCs/>
          <w:sz w:val="24"/>
          <w:szCs w:val="24"/>
          <w:lang w:eastAsia="en-GB"/>
        </w:rPr>
        <w:t>localized perturbations rather than structural changes</w:t>
      </w:r>
      <w:r w:rsidRPr="00A80D67">
        <w:rPr>
          <w:rFonts w:ascii="Times New Roman" w:eastAsia="Times New Roman" w:hAnsi="Times New Roman" w:cs="Times New Roman"/>
          <w:sz w:val="24"/>
          <w:szCs w:val="24"/>
          <w:lang w:eastAsia="en-GB"/>
        </w:rPr>
        <w:t xml:space="preserve"> in the distribution.</w:t>
      </w:r>
    </w:p>
    <w:p w:rsidR="00A80D67" w:rsidRPr="00A80D67" w:rsidRDefault="00A80D67" w:rsidP="00A80D67">
      <w:pPr>
        <w:spacing w:after="0"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pict>
          <v:rect id="_x0000_i1026" style="width:0;height:1.5pt" o:hralign="center" o:hrstd="t" o:hr="t" fillcolor="#a0a0a0" stroked="f"/>
        </w:pict>
      </w:r>
    </w:p>
    <w:p w:rsidR="00A80D67" w:rsidRPr="00A80D67" w:rsidRDefault="00A80D67" w:rsidP="00A80D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80D67">
        <w:rPr>
          <w:rFonts w:ascii="Times New Roman" w:eastAsia="Times New Roman" w:hAnsi="Times New Roman" w:cs="Times New Roman"/>
          <w:b/>
          <w:bCs/>
          <w:kern w:val="36"/>
          <w:sz w:val="48"/>
          <w:szCs w:val="48"/>
          <w:lang w:eastAsia="en-GB"/>
        </w:rPr>
        <w:t>3. Moderate Contamination Regime (20%)</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When contamination rises to </w:t>
      </w:r>
      <w:r w:rsidRPr="00A80D67">
        <w:rPr>
          <w:rFonts w:ascii="Times New Roman" w:eastAsia="Times New Roman" w:hAnsi="Times New Roman" w:cs="Times New Roman"/>
          <w:b/>
          <w:bCs/>
          <w:sz w:val="24"/>
          <w:szCs w:val="24"/>
          <w:lang w:eastAsia="en-GB"/>
        </w:rPr>
        <w:t>20%</w:t>
      </w:r>
      <w:r w:rsidRPr="00A80D67">
        <w:rPr>
          <w:rFonts w:ascii="Times New Roman" w:eastAsia="Times New Roman" w:hAnsi="Times New Roman" w:cs="Times New Roman"/>
          <w:sz w:val="24"/>
          <w:szCs w:val="24"/>
          <w:lang w:eastAsia="en-GB"/>
        </w:rPr>
        <w:t>, the distortion becomes structurally visible.</w:t>
      </w:r>
    </w:p>
    <w:p w:rsidR="00A80D67" w:rsidRPr="00A80D67" w:rsidRDefault="00A80D67" w:rsidP="00A80D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80D67">
        <w:rPr>
          <w:rFonts w:ascii="Times New Roman" w:eastAsia="Times New Roman" w:hAnsi="Times New Roman" w:cs="Times New Roman"/>
          <w:b/>
          <w:bCs/>
          <w:sz w:val="27"/>
          <w:szCs w:val="27"/>
          <w:lang w:eastAsia="en-GB"/>
        </w:rPr>
        <w:t>Mixture models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Several phenomena emerge:</w:t>
      </w:r>
    </w:p>
    <w:p w:rsidR="00A80D67" w:rsidRPr="00A80D67" w:rsidRDefault="00A80D67" w:rsidP="00A80D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Central peak attenuation</w:t>
      </w:r>
      <w:r w:rsidRPr="00A80D67">
        <w:rPr>
          <w:rFonts w:ascii="Times New Roman" w:eastAsia="Times New Roman" w:hAnsi="Times New Roman" w:cs="Times New Roman"/>
          <w:sz w:val="24"/>
          <w:szCs w:val="24"/>
          <w:lang w:eastAsia="en-GB"/>
        </w:rPr>
        <w:t xml:space="preserve"> — density near zero declines relative to the normal reference.</w:t>
      </w:r>
    </w:p>
    <w:p w:rsidR="00A80D67" w:rsidRPr="00A80D67" w:rsidRDefault="00A80D67" w:rsidP="00A80D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Variance inflation</w:t>
      </w:r>
      <w:r w:rsidRPr="00A80D67">
        <w:rPr>
          <w:rFonts w:ascii="Times New Roman" w:eastAsia="Times New Roman" w:hAnsi="Times New Roman" w:cs="Times New Roman"/>
          <w:sz w:val="24"/>
          <w:szCs w:val="24"/>
          <w:lang w:eastAsia="en-GB"/>
        </w:rPr>
        <w:t xml:space="preserve"> — the distributions widen significantly.</w:t>
      </w:r>
    </w:p>
    <w:p w:rsidR="00A80D67" w:rsidRPr="00A80D67" w:rsidRDefault="00A80D67" w:rsidP="00A80D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Emergence of heavy tails</w:t>
      </w:r>
      <w:r w:rsidRPr="00A80D67">
        <w:rPr>
          <w:rFonts w:ascii="Times New Roman" w:eastAsia="Times New Roman" w:hAnsi="Times New Roman" w:cs="Times New Roman"/>
          <w:sz w:val="24"/>
          <w:szCs w:val="24"/>
          <w:lang w:eastAsia="en-GB"/>
        </w:rPr>
        <w:t>.</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Particularly:</w:t>
      </w:r>
    </w:p>
    <w:p w:rsidR="00A80D67" w:rsidRPr="00A80D67" w:rsidRDefault="00A80D67" w:rsidP="00A80D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Mixture_u</w:t>
      </w:r>
      <w:r w:rsidRPr="00A80D67">
        <w:rPr>
          <w:rFonts w:ascii="Times New Roman" w:eastAsia="Times New Roman" w:hAnsi="Times New Roman" w:cs="Times New Roman"/>
          <w:sz w:val="24"/>
          <w:szCs w:val="24"/>
          <w:lang w:eastAsia="en-GB"/>
        </w:rPr>
        <w:t xml:space="preserve"> shows a </w:t>
      </w:r>
      <w:r w:rsidRPr="00A80D67">
        <w:rPr>
          <w:rFonts w:ascii="Times New Roman" w:eastAsia="Times New Roman" w:hAnsi="Times New Roman" w:cs="Times New Roman"/>
          <w:b/>
          <w:bCs/>
          <w:sz w:val="24"/>
          <w:szCs w:val="24"/>
          <w:lang w:eastAsia="en-GB"/>
        </w:rPr>
        <w:t>secondary density region</w:t>
      </w:r>
      <w:r w:rsidRPr="00A80D67">
        <w:rPr>
          <w:rFonts w:ascii="Times New Roman" w:eastAsia="Times New Roman" w:hAnsi="Times New Roman" w:cs="Times New Roman"/>
          <w:sz w:val="24"/>
          <w:szCs w:val="24"/>
          <w:lang w:eastAsia="en-GB"/>
        </w:rPr>
        <w:t>, indicating the presence of distinct outlier clusters.</w:t>
      </w:r>
    </w:p>
    <w:p w:rsidR="00A80D67" w:rsidRPr="00A80D67" w:rsidRDefault="00A80D67" w:rsidP="00A80D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Mixture_ku</w:t>
      </w:r>
      <w:r w:rsidRPr="00A80D67">
        <w:rPr>
          <w:rFonts w:ascii="Times New Roman" w:eastAsia="Times New Roman" w:hAnsi="Times New Roman" w:cs="Times New Roman"/>
          <w:sz w:val="24"/>
          <w:szCs w:val="24"/>
          <w:lang w:eastAsia="en-GB"/>
        </w:rPr>
        <w:t xml:space="preserve"> generates a strongly </w:t>
      </w:r>
      <w:r w:rsidRPr="00A80D67">
        <w:rPr>
          <w:rFonts w:ascii="Times New Roman" w:eastAsia="Times New Roman" w:hAnsi="Times New Roman" w:cs="Times New Roman"/>
          <w:b/>
          <w:bCs/>
          <w:sz w:val="24"/>
          <w:szCs w:val="24"/>
          <w:lang w:eastAsia="en-GB"/>
        </w:rPr>
        <w:t>right-skewed heavy-tailed distribution</w:t>
      </w:r>
      <w:r w:rsidRPr="00A80D67">
        <w:rPr>
          <w:rFonts w:ascii="Times New Roman" w:eastAsia="Times New Roman" w:hAnsi="Times New Roman" w:cs="Times New Roman"/>
          <w:sz w:val="24"/>
          <w:szCs w:val="24"/>
          <w:lang w:eastAsia="en-GB"/>
        </w:rPr>
        <w:t>, suggesting sensitivity to extreme values.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These results indicate that mixture models translate moderate contamination into </w:t>
      </w:r>
      <w:r w:rsidRPr="00A80D67">
        <w:rPr>
          <w:rFonts w:ascii="Times New Roman" w:eastAsia="Times New Roman" w:hAnsi="Times New Roman" w:cs="Times New Roman"/>
          <w:b/>
          <w:bCs/>
          <w:sz w:val="24"/>
          <w:szCs w:val="24"/>
          <w:lang w:eastAsia="en-GB"/>
        </w:rPr>
        <w:t>substantial dispersion effects</w:t>
      </w:r>
      <w:r w:rsidRPr="00A80D67">
        <w:rPr>
          <w:rFonts w:ascii="Times New Roman" w:eastAsia="Times New Roman" w:hAnsi="Times New Roman" w:cs="Times New Roman"/>
          <w:sz w:val="24"/>
          <w:szCs w:val="24"/>
          <w:lang w:eastAsia="en-GB"/>
        </w:rPr>
        <w:t>, which can severely bias classical estimators such as OLS.</w:t>
      </w:r>
    </w:p>
    <w:p w:rsidR="00A80D67" w:rsidRPr="00A80D67" w:rsidRDefault="00A80D67" w:rsidP="00A80D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80D67">
        <w:rPr>
          <w:rFonts w:ascii="Times New Roman" w:eastAsia="Times New Roman" w:hAnsi="Times New Roman" w:cs="Times New Roman"/>
          <w:b/>
          <w:bCs/>
          <w:sz w:val="27"/>
          <w:szCs w:val="27"/>
          <w:lang w:eastAsia="en-GB"/>
        </w:rPr>
        <w:t>Contamination models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Compared to mixture models, contamination models remain </w:t>
      </w:r>
      <w:r w:rsidRPr="00A80D67">
        <w:rPr>
          <w:rFonts w:ascii="Times New Roman" w:eastAsia="Times New Roman" w:hAnsi="Times New Roman" w:cs="Times New Roman"/>
          <w:b/>
          <w:bCs/>
          <w:sz w:val="24"/>
          <w:szCs w:val="24"/>
          <w:lang w:eastAsia="en-GB"/>
        </w:rPr>
        <w:t>more centralized</w:t>
      </w:r>
      <w:r w:rsidRPr="00A80D67">
        <w:rPr>
          <w:rFonts w:ascii="Times New Roman" w:eastAsia="Times New Roman" w:hAnsi="Times New Roman" w:cs="Times New Roman"/>
          <w:sz w:val="24"/>
          <w:szCs w:val="24"/>
          <w:lang w:eastAsia="en-GB"/>
        </w:rPr>
        <w:t>.</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However:</w:t>
      </w:r>
    </w:p>
    <w:p w:rsidR="00A80D67" w:rsidRPr="00A80D67" w:rsidRDefault="00A80D67" w:rsidP="00A80D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Contaminated_g</w:t>
      </w:r>
      <w:r w:rsidRPr="00A80D67">
        <w:rPr>
          <w:rFonts w:ascii="Times New Roman" w:eastAsia="Times New Roman" w:hAnsi="Times New Roman" w:cs="Times New Roman"/>
          <w:sz w:val="24"/>
          <w:szCs w:val="24"/>
          <w:lang w:eastAsia="en-GB"/>
        </w:rPr>
        <w:t xml:space="preserve"> exhibits strong right-tail extension.</w:t>
      </w:r>
    </w:p>
    <w:p w:rsidR="00A80D67" w:rsidRPr="00A80D67" w:rsidRDefault="00A80D67" w:rsidP="00A80D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Contaminated_e</w:t>
      </w:r>
      <w:r w:rsidRPr="00A80D67">
        <w:rPr>
          <w:rFonts w:ascii="Times New Roman" w:eastAsia="Times New Roman" w:hAnsi="Times New Roman" w:cs="Times New Roman"/>
          <w:sz w:val="24"/>
          <w:szCs w:val="24"/>
          <w:lang w:eastAsia="en-GB"/>
        </w:rPr>
        <w:t xml:space="preserve"> begins to display </w:t>
      </w:r>
      <w:r w:rsidRPr="00A80D67">
        <w:rPr>
          <w:rFonts w:ascii="Times New Roman" w:eastAsia="Times New Roman" w:hAnsi="Times New Roman" w:cs="Times New Roman"/>
          <w:b/>
          <w:bCs/>
          <w:sz w:val="24"/>
          <w:szCs w:val="24"/>
          <w:lang w:eastAsia="en-GB"/>
        </w:rPr>
        <w:t>variance expansion</w:t>
      </w:r>
      <w:r w:rsidRPr="00A80D67">
        <w:rPr>
          <w:rFonts w:ascii="Times New Roman" w:eastAsia="Times New Roman" w:hAnsi="Times New Roman" w:cs="Times New Roman"/>
          <w:sz w:val="24"/>
          <w:szCs w:val="24"/>
          <w:lang w:eastAsia="en-GB"/>
        </w:rPr>
        <w:t xml:space="preserve"> with a flatter peak.</w:t>
      </w:r>
    </w:p>
    <w:p w:rsidR="00A80D67" w:rsidRPr="00A80D67" w:rsidRDefault="00A80D67" w:rsidP="00A80D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Contaminated_u</w:t>
      </w:r>
      <w:r w:rsidRPr="00A80D67">
        <w:rPr>
          <w:rFonts w:ascii="Times New Roman" w:eastAsia="Times New Roman" w:hAnsi="Times New Roman" w:cs="Times New Roman"/>
          <w:sz w:val="24"/>
          <w:szCs w:val="24"/>
          <w:lang w:eastAsia="en-GB"/>
        </w:rPr>
        <w:t xml:space="preserve"> retains sharp central concentration but shows occasional extreme realizations.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Thus, contamination mechanisms affect </w:t>
      </w:r>
      <w:r w:rsidRPr="00A80D67">
        <w:rPr>
          <w:rFonts w:ascii="Times New Roman" w:eastAsia="Times New Roman" w:hAnsi="Times New Roman" w:cs="Times New Roman"/>
          <w:b/>
          <w:bCs/>
          <w:sz w:val="24"/>
          <w:szCs w:val="24"/>
          <w:lang w:eastAsia="en-GB"/>
        </w:rPr>
        <w:t>tail behavior more than central density</w:t>
      </w:r>
      <w:r w:rsidRPr="00A80D67">
        <w:rPr>
          <w:rFonts w:ascii="Times New Roman" w:eastAsia="Times New Roman" w:hAnsi="Times New Roman" w:cs="Times New Roman"/>
          <w:sz w:val="24"/>
          <w:szCs w:val="24"/>
          <w:lang w:eastAsia="en-GB"/>
        </w:rPr>
        <w:t>, producing asymmetric uncertainty.</w:t>
      </w:r>
    </w:p>
    <w:p w:rsidR="00A80D67" w:rsidRPr="00A80D67" w:rsidRDefault="00A80D67" w:rsidP="00A80D67">
      <w:pPr>
        <w:spacing w:after="0"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pict>
          <v:rect id="_x0000_i1027" style="width:0;height:1.5pt" o:hralign="center" o:hrstd="t" o:hr="t" fillcolor="#a0a0a0" stroked="f"/>
        </w:pict>
      </w:r>
    </w:p>
    <w:p w:rsidR="00A80D67" w:rsidRPr="00A80D67" w:rsidRDefault="00A80D67" w:rsidP="00A80D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80D67">
        <w:rPr>
          <w:rFonts w:ascii="Times New Roman" w:eastAsia="Times New Roman" w:hAnsi="Times New Roman" w:cs="Times New Roman"/>
          <w:b/>
          <w:bCs/>
          <w:kern w:val="36"/>
          <w:sz w:val="48"/>
          <w:szCs w:val="48"/>
          <w:lang w:eastAsia="en-GB"/>
        </w:rPr>
        <w:t>4. High Contamination Regime (50%)</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lastRenderedPageBreak/>
        <w:t xml:space="preserve">At </w:t>
      </w:r>
      <w:r w:rsidRPr="00A80D67">
        <w:rPr>
          <w:rFonts w:ascii="Times New Roman" w:eastAsia="Times New Roman" w:hAnsi="Times New Roman" w:cs="Times New Roman"/>
          <w:b/>
          <w:bCs/>
          <w:sz w:val="24"/>
          <w:szCs w:val="24"/>
          <w:lang w:eastAsia="en-GB"/>
        </w:rPr>
        <w:t>50% contamination</w:t>
      </w:r>
      <w:r w:rsidRPr="00A80D67">
        <w:rPr>
          <w:rFonts w:ascii="Times New Roman" w:eastAsia="Times New Roman" w:hAnsi="Times New Roman" w:cs="Times New Roman"/>
          <w:sz w:val="24"/>
          <w:szCs w:val="24"/>
          <w:lang w:eastAsia="en-GB"/>
        </w:rPr>
        <w:t>, the distributions diverge dramatically from the standard normal baseline.</w:t>
      </w:r>
    </w:p>
    <w:p w:rsidR="00A80D67" w:rsidRPr="00A80D67" w:rsidRDefault="00A80D67" w:rsidP="00A80D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80D67">
        <w:rPr>
          <w:rFonts w:ascii="Times New Roman" w:eastAsia="Times New Roman" w:hAnsi="Times New Roman" w:cs="Times New Roman"/>
          <w:b/>
          <w:bCs/>
          <w:sz w:val="27"/>
          <w:szCs w:val="27"/>
          <w:lang w:eastAsia="en-GB"/>
        </w:rPr>
        <w:t>Mixture models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The mixture models display the most severe distortions:</w:t>
      </w:r>
    </w:p>
    <w:p w:rsidR="00A80D67" w:rsidRPr="00A80D67" w:rsidRDefault="00A80D67" w:rsidP="00A80D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Extremely heavy tails</w:t>
      </w:r>
    </w:p>
    <w:p w:rsidR="00A80D67" w:rsidRPr="00A80D67" w:rsidRDefault="00A80D67" w:rsidP="00A80D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Strong skewness</w:t>
      </w:r>
    </w:p>
    <w:p w:rsidR="00A80D67" w:rsidRPr="00A80D67" w:rsidRDefault="00A80D67" w:rsidP="00A80D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Multimodal behavior in some cases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Specifically:</w:t>
      </w:r>
    </w:p>
    <w:p w:rsidR="00A80D67" w:rsidRPr="00A80D67" w:rsidRDefault="00A80D67" w:rsidP="00A80D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Mixture_u</w:t>
      </w:r>
      <w:r w:rsidRPr="00A80D67">
        <w:rPr>
          <w:rFonts w:ascii="Times New Roman" w:eastAsia="Times New Roman" w:hAnsi="Times New Roman" w:cs="Times New Roman"/>
          <w:sz w:val="24"/>
          <w:szCs w:val="24"/>
          <w:lang w:eastAsia="en-GB"/>
        </w:rPr>
        <w:t xml:space="preserve"> produces large right-side mass far from the center, indicating extreme outlier propagation.</w:t>
      </w:r>
    </w:p>
    <w:p w:rsidR="00A80D67" w:rsidRPr="00A80D67" w:rsidRDefault="00A80D67" w:rsidP="00A80D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Mixture_ku</w:t>
      </w:r>
      <w:r w:rsidRPr="00A80D67">
        <w:rPr>
          <w:rFonts w:ascii="Times New Roman" w:eastAsia="Times New Roman" w:hAnsi="Times New Roman" w:cs="Times New Roman"/>
          <w:sz w:val="24"/>
          <w:szCs w:val="24"/>
          <w:lang w:eastAsia="en-GB"/>
        </w:rPr>
        <w:t xml:space="preserve"> exhibits the widest dispersion, implying substantial kurtosis inflation.</w:t>
      </w:r>
    </w:p>
    <w:p w:rsidR="00A80D67" w:rsidRPr="00A80D67" w:rsidRDefault="00A80D67" w:rsidP="00A80D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The central peak becomes significantly flattened, indicating that </w:t>
      </w:r>
      <w:r w:rsidRPr="00A80D67">
        <w:rPr>
          <w:rFonts w:ascii="Times New Roman" w:eastAsia="Times New Roman" w:hAnsi="Times New Roman" w:cs="Times New Roman"/>
          <w:b/>
          <w:bCs/>
          <w:sz w:val="24"/>
          <w:szCs w:val="24"/>
          <w:lang w:eastAsia="en-GB"/>
        </w:rPr>
        <w:t>variance is dominated by contaminating observations</w:t>
      </w:r>
      <w:r w:rsidRPr="00A80D67">
        <w:rPr>
          <w:rFonts w:ascii="Times New Roman" w:eastAsia="Times New Roman" w:hAnsi="Times New Roman" w:cs="Times New Roman"/>
          <w:sz w:val="24"/>
          <w:szCs w:val="24"/>
          <w:lang w:eastAsia="en-GB"/>
        </w:rPr>
        <w:t>.</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This regime effectively represents </w:t>
      </w:r>
      <w:r w:rsidRPr="00A80D67">
        <w:rPr>
          <w:rFonts w:ascii="Times New Roman" w:eastAsia="Times New Roman" w:hAnsi="Times New Roman" w:cs="Times New Roman"/>
          <w:b/>
          <w:bCs/>
          <w:sz w:val="24"/>
          <w:szCs w:val="24"/>
          <w:lang w:eastAsia="en-GB"/>
        </w:rPr>
        <w:t>distributional breakdown</w:t>
      </w:r>
      <w:r w:rsidRPr="00A80D67">
        <w:rPr>
          <w:rFonts w:ascii="Times New Roman" w:eastAsia="Times New Roman" w:hAnsi="Times New Roman" w:cs="Times New Roman"/>
          <w:sz w:val="24"/>
          <w:szCs w:val="24"/>
          <w:lang w:eastAsia="en-GB"/>
        </w:rPr>
        <w:t>, where the original normal structure is no longer identifiable.</w:t>
      </w:r>
    </w:p>
    <w:p w:rsidR="00A80D67" w:rsidRPr="00A80D67" w:rsidRDefault="00A80D67" w:rsidP="00A80D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80D67">
        <w:rPr>
          <w:rFonts w:ascii="Times New Roman" w:eastAsia="Times New Roman" w:hAnsi="Times New Roman" w:cs="Times New Roman"/>
          <w:b/>
          <w:bCs/>
          <w:sz w:val="27"/>
          <w:szCs w:val="27"/>
          <w:lang w:eastAsia="en-GB"/>
        </w:rPr>
        <w:t>Contamination models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Interestingly, the contamination models show </w:t>
      </w:r>
      <w:r w:rsidRPr="00A80D67">
        <w:rPr>
          <w:rFonts w:ascii="Times New Roman" w:eastAsia="Times New Roman" w:hAnsi="Times New Roman" w:cs="Times New Roman"/>
          <w:b/>
          <w:bCs/>
          <w:sz w:val="24"/>
          <w:szCs w:val="24"/>
          <w:lang w:eastAsia="en-GB"/>
        </w:rPr>
        <w:t>greater structural stability</w:t>
      </w:r>
      <w:r w:rsidRPr="00A80D67">
        <w:rPr>
          <w:rFonts w:ascii="Times New Roman" w:eastAsia="Times New Roman" w:hAnsi="Times New Roman" w:cs="Times New Roman"/>
          <w:sz w:val="24"/>
          <w:szCs w:val="24"/>
          <w:lang w:eastAsia="en-GB"/>
        </w:rPr>
        <w:t xml:space="preserve"> than mixture models.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Key patterns include:</w:t>
      </w:r>
    </w:p>
    <w:p w:rsidR="00A80D67" w:rsidRPr="00A80D67" w:rsidRDefault="00A80D67" w:rsidP="00A80D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A </w:t>
      </w:r>
      <w:r w:rsidRPr="00A80D67">
        <w:rPr>
          <w:rFonts w:ascii="Times New Roman" w:eastAsia="Times New Roman" w:hAnsi="Times New Roman" w:cs="Times New Roman"/>
          <w:b/>
          <w:bCs/>
          <w:sz w:val="24"/>
          <w:szCs w:val="24"/>
          <w:lang w:eastAsia="en-GB"/>
        </w:rPr>
        <w:t>sharp central spike</w:t>
      </w:r>
      <w:r w:rsidRPr="00A80D67">
        <w:rPr>
          <w:rFonts w:ascii="Times New Roman" w:eastAsia="Times New Roman" w:hAnsi="Times New Roman" w:cs="Times New Roman"/>
          <w:sz w:val="24"/>
          <w:szCs w:val="24"/>
          <w:lang w:eastAsia="en-GB"/>
        </w:rPr>
        <w:t xml:space="preserve"> (especially in contaminated_u).</w:t>
      </w:r>
    </w:p>
    <w:p w:rsidR="00A80D67" w:rsidRPr="00A80D67" w:rsidRDefault="00A80D67" w:rsidP="00A80D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Moderate tail expansion</w:t>
      </w:r>
      <w:r w:rsidRPr="00A80D67">
        <w:rPr>
          <w:rFonts w:ascii="Times New Roman" w:eastAsia="Times New Roman" w:hAnsi="Times New Roman" w:cs="Times New Roman"/>
          <w:sz w:val="24"/>
          <w:szCs w:val="24"/>
          <w:lang w:eastAsia="en-GB"/>
        </w:rPr>
        <w:t xml:space="preserve"> rather than explosive dispersion.</w:t>
      </w:r>
    </w:p>
    <w:p w:rsidR="00A80D67" w:rsidRPr="00A80D67" w:rsidRDefault="00A80D67" w:rsidP="00A80D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Some extreme outliers appearing far from the center, particularly in contaminated_e.</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This suggests that contamination models preserve the </w:t>
      </w:r>
      <w:r w:rsidRPr="00A80D67">
        <w:rPr>
          <w:rFonts w:ascii="Times New Roman" w:eastAsia="Times New Roman" w:hAnsi="Times New Roman" w:cs="Times New Roman"/>
          <w:b/>
          <w:bCs/>
          <w:sz w:val="24"/>
          <w:szCs w:val="24"/>
          <w:lang w:eastAsia="en-GB"/>
        </w:rPr>
        <w:t>core generating distribution</w:t>
      </w:r>
      <w:r w:rsidRPr="00A80D67">
        <w:rPr>
          <w:rFonts w:ascii="Times New Roman" w:eastAsia="Times New Roman" w:hAnsi="Times New Roman" w:cs="Times New Roman"/>
          <w:sz w:val="24"/>
          <w:szCs w:val="24"/>
          <w:lang w:eastAsia="en-GB"/>
        </w:rPr>
        <w:t>, even when a large fraction of observations are perturbed.</w:t>
      </w:r>
    </w:p>
    <w:p w:rsidR="00A80D67" w:rsidRPr="00A80D67" w:rsidRDefault="00A80D67" w:rsidP="00A80D67">
      <w:pPr>
        <w:spacing w:after="0"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pict>
          <v:rect id="_x0000_i1028" style="width:0;height:1.5pt" o:hralign="center" o:hrstd="t" o:hr="t" fillcolor="#a0a0a0" stroked="f"/>
        </w:pict>
      </w:r>
    </w:p>
    <w:p w:rsidR="00A80D67" w:rsidRPr="00A80D67" w:rsidRDefault="00A80D67" w:rsidP="00A80D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80D67">
        <w:rPr>
          <w:rFonts w:ascii="Times New Roman" w:eastAsia="Times New Roman" w:hAnsi="Times New Roman" w:cs="Times New Roman"/>
          <w:b/>
          <w:bCs/>
          <w:kern w:val="36"/>
          <w:sz w:val="48"/>
          <w:szCs w:val="48"/>
          <w:lang w:eastAsia="en-GB"/>
        </w:rPr>
        <w:t>5. Comparative Structural Insights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Across all contamination levels, several consistent patterns emerge:</w:t>
      </w:r>
    </w:p>
    <w:p w:rsidR="00A80D67" w:rsidRPr="00A80D67" w:rsidRDefault="00A80D67" w:rsidP="00A80D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80D67">
        <w:rPr>
          <w:rFonts w:ascii="Times New Roman" w:eastAsia="Times New Roman" w:hAnsi="Times New Roman" w:cs="Times New Roman"/>
          <w:b/>
          <w:bCs/>
          <w:sz w:val="27"/>
          <w:szCs w:val="27"/>
          <w:lang w:eastAsia="en-GB"/>
        </w:rPr>
        <w:t>1. Mixture models amplify tail risk</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Mixture structures tend to </w:t>
      </w:r>
      <w:r w:rsidRPr="00A80D67">
        <w:rPr>
          <w:rFonts w:ascii="Times New Roman" w:eastAsia="Times New Roman" w:hAnsi="Times New Roman" w:cs="Times New Roman"/>
          <w:b/>
          <w:bCs/>
          <w:sz w:val="24"/>
          <w:szCs w:val="24"/>
          <w:lang w:eastAsia="en-GB"/>
        </w:rPr>
        <w:t>spread probability mass across extreme values</w:t>
      </w:r>
      <w:r w:rsidRPr="00A80D67">
        <w:rPr>
          <w:rFonts w:ascii="Times New Roman" w:eastAsia="Times New Roman" w:hAnsi="Times New Roman" w:cs="Times New Roman"/>
          <w:sz w:val="24"/>
          <w:szCs w:val="24"/>
          <w:lang w:eastAsia="en-GB"/>
        </w:rPr>
        <w:t>, producing:</w:t>
      </w:r>
    </w:p>
    <w:p w:rsidR="00A80D67" w:rsidRPr="00A80D67" w:rsidRDefault="00A80D67" w:rsidP="00A80D6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heavier tails</w:t>
      </w:r>
    </w:p>
    <w:p w:rsidR="00A80D67" w:rsidRPr="00A80D67" w:rsidRDefault="00A80D67" w:rsidP="00A80D6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skewness</w:t>
      </w:r>
    </w:p>
    <w:p w:rsidR="00A80D67" w:rsidRPr="00A80D67" w:rsidRDefault="00A80D67" w:rsidP="00A80D6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lastRenderedPageBreak/>
        <w:t>potential multimodality</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This makes them a useful framework for studying </w:t>
      </w:r>
      <w:r w:rsidRPr="00A80D67">
        <w:rPr>
          <w:rFonts w:ascii="Times New Roman" w:eastAsia="Times New Roman" w:hAnsi="Times New Roman" w:cs="Times New Roman"/>
          <w:b/>
          <w:bCs/>
          <w:sz w:val="24"/>
          <w:szCs w:val="24"/>
          <w:lang w:eastAsia="en-GB"/>
        </w:rPr>
        <w:t>catastrophic distribution shifts</w:t>
      </w:r>
      <w:r w:rsidRPr="00A80D67">
        <w:rPr>
          <w:rFonts w:ascii="Times New Roman" w:eastAsia="Times New Roman" w:hAnsi="Times New Roman" w:cs="Times New Roman"/>
          <w:sz w:val="24"/>
          <w:szCs w:val="24"/>
          <w:lang w:eastAsia="en-GB"/>
        </w:rPr>
        <w:t>.</w:t>
      </w:r>
    </w:p>
    <w:p w:rsidR="00A80D67" w:rsidRPr="00A80D67" w:rsidRDefault="00A80D67" w:rsidP="00A80D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80D67">
        <w:rPr>
          <w:rFonts w:ascii="Times New Roman" w:eastAsia="Times New Roman" w:hAnsi="Times New Roman" w:cs="Times New Roman"/>
          <w:b/>
          <w:bCs/>
          <w:sz w:val="27"/>
          <w:szCs w:val="27"/>
          <w:lang w:eastAsia="en-GB"/>
        </w:rPr>
        <w:t>2. Contamination models preserve the core distribution</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Contamination frameworks retain a </w:t>
      </w:r>
      <w:r w:rsidRPr="00A80D67">
        <w:rPr>
          <w:rFonts w:ascii="Times New Roman" w:eastAsia="Times New Roman" w:hAnsi="Times New Roman" w:cs="Times New Roman"/>
          <w:b/>
          <w:bCs/>
          <w:sz w:val="24"/>
          <w:szCs w:val="24"/>
          <w:lang w:eastAsia="en-GB"/>
        </w:rPr>
        <w:t>dominant central mode</w:t>
      </w:r>
      <w:r w:rsidRPr="00A80D67">
        <w:rPr>
          <w:rFonts w:ascii="Times New Roman" w:eastAsia="Times New Roman" w:hAnsi="Times New Roman" w:cs="Times New Roman"/>
          <w:sz w:val="24"/>
          <w:szCs w:val="24"/>
          <w:lang w:eastAsia="en-GB"/>
        </w:rPr>
        <w:t>, even when contamination increases. This implies:</w:t>
      </w:r>
    </w:p>
    <w:p w:rsidR="00A80D67" w:rsidRPr="00A80D67" w:rsidRDefault="00A80D67" w:rsidP="00A80D6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robustness of the core distribution</w:t>
      </w:r>
    </w:p>
    <w:p w:rsidR="00A80D67" w:rsidRPr="00A80D67" w:rsidRDefault="00A80D67" w:rsidP="00A80D6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outliers appearing as additive disturbances rather than structural shifts.</w:t>
      </w:r>
    </w:p>
    <w:p w:rsidR="00A80D67" w:rsidRPr="00A80D67" w:rsidRDefault="00A80D67" w:rsidP="00A80D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80D67">
        <w:rPr>
          <w:rFonts w:ascii="Times New Roman" w:eastAsia="Times New Roman" w:hAnsi="Times New Roman" w:cs="Times New Roman"/>
          <w:b/>
          <w:bCs/>
          <w:sz w:val="27"/>
          <w:szCs w:val="27"/>
          <w:lang w:eastAsia="en-GB"/>
        </w:rPr>
        <w:t>3. Small-sample amplification</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With </w:t>
      </w:r>
      <w:r w:rsidRPr="00A80D67">
        <w:rPr>
          <w:rFonts w:ascii="Times New Roman" w:eastAsia="Times New Roman" w:hAnsi="Times New Roman" w:cs="Times New Roman"/>
          <w:b/>
          <w:bCs/>
          <w:sz w:val="24"/>
          <w:szCs w:val="24"/>
          <w:lang w:eastAsia="en-GB"/>
        </w:rPr>
        <w:t>n = 35</w:t>
      </w:r>
      <w:r w:rsidRPr="00A80D67">
        <w:rPr>
          <w:rFonts w:ascii="Times New Roman" w:eastAsia="Times New Roman" w:hAnsi="Times New Roman" w:cs="Times New Roman"/>
          <w:sz w:val="24"/>
          <w:szCs w:val="24"/>
          <w:lang w:eastAsia="en-GB"/>
        </w:rPr>
        <w:t>, contamination effects are magnified due to sampling variability. Even moderate contamination levels significantly distort the empirical density.</w:t>
      </w:r>
    </w:p>
    <w:p w:rsidR="00A80D67" w:rsidRPr="00A80D67" w:rsidRDefault="00A80D67" w:rsidP="00A80D67">
      <w:pPr>
        <w:spacing w:after="0"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pict>
          <v:rect id="_x0000_i1029" style="width:0;height:1.5pt" o:hralign="center" o:hrstd="t" o:hr="t" fillcolor="#a0a0a0" stroked="f"/>
        </w:pict>
      </w:r>
    </w:p>
    <w:p w:rsidR="00A80D67" w:rsidRPr="00A80D67" w:rsidRDefault="00A80D67" w:rsidP="00A80D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80D67">
        <w:rPr>
          <w:rFonts w:ascii="Times New Roman" w:eastAsia="Times New Roman" w:hAnsi="Times New Roman" w:cs="Times New Roman"/>
          <w:b/>
          <w:bCs/>
          <w:kern w:val="36"/>
          <w:sz w:val="48"/>
          <w:szCs w:val="48"/>
          <w:lang w:eastAsia="en-GB"/>
        </w:rPr>
        <w:t>6. Implications for Statistical Modeling</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These results highlight important consequences for estimation and decision systems.</w:t>
      </w:r>
    </w:p>
    <w:p w:rsidR="00A80D67" w:rsidRPr="00A80D67" w:rsidRDefault="00A80D67" w:rsidP="00A80D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80D67">
        <w:rPr>
          <w:rFonts w:ascii="Times New Roman" w:eastAsia="Times New Roman" w:hAnsi="Times New Roman" w:cs="Times New Roman"/>
          <w:b/>
          <w:bCs/>
          <w:sz w:val="27"/>
          <w:szCs w:val="27"/>
          <w:lang w:eastAsia="en-GB"/>
        </w:rPr>
        <w:t>Sensitivity of classical estimators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Estimators assuming Gaussian errors (e.g., OLS) will experience:</w:t>
      </w:r>
    </w:p>
    <w:p w:rsidR="00A80D67" w:rsidRPr="00A80D67" w:rsidRDefault="00A80D67" w:rsidP="00A80D6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variance inflation</w:t>
      </w:r>
    </w:p>
    <w:p w:rsidR="00A80D67" w:rsidRPr="00A80D67" w:rsidRDefault="00A80D67" w:rsidP="00A80D6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bias under skew contamination</w:t>
      </w:r>
    </w:p>
    <w:p w:rsidR="00A80D67" w:rsidRPr="00A80D67" w:rsidRDefault="00A80D67" w:rsidP="00A80D6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instability under mixture-generated outliers.</w:t>
      </w:r>
    </w:p>
    <w:p w:rsidR="00A80D67" w:rsidRPr="00A80D67" w:rsidRDefault="00A80D67" w:rsidP="00A80D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80D67">
        <w:rPr>
          <w:rFonts w:ascii="Times New Roman" w:eastAsia="Times New Roman" w:hAnsi="Times New Roman" w:cs="Times New Roman"/>
          <w:b/>
          <w:bCs/>
          <w:sz w:val="27"/>
          <w:szCs w:val="27"/>
          <w:lang w:eastAsia="en-GB"/>
        </w:rPr>
        <w:t>Motivation for robust frameworks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The observed distortions justify the use of:</w:t>
      </w:r>
    </w:p>
    <w:p w:rsidR="00A80D67" w:rsidRPr="00A80D67" w:rsidRDefault="00A80D67" w:rsidP="00A80D6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robust regression methods</w:t>
      </w:r>
    </w:p>
    <w:p w:rsidR="00A80D67" w:rsidRPr="00A80D67" w:rsidRDefault="00A80D67" w:rsidP="00A80D6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heavy-tailed likelihood models</w:t>
      </w:r>
    </w:p>
    <w:p w:rsidR="00A80D67" w:rsidRPr="00A80D67" w:rsidRDefault="00A80D67" w:rsidP="00A80D6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distributionally robust optimization (DRO)</w:t>
      </w:r>
      <w:r w:rsidRPr="00A80D67">
        <w:rPr>
          <w:rFonts w:ascii="Times New Roman" w:eastAsia="Times New Roman" w:hAnsi="Times New Roman" w:cs="Times New Roman"/>
          <w:sz w:val="24"/>
          <w:szCs w:val="24"/>
          <w:lang w:eastAsia="en-GB"/>
        </w:rPr>
        <w:t xml:space="preserve"> approaches.</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In particular, the heavy tails and skew patterns observed resemble </w:t>
      </w:r>
      <w:r w:rsidRPr="00A80D67">
        <w:rPr>
          <w:rFonts w:ascii="Times New Roman" w:eastAsia="Times New Roman" w:hAnsi="Times New Roman" w:cs="Times New Roman"/>
          <w:b/>
          <w:bCs/>
          <w:sz w:val="24"/>
          <w:szCs w:val="24"/>
          <w:lang w:eastAsia="en-GB"/>
        </w:rPr>
        <w:t>ambiguity sets commonly modeled using Wasserstein or contamination-based DRO formulations</w:t>
      </w:r>
      <w:r w:rsidRPr="00A80D67">
        <w:rPr>
          <w:rFonts w:ascii="Times New Roman" w:eastAsia="Times New Roman" w:hAnsi="Times New Roman" w:cs="Times New Roman"/>
          <w:sz w:val="24"/>
          <w:szCs w:val="24"/>
          <w:lang w:eastAsia="en-GB"/>
        </w:rPr>
        <w:t>.</w:t>
      </w:r>
    </w:p>
    <w:p w:rsidR="00A80D67" w:rsidRPr="00A80D67" w:rsidRDefault="00A80D67" w:rsidP="00A80D67">
      <w:pPr>
        <w:spacing w:after="0"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pict>
          <v:rect id="_x0000_i1030" style="width:0;height:1.5pt" o:hralign="center" o:hrstd="t" o:hr="t" fillcolor="#a0a0a0" stroked="f"/>
        </w:pict>
      </w:r>
    </w:p>
    <w:p w:rsidR="00A80D67" w:rsidRPr="00A80D67" w:rsidRDefault="00A80D67" w:rsidP="00A80D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80D67">
        <w:rPr>
          <w:rFonts w:ascii="Times New Roman" w:eastAsia="Times New Roman" w:hAnsi="Times New Roman" w:cs="Times New Roman"/>
          <w:b/>
          <w:bCs/>
          <w:kern w:val="36"/>
          <w:sz w:val="48"/>
          <w:szCs w:val="48"/>
          <w:lang w:eastAsia="en-GB"/>
        </w:rPr>
        <w:t>7. Theoretical Interpretation</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The results illustrate two distinct mechanisms of </w:t>
      </w:r>
      <w:r w:rsidRPr="00A80D67">
        <w:rPr>
          <w:rFonts w:ascii="Times New Roman" w:eastAsia="Times New Roman" w:hAnsi="Times New Roman" w:cs="Times New Roman"/>
          <w:b/>
          <w:bCs/>
          <w:sz w:val="24"/>
          <w:szCs w:val="24"/>
          <w:lang w:eastAsia="en-GB"/>
        </w:rPr>
        <w:t>distribution shift</w:t>
      </w:r>
      <w:r w:rsidRPr="00A80D67">
        <w:rPr>
          <w:rFonts w:ascii="Times New Roman" w:eastAsia="Times New Roman" w:hAnsi="Times New Roman" w:cs="Times New Roman"/>
          <w:sz w:val="24"/>
          <w:szCs w:val="24"/>
          <w:lang w:eastAsia="en-GB"/>
        </w:rPr>
        <w:t>:</w:t>
      </w:r>
    </w:p>
    <w:p w:rsidR="00A80D67" w:rsidRPr="00A80D67" w:rsidRDefault="00A80D67" w:rsidP="00A80D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lastRenderedPageBreak/>
        <w:t>Mixture-induced shifts</w:t>
      </w:r>
      <w:r w:rsidRPr="00A80D67">
        <w:rPr>
          <w:rFonts w:ascii="Times New Roman" w:eastAsia="Times New Roman" w:hAnsi="Times New Roman" w:cs="Times New Roman"/>
          <w:sz w:val="24"/>
          <w:szCs w:val="24"/>
          <w:lang w:eastAsia="en-GB"/>
        </w:rPr>
        <w:br/>
        <w:t xml:space="preserve">These represent </w:t>
      </w:r>
      <w:r w:rsidRPr="00A80D67">
        <w:rPr>
          <w:rFonts w:ascii="Times New Roman" w:eastAsia="Times New Roman" w:hAnsi="Times New Roman" w:cs="Times New Roman"/>
          <w:b/>
          <w:bCs/>
          <w:sz w:val="24"/>
          <w:szCs w:val="24"/>
          <w:lang w:eastAsia="en-GB"/>
        </w:rPr>
        <w:t>structural distribution changes</w:t>
      </w:r>
      <w:r w:rsidRPr="00A80D67">
        <w:rPr>
          <w:rFonts w:ascii="Times New Roman" w:eastAsia="Times New Roman" w:hAnsi="Times New Roman" w:cs="Times New Roman"/>
          <w:sz w:val="24"/>
          <w:szCs w:val="24"/>
          <w:lang w:eastAsia="en-GB"/>
        </w:rPr>
        <w:t>, where the generating process itself becomes heterogeneous.</w:t>
      </w:r>
    </w:p>
    <w:p w:rsidR="00A80D67" w:rsidRPr="00A80D67" w:rsidRDefault="00A80D67" w:rsidP="00A80D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b/>
          <w:bCs/>
          <w:sz w:val="24"/>
          <w:szCs w:val="24"/>
          <w:lang w:eastAsia="en-GB"/>
        </w:rPr>
        <w:t>Contamination-induced shifts</w:t>
      </w:r>
      <w:r w:rsidRPr="00A80D67">
        <w:rPr>
          <w:rFonts w:ascii="Times New Roman" w:eastAsia="Times New Roman" w:hAnsi="Times New Roman" w:cs="Times New Roman"/>
          <w:sz w:val="24"/>
          <w:szCs w:val="24"/>
          <w:lang w:eastAsia="en-GB"/>
        </w:rPr>
        <w:br/>
        <w:t xml:space="preserve">These represent </w:t>
      </w:r>
      <w:r w:rsidRPr="00A80D67">
        <w:rPr>
          <w:rFonts w:ascii="Times New Roman" w:eastAsia="Times New Roman" w:hAnsi="Times New Roman" w:cs="Times New Roman"/>
          <w:b/>
          <w:bCs/>
          <w:sz w:val="24"/>
          <w:szCs w:val="24"/>
          <w:lang w:eastAsia="en-GB"/>
        </w:rPr>
        <w:t>adversarial or stochastic perturbations</w:t>
      </w:r>
      <w:r w:rsidRPr="00A80D67">
        <w:rPr>
          <w:rFonts w:ascii="Times New Roman" w:eastAsia="Times New Roman" w:hAnsi="Times New Roman" w:cs="Times New Roman"/>
          <w:sz w:val="24"/>
          <w:szCs w:val="24"/>
          <w:lang w:eastAsia="en-GB"/>
        </w:rPr>
        <w:t xml:space="preserve"> of an otherwise stable distribution.</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In the language of robust statistics:</w:t>
      </w:r>
    </w:p>
    <w:p w:rsidR="00A80D67" w:rsidRPr="00A80D67" w:rsidRDefault="00A80D67" w:rsidP="00A80D6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Mixture models correspond to </w:t>
      </w:r>
      <w:r w:rsidRPr="00A80D67">
        <w:rPr>
          <w:rFonts w:ascii="Times New Roman" w:eastAsia="Times New Roman" w:hAnsi="Times New Roman" w:cs="Times New Roman"/>
          <w:b/>
          <w:bCs/>
          <w:sz w:val="24"/>
          <w:szCs w:val="24"/>
          <w:lang w:eastAsia="en-GB"/>
        </w:rPr>
        <w:t>model misspecification</w:t>
      </w:r>
      <w:r w:rsidRPr="00A80D67">
        <w:rPr>
          <w:rFonts w:ascii="Times New Roman" w:eastAsia="Times New Roman" w:hAnsi="Times New Roman" w:cs="Times New Roman"/>
          <w:sz w:val="24"/>
          <w:szCs w:val="24"/>
          <w:lang w:eastAsia="en-GB"/>
        </w:rPr>
        <w:t>.</w:t>
      </w:r>
    </w:p>
    <w:p w:rsidR="00A80D67" w:rsidRPr="00A80D67" w:rsidRDefault="00A80D67" w:rsidP="00A80D6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Contamination models correspond to </w:t>
      </w:r>
      <w:r w:rsidRPr="00A80D67">
        <w:rPr>
          <w:rFonts w:ascii="Times New Roman" w:eastAsia="Times New Roman" w:hAnsi="Times New Roman" w:cs="Times New Roman"/>
          <w:b/>
          <w:bCs/>
          <w:sz w:val="24"/>
          <w:szCs w:val="24"/>
          <w:lang w:eastAsia="en-GB"/>
        </w:rPr>
        <w:t>Huber ε-contamination neighborhoods</w:t>
      </w:r>
      <w:r w:rsidRPr="00A80D67">
        <w:rPr>
          <w:rFonts w:ascii="Times New Roman" w:eastAsia="Times New Roman" w:hAnsi="Times New Roman" w:cs="Times New Roman"/>
          <w:sz w:val="24"/>
          <w:szCs w:val="24"/>
          <w:lang w:eastAsia="en-GB"/>
        </w:rPr>
        <w:t>.</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Such frameworks are foundational in </w:t>
      </w:r>
      <w:r w:rsidRPr="00A80D67">
        <w:rPr>
          <w:rFonts w:ascii="Times New Roman" w:eastAsia="Times New Roman" w:hAnsi="Times New Roman" w:cs="Times New Roman"/>
          <w:b/>
          <w:bCs/>
          <w:sz w:val="24"/>
          <w:szCs w:val="24"/>
          <w:lang w:eastAsia="en-GB"/>
        </w:rPr>
        <w:t>distributionally robust optimization</w:t>
      </w:r>
      <w:r w:rsidRPr="00A80D67">
        <w:rPr>
          <w:rFonts w:ascii="Times New Roman" w:eastAsia="Times New Roman" w:hAnsi="Times New Roman" w:cs="Times New Roman"/>
          <w:sz w:val="24"/>
          <w:szCs w:val="24"/>
          <w:lang w:eastAsia="en-GB"/>
        </w:rPr>
        <w:t>, where uncertainty sets are constructed around nominal distributions to account for these deviations.</w:t>
      </w:r>
    </w:p>
    <w:p w:rsidR="00A80D67" w:rsidRPr="00A80D67" w:rsidRDefault="00A80D67" w:rsidP="00A80D67">
      <w:pPr>
        <w:spacing w:after="0"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pict>
          <v:rect id="_x0000_i1031" style="width:0;height:1.5pt" o:hralign="center" o:hrstd="t" o:hr="t" fillcolor="#a0a0a0" stroked="f"/>
        </w:pict>
      </w:r>
    </w:p>
    <w:p w:rsidR="00A80D67" w:rsidRPr="00A80D67" w:rsidRDefault="00A80D67" w:rsidP="00A80D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80D67">
        <w:rPr>
          <w:rFonts w:ascii="Times New Roman" w:eastAsia="Times New Roman" w:hAnsi="Times New Roman" w:cs="Times New Roman"/>
          <w:b/>
          <w:bCs/>
          <w:kern w:val="36"/>
          <w:sz w:val="48"/>
          <w:szCs w:val="48"/>
          <w:lang w:eastAsia="en-GB"/>
        </w:rPr>
        <w:t>8. Conclusion</w: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The simulation demonstrates that even modest contamination levels can significantly distort empirical error distributions in small samples. While contamination models primarily affect tail behavior, mixture models produce more profound structural distortions, including heavy tails and skewness. As contamination intensifies, the divergence from the Gaussian assumption becomes substantial, underscoring the need for robust statistical methodologies and distribution-aware decision frameworks.</w:t>
      </w:r>
    </w:p>
    <w:p w:rsidR="00A80D67" w:rsidRPr="00A80D67" w:rsidRDefault="00A80D67" w:rsidP="00A80D67">
      <w:pPr>
        <w:spacing w:after="0"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pict>
          <v:rect id="_x0000_i1032" style="width:0;height:1.5pt" o:hralign="center" o:hrstd="t" o:hr="t" fillcolor="#a0a0a0" stroked="f"/>
        </w:pict>
      </w:r>
    </w:p>
    <w:p w:rsidR="00A80D67" w:rsidRPr="00A80D67" w:rsidRDefault="00A80D67" w:rsidP="00A80D67">
      <w:pPr>
        <w:spacing w:before="100" w:beforeAutospacing="1" w:after="100" w:afterAutospacing="1" w:line="240" w:lineRule="auto"/>
        <w:rPr>
          <w:rFonts w:ascii="Times New Roman" w:eastAsia="Times New Roman" w:hAnsi="Times New Roman" w:cs="Times New Roman"/>
          <w:sz w:val="24"/>
          <w:szCs w:val="24"/>
          <w:lang w:eastAsia="en-GB"/>
        </w:rPr>
      </w:pPr>
      <w:r w:rsidRPr="00A80D67">
        <w:rPr>
          <w:rFonts w:ascii="Times New Roman" w:eastAsia="Times New Roman" w:hAnsi="Times New Roman" w:cs="Times New Roman"/>
          <w:sz w:val="24"/>
          <w:szCs w:val="24"/>
          <w:lang w:eastAsia="en-GB"/>
        </w:rPr>
        <w:t xml:space="preserve">If you'd like, I can also help you produce a </w:t>
      </w:r>
      <w:r w:rsidRPr="00A80D67">
        <w:rPr>
          <w:rFonts w:ascii="Times New Roman" w:eastAsia="Times New Roman" w:hAnsi="Times New Roman" w:cs="Times New Roman"/>
          <w:b/>
          <w:bCs/>
          <w:sz w:val="24"/>
          <w:szCs w:val="24"/>
          <w:lang w:eastAsia="en-GB"/>
        </w:rPr>
        <w:t>PhD-level interpretation explicitly linking these plots to Wasserstein ambiguity sets and DRO theory</w:t>
      </w:r>
      <w:r w:rsidRPr="00A80D67">
        <w:rPr>
          <w:rFonts w:ascii="Times New Roman" w:eastAsia="Times New Roman" w:hAnsi="Times New Roman" w:cs="Times New Roman"/>
          <w:sz w:val="24"/>
          <w:szCs w:val="24"/>
          <w:lang w:eastAsia="en-GB"/>
        </w:rPr>
        <w:t xml:space="preserve">, which would align directly with your </w:t>
      </w:r>
      <w:r w:rsidRPr="00A80D67">
        <w:rPr>
          <w:rFonts w:ascii="Times New Roman" w:eastAsia="Times New Roman" w:hAnsi="Times New Roman" w:cs="Times New Roman"/>
          <w:b/>
          <w:bCs/>
          <w:sz w:val="24"/>
          <w:szCs w:val="24"/>
          <w:lang w:eastAsia="en-GB"/>
        </w:rPr>
        <w:t>Distributionally Robust Optimization research direction</w:t>
      </w:r>
      <w:r w:rsidRPr="00A80D67">
        <w:rPr>
          <w:rFonts w:ascii="Times New Roman" w:eastAsia="Times New Roman" w:hAnsi="Times New Roman" w:cs="Times New Roman"/>
          <w:sz w:val="24"/>
          <w:szCs w:val="24"/>
          <w:lang w:eastAsia="en-GB"/>
        </w:rPr>
        <w:t>.</w:t>
      </w:r>
    </w:p>
    <w:p w:rsidR="00BF050B" w:rsidRDefault="000A54D0"/>
    <w:p w:rsidR="00A80D67" w:rsidRDefault="00A80D67" w:rsidP="00A80D67">
      <w:pPr>
        <w:pStyle w:val="Heading2"/>
      </w:pPr>
      <w:r>
        <w:t>Distribution Shift, Contamination Models, and Implications for Wasserstein Distributionally Robust Optimization</w:t>
      </w:r>
    </w:p>
    <w:p w:rsidR="00A80D67" w:rsidRDefault="00A80D67" w:rsidP="00A80D67">
      <w:pPr>
        <w:pStyle w:val="Heading3"/>
      </w:pPr>
      <w:r>
        <w:t>1. Conceptual Framing of the Experiment</w:t>
      </w:r>
    </w:p>
    <w:p w:rsidR="00A80D67" w:rsidRDefault="00A80D67" w:rsidP="00A80D67">
      <w:pPr>
        <w:pStyle w:val="NormalWeb"/>
      </w:pPr>
      <w:r>
        <w:t xml:space="preserve">The simulation investigates </w:t>
      </w:r>
      <w:r>
        <w:rPr>
          <w:rStyle w:val="Strong"/>
        </w:rPr>
        <w:t>error distribution behavior under structured contamination</w:t>
      </w:r>
      <w:r>
        <w:t xml:space="preserve"> with a small sample size (</w:t>
      </w:r>
      <w:r>
        <w:rPr>
          <w:rStyle w:val="Strong"/>
        </w:rPr>
        <w:t>n = 35</w:t>
      </w:r>
      <w:r>
        <w:t>). Two modeling paradigms are considered:</w:t>
      </w:r>
    </w:p>
    <w:p w:rsidR="00A80D67" w:rsidRDefault="00A80D67" w:rsidP="00A80D67">
      <w:pPr>
        <w:pStyle w:val="NormalWeb"/>
        <w:numPr>
          <w:ilvl w:val="0"/>
          <w:numId w:val="16"/>
        </w:numPr>
      </w:pPr>
      <w:r>
        <w:rPr>
          <w:rStyle w:val="Strong"/>
        </w:rPr>
        <w:t>Mixture models</w:t>
      </w:r>
      <w:r>
        <w:t>, where the data-generating process itself becomes heterogeneous.</w:t>
      </w:r>
    </w:p>
    <w:p w:rsidR="00A80D67" w:rsidRDefault="00A80D67" w:rsidP="00A80D67">
      <w:pPr>
        <w:pStyle w:val="NormalWeb"/>
        <w:numPr>
          <w:ilvl w:val="0"/>
          <w:numId w:val="16"/>
        </w:numPr>
      </w:pPr>
      <w:r>
        <w:rPr>
          <w:rStyle w:val="Strong"/>
        </w:rPr>
        <w:t>Contamination models</w:t>
      </w:r>
      <w:r>
        <w:t>, where a baseline distribution is perturbed by a fraction of adversarial or stochastic observations.</w:t>
      </w:r>
    </w:p>
    <w:p w:rsidR="00A80D67" w:rsidRDefault="00A80D67" w:rsidP="00A80D67">
      <w:pPr>
        <w:pStyle w:val="NormalWeb"/>
      </w:pPr>
      <w:r>
        <w:t xml:space="preserve">Let the baseline error distribution be Gaussian. In robust statistics, the classical </w:t>
      </w:r>
      <w:r>
        <w:rPr>
          <w:rStyle w:val="Strong"/>
        </w:rPr>
        <w:t>Huber ε–contamination model</w:t>
      </w:r>
      <w:r>
        <w:t xml:space="preserve"> formalizes this perturbation as:</w:t>
      </w:r>
    </w:p>
    <w:p w:rsidR="00A80D67" w:rsidRDefault="00A80D67" w:rsidP="00A80D67">
      <w:pPr>
        <w:pStyle w:val="NormalWeb"/>
      </w:pPr>
      <w:r>
        <w:lastRenderedPageBreak/>
        <w:t>P_{\varepsilon} = (1-\varepsilon)P_0 + \varepsilon Q</w:t>
      </w:r>
    </w:p>
    <w:p w:rsidR="00A80D67" w:rsidRDefault="00A80D67" w:rsidP="00A80D67">
      <w:pPr>
        <w:pStyle w:val="NormalWeb"/>
      </w:pPr>
      <w:r>
        <w:t>where</w:t>
      </w:r>
    </w:p>
    <w:p w:rsidR="00A80D67" w:rsidRDefault="00A80D67" w:rsidP="00A80D67">
      <w:pPr>
        <w:pStyle w:val="NormalWeb"/>
        <w:numPr>
          <w:ilvl w:val="0"/>
          <w:numId w:val="17"/>
        </w:numPr>
      </w:pPr>
      <w:r>
        <w:t>(P_0) is the nominal distribution (e.g., Gaussian errors),</w:t>
      </w:r>
    </w:p>
    <w:p w:rsidR="00A80D67" w:rsidRDefault="00A80D67" w:rsidP="00A80D67">
      <w:pPr>
        <w:pStyle w:val="NormalWeb"/>
        <w:numPr>
          <w:ilvl w:val="0"/>
          <w:numId w:val="17"/>
        </w:numPr>
      </w:pPr>
      <w:r>
        <w:t>(Q) is an arbitrary contamination distribution,</w:t>
      </w:r>
    </w:p>
    <w:p w:rsidR="00A80D67" w:rsidRDefault="00A80D67" w:rsidP="00A80D67">
      <w:pPr>
        <w:pStyle w:val="NormalWeb"/>
        <w:numPr>
          <w:ilvl w:val="0"/>
          <w:numId w:val="17"/>
        </w:numPr>
      </w:pPr>
      <w:r>
        <w:t>(\varepsilon) represents the contamination proportion.</w:t>
      </w:r>
    </w:p>
    <w:p w:rsidR="00A80D67" w:rsidRDefault="00A80D67" w:rsidP="00A80D67">
      <w:pPr>
        <w:pStyle w:val="NormalWeb"/>
      </w:pPr>
      <w:r>
        <w:t>This formulation provides the theoretical foundation for the simulation plots. The contamination levels (5%, 20%, 50%) correspond directly to increasing values of ( \varepsilon ).</w:t>
      </w:r>
    </w:p>
    <w:p w:rsidR="00A80D67" w:rsidRDefault="00A80D67" w:rsidP="00A80D67">
      <w:r>
        <w:pict>
          <v:rect id="_x0000_i1033" style="width:0;height:1.5pt" o:hralign="center" o:hrstd="t" o:hr="t" fillcolor="#a0a0a0" stroked="f"/>
        </w:pict>
      </w:r>
    </w:p>
    <w:p w:rsidR="00A80D67" w:rsidRDefault="00A80D67" w:rsidP="00A80D67">
      <w:pPr>
        <w:pStyle w:val="Heading1"/>
      </w:pPr>
      <w:r>
        <w:t>2. Empirical Evidence of Distribution Shift</w:t>
      </w:r>
    </w:p>
    <w:p w:rsidR="00A80D67" w:rsidRDefault="00A80D67" w:rsidP="00A80D67">
      <w:pPr>
        <w:pStyle w:val="NormalWeb"/>
      </w:pPr>
      <w:r>
        <w:t xml:space="preserve">Across the KDE plots, the increasing contamination levels generate </w:t>
      </w:r>
      <w:r>
        <w:rPr>
          <w:rStyle w:val="Strong"/>
        </w:rPr>
        <w:t>progressive distribution shifts</w:t>
      </w:r>
      <w:r>
        <w:t xml:space="preserve"> observable through three structural changes.</w:t>
      </w:r>
    </w:p>
    <w:p w:rsidR="00A80D67" w:rsidRDefault="00A80D67" w:rsidP="00A80D67">
      <w:pPr>
        <w:pStyle w:val="Heading3"/>
      </w:pPr>
      <w:r>
        <w:t>2.1 Tail Inflation</w:t>
      </w:r>
    </w:p>
    <w:p w:rsidR="00A80D67" w:rsidRDefault="00A80D67" w:rsidP="00A80D67">
      <w:pPr>
        <w:pStyle w:val="NormalWeb"/>
      </w:pPr>
      <w:r>
        <w:t>As contamination increases:</w:t>
      </w:r>
    </w:p>
    <w:p w:rsidR="00A80D67" w:rsidRDefault="00A80D67" w:rsidP="00A80D67">
      <w:pPr>
        <w:pStyle w:val="NormalWeb"/>
        <w:numPr>
          <w:ilvl w:val="0"/>
          <w:numId w:val="18"/>
        </w:numPr>
      </w:pPr>
      <w:r>
        <w:t>probability mass migrates into extreme regions</w:t>
      </w:r>
    </w:p>
    <w:p w:rsidR="00A80D67" w:rsidRDefault="00A80D67" w:rsidP="00A80D67">
      <w:pPr>
        <w:pStyle w:val="NormalWeb"/>
        <w:numPr>
          <w:ilvl w:val="0"/>
          <w:numId w:val="18"/>
        </w:numPr>
      </w:pPr>
      <w:r>
        <w:t>the kurtosis of the distribution rises</w:t>
      </w:r>
    </w:p>
    <w:p w:rsidR="00A80D67" w:rsidRDefault="00A80D67" w:rsidP="00A80D67">
      <w:pPr>
        <w:pStyle w:val="NormalWeb"/>
        <w:numPr>
          <w:ilvl w:val="0"/>
          <w:numId w:val="18"/>
        </w:numPr>
      </w:pPr>
      <w:r>
        <w:t>heavy tails emerge.</w:t>
      </w:r>
    </w:p>
    <w:p w:rsidR="00A80D67" w:rsidRDefault="00A80D67" w:rsidP="00A80D67">
      <w:pPr>
        <w:pStyle w:val="NormalWeb"/>
      </w:pPr>
      <w:r>
        <w:t xml:space="preserve">Mixture models demonstrate this effect most strongly. The heavy-tailed behavior observed in </w:t>
      </w:r>
      <w:r>
        <w:rPr>
          <w:rStyle w:val="Strong"/>
        </w:rPr>
        <w:t>Mixture_k</w:t>
      </w:r>
      <w:r>
        <w:t xml:space="preserve">, </w:t>
      </w:r>
      <w:r>
        <w:rPr>
          <w:rStyle w:val="Strong"/>
        </w:rPr>
        <w:t>Mixture_u</w:t>
      </w:r>
      <w:r>
        <w:t xml:space="preserve">, and </w:t>
      </w:r>
      <w:r>
        <w:rPr>
          <w:rStyle w:val="Strong"/>
        </w:rPr>
        <w:t>Mixture_ku</w:t>
      </w:r>
      <w:r>
        <w:t xml:space="preserve"> reflects the influence of contaminating distributions with larger support or higher variance.</w:t>
      </w:r>
    </w:p>
    <w:p w:rsidR="00A80D67" w:rsidRDefault="00A80D67" w:rsidP="00A80D67">
      <w:pPr>
        <w:pStyle w:val="NormalWeb"/>
      </w:pPr>
      <w:r>
        <w:t xml:space="preserve">This phenomenon represents </w:t>
      </w:r>
      <w:r>
        <w:rPr>
          <w:rStyle w:val="Strong"/>
        </w:rPr>
        <w:t>tail-risk amplification</w:t>
      </w:r>
      <w:r>
        <w:t>, which is one of the primary motivations behind robust optimization methods.</w:t>
      </w:r>
    </w:p>
    <w:p w:rsidR="00A80D67" w:rsidRDefault="00A80D67" w:rsidP="00A80D67">
      <w:r>
        <w:pict>
          <v:rect id="_x0000_i1034" style="width:0;height:1.5pt" o:hralign="center" o:hrstd="t" o:hr="t" fillcolor="#a0a0a0" stroked="f"/>
        </w:pict>
      </w:r>
    </w:p>
    <w:p w:rsidR="00A80D67" w:rsidRDefault="00A80D67" w:rsidP="00A80D67">
      <w:pPr>
        <w:pStyle w:val="Heading3"/>
      </w:pPr>
      <w:r>
        <w:t>2.2 Variance Instability</w:t>
      </w:r>
    </w:p>
    <w:p w:rsidR="00A80D67" w:rsidRDefault="00A80D67" w:rsidP="00A80D67">
      <w:pPr>
        <w:pStyle w:val="NormalWeb"/>
      </w:pPr>
      <w:r>
        <w:t xml:space="preserve">The plots reveal a substantial </w:t>
      </w:r>
      <w:r>
        <w:rPr>
          <w:rStyle w:val="Strong"/>
        </w:rPr>
        <w:t>variance expansion</w:t>
      </w:r>
      <w:r>
        <w:t xml:space="preserve"> as contamination increases from 5% to 20% and ultimately to 50%.</w:t>
      </w:r>
    </w:p>
    <w:p w:rsidR="00A80D67" w:rsidRDefault="00A80D67" w:rsidP="00A80D67">
      <w:pPr>
        <w:pStyle w:val="NormalWeb"/>
      </w:pPr>
      <w:r>
        <w:t>At moderate contamination levels:</w:t>
      </w:r>
    </w:p>
    <w:p w:rsidR="00A80D67" w:rsidRDefault="00A80D67" w:rsidP="00A80D67">
      <w:pPr>
        <w:pStyle w:val="NormalWeb"/>
        <w:numPr>
          <w:ilvl w:val="0"/>
          <w:numId w:val="19"/>
        </w:numPr>
      </w:pPr>
      <w:r>
        <w:t>central peaks flatten</w:t>
      </w:r>
    </w:p>
    <w:p w:rsidR="00A80D67" w:rsidRDefault="00A80D67" w:rsidP="00A80D67">
      <w:pPr>
        <w:pStyle w:val="NormalWeb"/>
        <w:numPr>
          <w:ilvl w:val="0"/>
          <w:numId w:val="19"/>
        </w:numPr>
      </w:pPr>
      <w:r>
        <w:t>dispersion increases</w:t>
      </w:r>
    </w:p>
    <w:p w:rsidR="00A80D67" w:rsidRDefault="00A80D67" w:rsidP="00A80D67">
      <w:pPr>
        <w:pStyle w:val="NormalWeb"/>
        <w:numPr>
          <w:ilvl w:val="0"/>
          <w:numId w:val="19"/>
        </w:numPr>
      </w:pPr>
      <w:r>
        <w:t>skewness emerges.</w:t>
      </w:r>
    </w:p>
    <w:p w:rsidR="00A80D67" w:rsidRDefault="00A80D67" w:rsidP="00A80D67">
      <w:pPr>
        <w:pStyle w:val="NormalWeb"/>
      </w:pPr>
      <w:r>
        <w:lastRenderedPageBreak/>
        <w:t xml:space="preserve">This variance instability is especially visible in the </w:t>
      </w:r>
      <w:r>
        <w:rPr>
          <w:rStyle w:val="Strong"/>
        </w:rPr>
        <w:t>outlier-driven mixture models</w:t>
      </w:r>
      <w:r>
        <w:t>, where even small fractions of extreme observations significantly distort the overall distribution.</w:t>
      </w:r>
    </w:p>
    <w:p w:rsidR="00A80D67" w:rsidRDefault="00A80D67" w:rsidP="00A80D67">
      <w:pPr>
        <w:pStyle w:val="NormalWeb"/>
      </w:pPr>
      <w:r>
        <w:t>In statistical estimation, this behavior leads to:</w:t>
      </w:r>
    </w:p>
    <w:p w:rsidR="00A80D67" w:rsidRDefault="00A80D67" w:rsidP="00A80D67">
      <w:pPr>
        <w:pStyle w:val="NormalWeb"/>
        <w:numPr>
          <w:ilvl w:val="0"/>
          <w:numId w:val="20"/>
        </w:numPr>
      </w:pPr>
      <w:r>
        <w:t>inflated standard errors</w:t>
      </w:r>
    </w:p>
    <w:p w:rsidR="00A80D67" w:rsidRDefault="00A80D67" w:rsidP="00A80D67">
      <w:pPr>
        <w:pStyle w:val="NormalWeb"/>
        <w:numPr>
          <w:ilvl w:val="0"/>
          <w:numId w:val="20"/>
        </w:numPr>
      </w:pPr>
      <w:r>
        <w:t>unreliable confidence intervals</w:t>
      </w:r>
    </w:p>
    <w:p w:rsidR="00A80D67" w:rsidRDefault="00A80D67" w:rsidP="00A80D67">
      <w:pPr>
        <w:pStyle w:val="NormalWeb"/>
        <w:numPr>
          <w:ilvl w:val="0"/>
          <w:numId w:val="20"/>
        </w:numPr>
      </w:pPr>
      <w:r>
        <w:t>estimator inefficiency.</w:t>
      </w:r>
    </w:p>
    <w:p w:rsidR="00A80D67" w:rsidRDefault="00A80D67" w:rsidP="00A80D67">
      <w:r>
        <w:pict>
          <v:rect id="_x0000_i1035" style="width:0;height:1.5pt" o:hralign="center" o:hrstd="t" o:hr="t" fillcolor="#a0a0a0" stroked="f"/>
        </w:pict>
      </w:r>
    </w:p>
    <w:p w:rsidR="00A80D67" w:rsidRDefault="00A80D67" w:rsidP="00A80D67">
      <w:pPr>
        <w:pStyle w:val="Heading3"/>
      </w:pPr>
      <w:r>
        <w:t>2.3 Structural Regime Change</w:t>
      </w:r>
    </w:p>
    <w:p w:rsidR="00A80D67" w:rsidRDefault="00A80D67" w:rsidP="00A80D67">
      <w:pPr>
        <w:pStyle w:val="NormalWeb"/>
      </w:pPr>
      <w:r>
        <w:t xml:space="preserve">At </w:t>
      </w:r>
      <w:r>
        <w:rPr>
          <w:rStyle w:val="Strong"/>
        </w:rPr>
        <w:t>50% contamination</w:t>
      </w:r>
      <w:r>
        <w:t xml:space="preserve">, the empirical distributions show evidence of a </w:t>
      </w:r>
      <w:r>
        <w:rPr>
          <w:rStyle w:val="Strong"/>
        </w:rPr>
        <w:t>structural regime shift</w:t>
      </w:r>
      <w:r>
        <w:t>.</w:t>
      </w:r>
    </w:p>
    <w:p w:rsidR="00A80D67" w:rsidRDefault="00A80D67" w:rsidP="00A80D67">
      <w:pPr>
        <w:pStyle w:val="NormalWeb"/>
      </w:pPr>
      <w:r>
        <w:t>Notable features include:</w:t>
      </w:r>
    </w:p>
    <w:p w:rsidR="00A80D67" w:rsidRDefault="00A80D67" w:rsidP="00A80D67">
      <w:pPr>
        <w:pStyle w:val="NormalWeb"/>
        <w:numPr>
          <w:ilvl w:val="0"/>
          <w:numId w:val="21"/>
        </w:numPr>
      </w:pPr>
      <w:r>
        <w:t>asymmetric heavy tails</w:t>
      </w:r>
    </w:p>
    <w:p w:rsidR="00A80D67" w:rsidRDefault="00A80D67" w:rsidP="00A80D67">
      <w:pPr>
        <w:pStyle w:val="NormalWeb"/>
        <w:numPr>
          <w:ilvl w:val="0"/>
          <w:numId w:val="21"/>
        </w:numPr>
      </w:pPr>
      <w:r>
        <w:t>potential multimodality</w:t>
      </w:r>
    </w:p>
    <w:p w:rsidR="00A80D67" w:rsidRDefault="00A80D67" w:rsidP="00A80D67">
      <w:pPr>
        <w:pStyle w:val="NormalWeb"/>
        <w:numPr>
          <w:ilvl w:val="0"/>
          <w:numId w:val="21"/>
        </w:numPr>
      </w:pPr>
      <w:r>
        <w:t>displacement of central mass.</w:t>
      </w:r>
    </w:p>
    <w:p w:rsidR="00A80D67" w:rsidRDefault="00A80D67" w:rsidP="00A80D67">
      <w:pPr>
        <w:pStyle w:val="NormalWeb"/>
      </w:pPr>
      <w:r>
        <w:t xml:space="preserve">At this stage, the Gaussian assumption no longer approximates the underlying data-generating process. Instead, the distribution resembles a </w:t>
      </w:r>
      <w:r>
        <w:rPr>
          <w:rStyle w:val="Strong"/>
        </w:rPr>
        <w:t>compound stochastic system</w:t>
      </w:r>
      <w:r>
        <w:t xml:space="preserve"> where two or more regimes coexist.</w:t>
      </w:r>
    </w:p>
    <w:p w:rsidR="00A80D67" w:rsidRDefault="00A80D67" w:rsidP="00A80D67">
      <w:pPr>
        <w:pStyle w:val="NormalWeb"/>
      </w:pPr>
      <w:r>
        <w:t xml:space="preserve">This type of behavior corresponds to </w:t>
      </w:r>
      <w:r>
        <w:rPr>
          <w:rStyle w:val="Strong"/>
        </w:rPr>
        <w:t>nonstationary or adversarial environments</w:t>
      </w:r>
      <w:r>
        <w:t>, which are common in real-world decision systems such as financial risk models, policy optimization systems, and machine learning pipelines.</w:t>
      </w:r>
    </w:p>
    <w:p w:rsidR="00A80D67" w:rsidRDefault="00A80D67" w:rsidP="00A80D67">
      <w:r>
        <w:pict>
          <v:rect id="_x0000_i1036" style="width:0;height:1.5pt" o:hralign="center" o:hrstd="t" o:hr="t" fillcolor="#a0a0a0" stroked="f"/>
        </w:pict>
      </w:r>
    </w:p>
    <w:p w:rsidR="00A80D67" w:rsidRDefault="00A80D67" w:rsidP="00A80D67">
      <w:pPr>
        <w:pStyle w:val="Heading1"/>
      </w:pPr>
      <w:r>
        <w:t>3. Link to Wasserstein Distributionally Robust Optimization</w:t>
      </w:r>
    </w:p>
    <w:p w:rsidR="00A80D67" w:rsidRDefault="00A80D67" w:rsidP="00A80D67">
      <w:pPr>
        <w:pStyle w:val="NormalWeb"/>
      </w:pPr>
      <w:r>
        <w:t xml:space="preserve">Distributionally Robust Optimization (DRO) addresses model uncertainty by optimizing decisions against the </w:t>
      </w:r>
      <w:r>
        <w:rPr>
          <w:rStyle w:val="Strong"/>
        </w:rPr>
        <w:t>worst-case distribution within an ambiguity set</w:t>
      </w:r>
      <w:r>
        <w:t>.</w:t>
      </w:r>
    </w:p>
    <w:p w:rsidR="00A80D67" w:rsidRDefault="00A80D67" w:rsidP="00A80D67">
      <w:pPr>
        <w:pStyle w:val="NormalWeb"/>
      </w:pPr>
      <w:r>
        <w:t>A common formulation defines the uncertainty region around the empirical distribution ( \hat{P}_n ) using a Wasserstein metric:</w:t>
      </w:r>
    </w:p>
    <w:p w:rsidR="00A80D67" w:rsidRDefault="00A80D67" w:rsidP="00A80D67">
      <w:pPr>
        <w:pStyle w:val="NormalWeb"/>
      </w:pPr>
      <w:r>
        <w:t>\mathcal{P} = {Q : W_p(Q, \hat{P}_n) \leq \delta}</w:t>
      </w:r>
    </w:p>
    <w:p w:rsidR="00A80D67" w:rsidRDefault="00A80D67" w:rsidP="00A80D67">
      <w:pPr>
        <w:pStyle w:val="NormalWeb"/>
      </w:pPr>
      <w:r>
        <w:t>where</w:t>
      </w:r>
    </w:p>
    <w:p w:rsidR="00A80D67" w:rsidRDefault="00A80D67" w:rsidP="00A80D67">
      <w:pPr>
        <w:pStyle w:val="NormalWeb"/>
        <w:numPr>
          <w:ilvl w:val="0"/>
          <w:numId w:val="22"/>
        </w:numPr>
      </w:pPr>
      <w:r>
        <w:t>(W_p(\cdot)) denotes the Wasserstein distance</w:t>
      </w:r>
    </w:p>
    <w:p w:rsidR="00A80D67" w:rsidRDefault="00A80D67" w:rsidP="00A80D67">
      <w:pPr>
        <w:pStyle w:val="NormalWeb"/>
        <w:numPr>
          <w:ilvl w:val="0"/>
          <w:numId w:val="22"/>
        </w:numPr>
      </w:pPr>
      <w:r>
        <w:t>(\hat{P}_n) is the empirical distribution</w:t>
      </w:r>
    </w:p>
    <w:p w:rsidR="00A80D67" w:rsidRDefault="00A80D67" w:rsidP="00A80D67">
      <w:pPr>
        <w:pStyle w:val="NormalWeb"/>
        <w:numPr>
          <w:ilvl w:val="0"/>
          <w:numId w:val="22"/>
        </w:numPr>
      </w:pPr>
      <w:r>
        <w:lastRenderedPageBreak/>
        <w:t>(\delta) determines the ambiguity radius.</w:t>
      </w:r>
    </w:p>
    <w:p w:rsidR="00A80D67" w:rsidRDefault="00A80D67" w:rsidP="00A80D67">
      <w:pPr>
        <w:pStyle w:val="NormalWeb"/>
      </w:pPr>
      <w:r>
        <w:t xml:space="preserve">The contamination effects observed in the simulation can be interpreted as </w:t>
      </w:r>
      <w:r>
        <w:rPr>
          <w:rStyle w:val="Strong"/>
        </w:rPr>
        <w:t>realizations of distributions within such ambiguity sets</w:t>
      </w:r>
      <w:r>
        <w:t>.</w:t>
      </w:r>
    </w:p>
    <w:p w:rsidR="00A80D67" w:rsidRDefault="00A80D67" w:rsidP="00A80D67">
      <w:pPr>
        <w:pStyle w:val="NormalWeb"/>
      </w:pPr>
      <w:r>
        <w:t>Specifically:</w:t>
      </w:r>
    </w:p>
    <w:p w:rsidR="00A80D67" w:rsidRDefault="00A80D67" w:rsidP="00A80D67">
      <w:pPr>
        <w:pStyle w:val="NormalWeb"/>
        <w:numPr>
          <w:ilvl w:val="0"/>
          <w:numId w:val="23"/>
        </w:numPr>
      </w:pPr>
      <w:r>
        <w:rPr>
          <w:rStyle w:val="Strong"/>
        </w:rPr>
        <w:t>small contamination (5%)</w:t>
      </w:r>
      <w:r>
        <w:t xml:space="preserve"> corresponds to distributions near the empirical measure within a small Wasserstein radius</w:t>
      </w:r>
    </w:p>
    <w:p w:rsidR="00A80D67" w:rsidRDefault="00A80D67" w:rsidP="00A80D67">
      <w:pPr>
        <w:pStyle w:val="NormalWeb"/>
        <w:numPr>
          <w:ilvl w:val="0"/>
          <w:numId w:val="23"/>
        </w:numPr>
      </w:pPr>
      <w:r>
        <w:rPr>
          <w:rStyle w:val="Strong"/>
        </w:rPr>
        <w:t>moderate contamination (20%)</w:t>
      </w:r>
      <w:r>
        <w:t xml:space="preserve"> corresponds to larger Wasserstein perturbations</w:t>
      </w:r>
    </w:p>
    <w:p w:rsidR="00A80D67" w:rsidRDefault="00A80D67" w:rsidP="00A80D67">
      <w:pPr>
        <w:pStyle w:val="NormalWeb"/>
        <w:numPr>
          <w:ilvl w:val="0"/>
          <w:numId w:val="23"/>
        </w:numPr>
      </w:pPr>
      <w:r>
        <w:rPr>
          <w:rStyle w:val="Strong"/>
        </w:rPr>
        <w:t>severe contamination (50%)</w:t>
      </w:r>
      <w:r>
        <w:t xml:space="preserve"> represents extreme points within the ambiguity set.</w:t>
      </w:r>
    </w:p>
    <w:p w:rsidR="00A80D67" w:rsidRDefault="00A80D67" w:rsidP="00A80D67">
      <w:pPr>
        <w:pStyle w:val="NormalWeb"/>
      </w:pPr>
      <w:r>
        <w:t xml:space="preserve">Thus, the KDE plots visually demonstrate the types of distributions that a </w:t>
      </w:r>
      <w:r>
        <w:rPr>
          <w:rStyle w:val="Strong"/>
        </w:rPr>
        <w:t>Wasserstein DRO framework is designed to guard against</w:t>
      </w:r>
      <w:r>
        <w:t>.</w:t>
      </w:r>
    </w:p>
    <w:p w:rsidR="00A80D67" w:rsidRDefault="00A80D67" w:rsidP="00A80D67">
      <w:r>
        <w:pict>
          <v:rect id="_x0000_i1037" style="width:0;height:1.5pt" o:hralign="center" o:hrstd="t" o:hr="t" fillcolor="#a0a0a0" stroked="f"/>
        </w:pict>
      </w:r>
    </w:p>
    <w:p w:rsidR="00A80D67" w:rsidRDefault="00A80D67" w:rsidP="00A80D67">
      <w:pPr>
        <w:pStyle w:val="Heading1"/>
      </w:pPr>
      <w:r>
        <w:t>4. Interpretation through Robust Statistics</w:t>
      </w:r>
    </w:p>
    <w:p w:rsidR="00A80D67" w:rsidRDefault="00A80D67" w:rsidP="00A80D67">
      <w:pPr>
        <w:pStyle w:val="NormalWeb"/>
      </w:pPr>
      <w:r>
        <w:t xml:space="preserve">The results also align with foundational insights from </w:t>
      </w:r>
      <w:r>
        <w:rPr>
          <w:rStyle w:val="Strong"/>
        </w:rPr>
        <w:t>robust statistics</w:t>
      </w:r>
      <w:r>
        <w:t>.</w:t>
      </w:r>
    </w:p>
    <w:p w:rsidR="00A80D67" w:rsidRDefault="00A80D67" w:rsidP="00A80D67">
      <w:pPr>
        <w:pStyle w:val="NormalWeb"/>
      </w:pPr>
      <w:r>
        <w:t>Two classes of uncertainty emerge:</w:t>
      </w:r>
    </w:p>
    <w:p w:rsidR="00A80D67" w:rsidRDefault="00A80D67" w:rsidP="00A80D67">
      <w:pPr>
        <w:pStyle w:val="Heading3"/>
      </w:pPr>
      <w:r>
        <w:t>4.1 Contamination Uncertainty</w:t>
      </w:r>
    </w:p>
    <w:p w:rsidR="00A80D67" w:rsidRDefault="00A80D67" w:rsidP="00A80D67">
      <w:pPr>
        <w:pStyle w:val="NormalWeb"/>
      </w:pPr>
      <w:r>
        <w:t>Contamination models correspond directly to the ε-contamination neighborhoods introduced by Huber.</w:t>
      </w:r>
    </w:p>
    <w:p w:rsidR="00A80D67" w:rsidRDefault="00A80D67" w:rsidP="00A80D67">
      <w:pPr>
        <w:pStyle w:val="NormalWeb"/>
      </w:pPr>
      <w:r>
        <w:t>They represent situations where:</w:t>
      </w:r>
    </w:p>
    <w:p w:rsidR="00A80D67" w:rsidRDefault="00A80D67" w:rsidP="00A80D67">
      <w:pPr>
        <w:pStyle w:val="NormalWeb"/>
        <w:numPr>
          <w:ilvl w:val="0"/>
          <w:numId w:val="24"/>
        </w:numPr>
      </w:pPr>
      <w:r>
        <w:t>most observations follow the nominal model</w:t>
      </w:r>
    </w:p>
    <w:p w:rsidR="00A80D67" w:rsidRDefault="00A80D67" w:rsidP="00A80D67">
      <w:pPr>
        <w:pStyle w:val="NormalWeb"/>
        <w:numPr>
          <w:ilvl w:val="0"/>
          <w:numId w:val="24"/>
        </w:numPr>
      </w:pPr>
      <w:r>
        <w:t>a minority originate from adversarial or unknown sources.</w:t>
      </w:r>
    </w:p>
    <w:p w:rsidR="00A80D67" w:rsidRDefault="00A80D67" w:rsidP="00A80D67">
      <w:pPr>
        <w:pStyle w:val="NormalWeb"/>
      </w:pPr>
      <w:r>
        <w:t>Robust estimators (e.g., M-estimators) are designed to remain stable under such perturbations.</w:t>
      </w:r>
    </w:p>
    <w:p w:rsidR="00A80D67" w:rsidRDefault="00A80D67" w:rsidP="00A80D67">
      <w:r>
        <w:pict>
          <v:rect id="_x0000_i1038" style="width:0;height:1.5pt" o:hralign="center" o:hrstd="t" o:hr="t" fillcolor="#a0a0a0" stroked="f"/>
        </w:pict>
      </w:r>
    </w:p>
    <w:p w:rsidR="00A80D67" w:rsidRDefault="00A80D67" w:rsidP="00A80D67">
      <w:pPr>
        <w:pStyle w:val="Heading3"/>
      </w:pPr>
      <w:r>
        <w:t>4.2 Model Misspecification</w:t>
      </w:r>
    </w:p>
    <w:p w:rsidR="00A80D67" w:rsidRDefault="00A80D67" w:rsidP="00A80D67">
      <w:pPr>
        <w:pStyle w:val="NormalWeb"/>
      </w:pPr>
      <w:r>
        <w:t xml:space="preserve">Mixture models represent a more severe form of uncertainty where the </w:t>
      </w:r>
      <w:r>
        <w:rPr>
          <w:rStyle w:val="Strong"/>
        </w:rPr>
        <w:t>data-generating process itself changes</w:t>
      </w:r>
      <w:r>
        <w:t>.</w:t>
      </w:r>
    </w:p>
    <w:p w:rsidR="00A80D67" w:rsidRDefault="00A80D67" w:rsidP="00A80D67">
      <w:pPr>
        <w:pStyle w:val="NormalWeb"/>
      </w:pPr>
      <w:r>
        <w:t>This scenario implies:</w:t>
      </w:r>
    </w:p>
    <w:p w:rsidR="00A80D67" w:rsidRDefault="00A80D67" w:rsidP="00A80D67">
      <w:pPr>
        <w:pStyle w:val="NormalWeb"/>
        <w:numPr>
          <w:ilvl w:val="0"/>
          <w:numId w:val="25"/>
        </w:numPr>
      </w:pPr>
      <w:r>
        <w:t>regime switching</w:t>
      </w:r>
    </w:p>
    <w:p w:rsidR="00A80D67" w:rsidRDefault="00A80D67" w:rsidP="00A80D67">
      <w:pPr>
        <w:pStyle w:val="NormalWeb"/>
        <w:numPr>
          <w:ilvl w:val="0"/>
          <w:numId w:val="25"/>
        </w:numPr>
      </w:pPr>
      <w:r>
        <w:t>hidden latent populations</w:t>
      </w:r>
    </w:p>
    <w:p w:rsidR="00A80D67" w:rsidRDefault="00A80D67" w:rsidP="00A80D67">
      <w:pPr>
        <w:pStyle w:val="NormalWeb"/>
        <w:numPr>
          <w:ilvl w:val="0"/>
          <w:numId w:val="25"/>
        </w:numPr>
      </w:pPr>
      <w:r>
        <w:t>structural breaks.</w:t>
      </w:r>
    </w:p>
    <w:p w:rsidR="00A80D67" w:rsidRDefault="00A80D67" w:rsidP="00A80D67">
      <w:pPr>
        <w:pStyle w:val="NormalWeb"/>
      </w:pPr>
      <w:r>
        <w:lastRenderedPageBreak/>
        <w:t xml:space="preserve">In such environments, traditional estimators are prone to </w:t>
      </w:r>
      <w:r>
        <w:rPr>
          <w:rStyle w:val="Strong"/>
        </w:rPr>
        <w:t>breakdown</w:t>
      </w:r>
      <w:r>
        <w:t>, motivating the use of distributionally robust frameworks.</w:t>
      </w:r>
    </w:p>
    <w:p w:rsidR="00A80D67" w:rsidRDefault="00A80D67" w:rsidP="00A80D67">
      <w:r>
        <w:pict>
          <v:rect id="_x0000_i1039" style="width:0;height:1.5pt" o:hralign="center" o:hrstd="t" o:hr="t" fillcolor="#a0a0a0" stroked="f"/>
        </w:pict>
      </w:r>
    </w:p>
    <w:p w:rsidR="00A80D67" w:rsidRDefault="00A80D67" w:rsidP="00A80D67">
      <w:pPr>
        <w:pStyle w:val="Heading1"/>
      </w:pPr>
      <w:r>
        <w:t>5. Implications for Decision-Support Systems</w:t>
      </w:r>
    </w:p>
    <w:p w:rsidR="00A80D67" w:rsidRDefault="00A80D67" w:rsidP="00A80D67">
      <w:pPr>
        <w:pStyle w:val="NormalWeb"/>
      </w:pPr>
      <w:r>
        <w:t xml:space="preserve">From a decision-theoretic perspective, these results are particularly important for </w:t>
      </w:r>
      <w:r>
        <w:rPr>
          <w:rStyle w:val="Strong"/>
        </w:rPr>
        <w:t>risk ranking and predictive decision systems</w:t>
      </w:r>
      <w:r>
        <w:t>, where model reliability is critical.</w:t>
      </w:r>
    </w:p>
    <w:p w:rsidR="00A80D67" w:rsidRDefault="00A80D67" w:rsidP="00A80D67">
      <w:pPr>
        <w:pStyle w:val="NormalWeb"/>
      </w:pPr>
      <w:r>
        <w:t>The findings suggest three practical implications.</w:t>
      </w:r>
    </w:p>
    <w:p w:rsidR="00A80D67" w:rsidRDefault="00A80D67" w:rsidP="00A80D67">
      <w:pPr>
        <w:pStyle w:val="Heading3"/>
      </w:pPr>
      <w:r>
        <w:t>Robust decision policies are necessary</w:t>
      </w:r>
    </w:p>
    <w:p w:rsidR="00A80D67" w:rsidRDefault="00A80D67" w:rsidP="00A80D67">
      <w:pPr>
        <w:pStyle w:val="NormalWeb"/>
      </w:pPr>
      <w:r>
        <w:t>Gaussian assumptions underestimate risk when heavy tails are present.</w:t>
      </w:r>
    </w:p>
    <w:p w:rsidR="00A80D67" w:rsidRDefault="00A80D67" w:rsidP="00A80D67">
      <w:pPr>
        <w:pStyle w:val="NormalWeb"/>
      </w:pPr>
      <w:r>
        <w:t>Decision systems must therefore account for:</w:t>
      </w:r>
    </w:p>
    <w:p w:rsidR="00A80D67" w:rsidRDefault="00A80D67" w:rsidP="00A80D67">
      <w:pPr>
        <w:pStyle w:val="NormalWeb"/>
        <w:numPr>
          <w:ilvl w:val="0"/>
          <w:numId w:val="26"/>
        </w:numPr>
      </w:pPr>
      <w:r>
        <w:t>tail events</w:t>
      </w:r>
    </w:p>
    <w:p w:rsidR="00A80D67" w:rsidRDefault="00A80D67" w:rsidP="00A80D67">
      <w:pPr>
        <w:pStyle w:val="NormalWeb"/>
        <w:numPr>
          <w:ilvl w:val="0"/>
          <w:numId w:val="26"/>
        </w:numPr>
      </w:pPr>
      <w:r>
        <w:t>distributional uncertainty</w:t>
      </w:r>
    </w:p>
    <w:p w:rsidR="00A80D67" w:rsidRDefault="00A80D67" w:rsidP="00A80D67">
      <w:pPr>
        <w:pStyle w:val="NormalWeb"/>
        <w:numPr>
          <w:ilvl w:val="0"/>
          <w:numId w:val="26"/>
        </w:numPr>
      </w:pPr>
      <w:r>
        <w:t>adversarial perturbations.</w:t>
      </w:r>
    </w:p>
    <w:p w:rsidR="00A80D67" w:rsidRDefault="00A80D67" w:rsidP="00A80D67">
      <w:r>
        <w:pict>
          <v:rect id="_x0000_i1040" style="width:0;height:1.5pt" o:hralign="center" o:hrstd="t" o:hr="t" fillcolor="#a0a0a0" stroked="f"/>
        </w:pict>
      </w:r>
    </w:p>
    <w:p w:rsidR="00A80D67" w:rsidRDefault="00A80D67" w:rsidP="00A80D67">
      <w:pPr>
        <w:pStyle w:val="Heading3"/>
      </w:pPr>
      <w:r>
        <w:t>Wasserstein DRO provides a natural safeguard</w:t>
      </w:r>
    </w:p>
    <w:p w:rsidR="00A80D67" w:rsidRDefault="00A80D67" w:rsidP="00A80D67">
      <w:pPr>
        <w:pStyle w:val="NormalWeb"/>
      </w:pPr>
      <w:r>
        <w:t>By optimizing against worst-case distributions within a Wasserstein ball, decision policies remain stable even when empirical distributions shift due to contamination.</w:t>
      </w:r>
    </w:p>
    <w:p w:rsidR="00A80D67" w:rsidRDefault="00A80D67" w:rsidP="00A80D67">
      <w:r>
        <w:pict>
          <v:rect id="_x0000_i1041" style="width:0;height:1.5pt" o:hralign="center" o:hrstd="t" o:hr="t" fillcolor="#a0a0a0" stroked="f"/>
        </w:pict>
      </w:r>
    </w:p>
    <w:p w:rsidR="00A80D67" w:rsidRDefault="00A80D67" w:rsidP="00A80D67">
      <w:pPr>
        <w:pStyle w:val="Heading3"/>
      </w:pPr>
      <w:r>
        <w:t>Small-sample environments are especially vulnerable</w:t>
      </w:r>
    </w:p>
    <w:p w:rsidR="00A80D67" w:rsidRDefault="00A80D67" w:rsidP="00A80D67">
      <w:pPr>
        <w:pStyle w:val="NormalWeb"/>
      </w:pPr>
      <w:r>
        <w:t xml:space="preserve">With </w:t>
      </w:r>
      <w:r>
        <w:rPr>
          <w:rStyle w:val="Strong"/>
        </w:rPr>
        <w:t>n = 35</w:t>
      </w:r>
      <w:r>
        <w:t>, the simulation demonstrates that even moderate contamination produces significant distortions.</w:t>
      </w:r>
    </w:p>
    <w:p w:rsidR="00A80D67" w:rsidRDefault="00A80D67" w:rsidP="00A80D67">
      <w:pPr>
        <w:pStyle w:val="NormalWeb"/>
      </w:pPr>
      <w:r>
        <w:t xml:space="preserve">This highlights the importance of </w:t>
      </w:r>
      <w:r>
        <w:rPr>
          <w:rStyle w:val="Strong"/>
        </w:rPr>
        <w:t>uncertainty-aware models</w:t>
      </w:r>
      <w:r>
        <w:t xml:space="preserve"> in settings with limited data.</w:t>
      </w:r>
    </w:p>
    <w:p w:rsidR="00A80D67" w:rsidRDefault="00A80D67" w:rsidP="00A80D67">
      <w:r>
        <w:pict>
          <v:rect id="_x0000_i1042" style="width:0;height:1.5pt" o:hralign="center" o:hrstd="t" o:hr="t" fillcolor="#a0a0a0" stroked="f"/>
        </w:pict>
      </w:r>
    </w:p>
    <w:p w:rsidR="00A80D67" w:rsidRDefault="00A80D67" w:rsidP="00A80D67">
      <w:pPr>
        <w:pStyle w:val="Heading1"/>
      </w:pPr>
      <w:r>
        <w:t>6. Broader Research Implications</w:t>
      </w:r>
    </w:p>
    <w:p w:rsidR="00A80D67" w:rsidRDefault="00A80D67" w:rsidP="00A80D67">
      <w:pPr>
        <w:pStyle w:val="NormalWeb"/>
      </w:pPr>
      <w:r>
        <w:t xml:space="preserve">These results provide empirical support for the theoretical argument that </w:t>
      </w:r>
      <w:r>
        <w:rPr>
          <w:rStyle w:val="Strong"/>
        </w:rPr>
        <w:t>distribution shift should be modeled explicitly in optimization frameworks</w:t>
      </w:r>
      <w:r>
        <w:t>.</w:t>
      </w:r>
    </w:p>
    <w:p w:rsidR="00A80D67" w:rsidRDefault="00A80D67" w:rsidP="00A80D67">
      <w:pPr>
        <w:pStyle w:val="NormalWeb"/>
      </w:pPr>
      <w:r>
        <w:lastRenderedPageBreak/>
        <w:t xml:space="preserve">Specifically, the KDE plots illustrate how contamination mechanisms generate distributions that lie within </w:t>
      </w:r>
      <w:r>
        <w:rPr>
          <w:rStyle w:val="Strong"/>
        </w:rPr>
        <w:t>robust ambiguity sets</w:t>
      </w:r>
      <w:r>
        <w:t>, making DRO approaches particularly well suited for environments characterized by:</w:t>
      </w:r>
    </w:p>
    <w:p w:rsidR="00A80D67" w:rsidRDefault="00A80D67" w:rsidP="00A80D67">
      <w:pPr>
        <w:pStyle w:val="NormalWeb"/>
        <w:numPr>
          <w:ilvl w:val="0"/>
          <w:numId w:val="27"/>
        </w:numPr>
      </w:pPr>
      <w:r>
        <w:t>heavy-tailed noise</w:t>
      </w:r>
    </w:p>
    <w:p w:rsidR="00A80D67" w:rsidRDefault="00A80D67" w:rsidP="00A80D67">
      <w:pPr>
        <w:pStyle w:val="NormalWeb"/>
        <w:numPr>
          <w:ilvl w:val="0"/>
          <w:numId w:val="27"/>
        </w:numPr>
      </w:pPr>
      <w:r>
        <w:t>outlier contamination</w:t>
      </w:r>
    </w:p>
    <w:p w:rsidR="00A80D67" w:rsidRDefault="00A80D67" w:rsidP="00A80D67">
      <w:pPr>
        <w:pStyle w:val="NormalWeb"/>
        <w:numPr>
          <w:ilvl w:val="0"/>
          <w:numId w:val="27"/>
        </w:numPr>
      </w:pPr>
      <w:r>
        <w:t>model misspecification.</w:t>
      </w:r>
    </w:p>
    <w:p w:rsidR="00A80D67" w:rsidRDefault="00A80D67" w:rsidP="00A80D67">
      <w:pPr>
        <w:pStyle w:val="NormalWeb"/>
      </w:pPr>
      <w:r>
        <w:t xml:space="preserve">For research in </w:t>
      </w:r>
      <w:r>
        <w:rPr>
          <w:rStyle w:val="Strong"/>
        </w:rPr>
        <w:t>Distributionally Robust Optimization and Decision Support Systems</w:t>
      </w:r>
      <w:r>
        <w:t xml:space="preserve">, this experiment demonstrates how realistic contamination mechanisms can motivate the design of </w:t>
      </w:r>
      <w:r>
        <w:rPr>
          <w:rStyle w:val="Strong"/>
        </w:rPr>
        <w:t>robust risk-ranking engines and predictive models</w:t>
      </w:r>
      <w:r>
        <w:t>.</w:t>
      </w:r>
    </w:p>
    <w:p w:rsidR="00A80D67" w:rsidRDefault="00A80D67" w:rsidP="00A80D67">
      <w:r>
        <w:pict>
          <v:rect id="_x0000_i1043" style="width:0;height:1.5pt" o:hralign="center" o:hrstd="t" o:hr="t" fillcolor="#a0a0a0" stroked="f"/>
        </w:pict>
      </w:r>
    </w:p>
    <w:p w:rsidR="00A80D67" w:rsidRDefault="00A80D67" w:rsidP="00A80D67">
      <w:pPr>
        <w:pStyle w:val="Heading2"/>
      </w:pPr>
      <w:r>
        <w:t>Concluding Perspective</w:t>
      </w:r>
    </w:p>
    <w:p w:rsidR="00A80D67" w:rsidRDefault="00A80D67" w:rsidP="00A80D67">
      <w:pPr>
        <w:pStyle w:val="NormalWeb"/>
      </w:pPr>
      <w:r>
        <w:t>The simulation shows that increasing contamination fundamentally alters the geometry of empirical error distributions, producing heavy tails, skewness, and variance inflation. While contamination models preserve the central structure of the nominal distribution, mixture models generate more profound structural distortions indicative of regime changes. These findings reinforce the theoretical foundations of Distributionally Robust Optimization, where ambiguity sets—particularly those defined by Wasserstein metrics—serve as protective mechanisms against such distribution shifts.</w:t>
      </w:r>
    </w:p>
    <w:p w:rsidR="00A80D67" w:rsidRDefault="00A80D67" w:rsidP="00A80D67">
      <w:r>
        <w:pict>
          <v:rect id="_x0000_i1044" style="width:0;height:1.5pt" o:hralign="center" o:hrstd="t" o:hr="t" fillcolor="#a0a0a0" stroked="f"/>
        </w:pict>
      </w:r>
    </w:p>
    <w:p w:rsidR="00A80D67" w:rsidRDefault="00A80D67" w:rsidP="00A80D67">
      <w:pPr>
        <w:pStyle w:val="NormalWeb"/>
      </w:pPr>
      <w:r>
        <w:t xml:space="preserve">If you want, I can also help you turn this into a </w:t>
      </w:r>
      <w:r>
        <w:rPr>
          <w:rStyle w:val="Strong"/>
        </w:rPr>
        <w:t>journal-ready Results and Discussion section (about 1200–1500 words)</w:t>
      </w:r>
      <w:r>
        <w:t xml:space="preserve"> suitable for a </w:t>
      </w:r>
      <w:r>
        <w:rPr>
          <w:rStyle w:val="Strong"/>
        </w:rPr>
        <w:t>machine learning / optimization research paper</w:t>
      </w:r>
      <w:r>
        <w:t xml:space="preserve">. It would read much more like a </w:t>
      </w:r>
      <w:r>
        <w:rPr>
          <w:rStyle w:val="Strong"/>
        </w:rPr>
        <w:t>top-tier conference paper (NeurIPS / ICML style)</w:t>
      </w:r>
      <w:r>
        <w:t>.</w:t>
      </w:r>
    </w:p>
    <w:p w:rsidR="00A80D67" w:rsidRDefault="00A80D67"/>
    <w:p w:rsidR="000A54D0" w:rsidRDefault="000A54D0"/>
    <w:p w:rsidR="000A54D0" w:rsidRDefault="000A54D0" w:rsidP="000A54D0">
      <w:pPr>
        <w:pStyle w:val="NormalWeb"/>
      </w:pPr>
      <w:r>
        <w:t xml:space="preserve">Below is a </w:t>
      </w:r>
      <w:r>
        <w:rPr>
          <w:rStyle w:val="Strong"/>
        </w:rPr>
        <w:t>journal-ready Results and Discussion section</w:t>
      </w:r>
      <w:r>
        <w:t xml:space="preserve"> tailored to your research direction in </w:t>
      </w:r>
      <w:r>
        <w:rPr>
          <w:rStyle w:val="Strong"/>
        </w:rPr>
        <w:t>Distributionally Robust Optimization (DRO)</w:t>
      </w:r>
      <w:r>
        <w:t xml:space="preserve"> and </w:t>
      </w:r>
      <w:r>
        <w:rPr>
          <w:rStyle w:val="Strong"/>
        </w:rPr>
        <w:t>decision-support systems</w:t>
      </w:r>
      <w:r>
        <w:t xml:space="preserve">. The tone and structure align with </w:t>
      </w:r>
      <w:r>
        <w:rPr>
          <w:rStyle w:val="Strong"/>
        </w:rPr>
        <w:t>top-tier ML/optimization venues (NeurIPS/ICML style)</w:t>
      </w:r>
      <w:r>
        <w:t xml:space="preserve"> while remaining grounded in your experimental design.</w:t>
      </w:r>
    </w:p>
    <w:p w:rsidR="000A54D0" w:rsidRDefault="000A54D0" w:rsidP="000A54D0">
      <w:r>
        <w:pict>
          <v:rect id="_x0000_i1045" style="width:0;height:1.5pt" o:hralign="center" o:hrstd="t" o:hr="t" fillcolor="#a0a0a0" stroked="f"/>
        </w:pict>
      </w:r>
    </w:p>
    <w:p w:rsidR="000A54D0" w:rsidRDefault="000A54D0" w:rsidP="000A54D0">
      <w:pPr>
        <w:pStyle w:val="Heading1"/>
      </w:pPr>
      <w:r>
        <w:rPr>
          <w:rStyle w:val="Strong"/>
          <w:b/>
          <w:bCs/>
        </w:rPr>
        <w:t>4. Results and Discussion</w:t>
      </w:r>
    </w:p>
    <w:p w:rsidR="000A54D0" w:rsidRDefault="000A54D0" w:rsidP="000A54D0">
      <w:pPr>
        <w:pStyle w:val="Heading2"/>
      </w:pPr>
      <w:r>
        <w:t>4.1 Overview of Experimental Findings</w:t>
      </w:r>
    </w:p>
    <w:p w:rsidR="000A54D0" w:rsidRDefault="000A54D0" w:rsidP="000A54D0">
      <w:pPr>
        <w:pStyle w:val="NormalWeb"/>
      </w:pPr>
      <w:r>
        <w:t xml:space="preserve">We analyze the behavior of empirical error distributions under structured contamination using kernel density estimation across three regimes: </w:t>
      </w:r>
      <w:r>
        <w:rPr>
          <w:rStyle w:val="Strong"/>
        </w:rPr>
        <w:t>low (5%)</w:t>
      </w:r>
      <w:r>
        <w:t xml:space="preserve">, </w:t>
      </w:r>
      <w:r>
        <w:rPr>
          <w:rStyle w:val="Strong"/>
        </w:rPr>
        <w:t>moderate (20%)</w:t>
      </w:r>
      <w:r>
        <w:t xml:space="preserve">, and </w:t>
      </w:r>
      <w:r>
        <w:rPr>
          <w:rStyle w:val="Strong"/>
        </w:rPr>
        <w:t>severe (50%) contamination</w:t>
      </w:r>
      <w:r>
        <w:t>, with a fixed sample size of (n = 35). Two distinct data-</w:t>
      </w:r>
      <w:r>
        <w:lastRenderedPageBreak/>
        <w:t xml:space="preserve">generating paradigms are considered: </w:t>
      </w:r>
      <w:r>
        <w:rPr>
          <w:rStyle w:val="Strong"/>
        </w:rPr>
        <w:t>mixture models</w:t>
      </w:r>
      <w:r>
        <w:t xml:space="preserve">, representing structural heterogeneity, and </w:t>
      </w:r>
      <w:r>
        <w:rPr>
          <w:rStyle w:val="Strong"/>
        </w:rPr>
        <w:t>ε-contamination models</w:t>
      </w:r>
      <w:r>
        <w:t>, representing localized perturbations of a nominal distribution.</w:t>
      </w:r>
    </w:p>
    <w:p w:rsidR="000A54D0" w:rsidRDefault="000A54D0" w:rsidP="000A54D0">
      <w:pPr>
        <w:pStyle w:val="NormalWeb"/>
      </w:pPr>
      <w:r>
        <w:t xml:space="preserve">Across all experiments, the standard Gaussian distribution serves as the reference baseline. Deviations from this baseline provide a visual and statistical proxy for </w:t>
      </w:r>
      <w:r>
        <w:rPr>
          <w:rStyle w:val="Strong"/>
        </w:rPr>
        <w:t>distribution shift</w:t>
      </w:r>
      <w:r>
        <w:t>, which is central to robust statistical learning and optimization.</w:t>
      </w:r>
    </w:p>
    <w:p w:rsidR="000A54D0" w:rsidRDefault="000A54D0" w:rsidP="000A54D0">
      <w:r>
        <w:pict>
          <v:rect id="_x0000_i1046" style="width:0;height:1.5pt" o:hralign="center" o:hrstd="t" o:hr="t" fillcolor="#a0a0a0" stroked="f"/>
        </w:pict>
      </w:r>
    </w:p>
    <w:p w:rsidR="000A54D0" w:rsidRDefault="000A54D0" w:rsidP="000A54D0">
      <w:pPr>
        <w:pStyle w:val="Heading2"/>
      </w:pPr>
      <w:r>
        <w:t>4.2 Low Contamination Regime: Localized Perturbations</w:t>
      </w:r>
    </w:p>
    <w:p w:rsidR="000A54D0" w:rsidRDefault="000A54D0" w:rsidP="000A54D0">
      <w:pPr>
        <w:pStyle w:val="NormalWeb"/>
      </w:pPr>
      <w:r>
        <w:t xml:space="preserve">At </w:t>
      </w:r>
      <w:r>
        <w:rPr>
          <w:rStyle w:val="Strong"/>
        </w:rPr>
        <w:t>5% contamination</w:t>
      </w:r>
      <w:r>
        <w:t>, both modeling frameworks exhibit limited deviation from the Gaussian reference, though subtle differences emerge.</w:t>
      </w:r>
    </w:p>
    <w:p w:rsidR="000A54D0" w:rsidRDefault="000A54D0" w:rsidP="000A54D0">
      <w:pPr>
        <w:pStyle w:val="NormalWeb"/>
      </w:pPr>
      <w:r>
        <w:t xml:space="preserve">Mixture-based models introduce </w:t>
      </w:r>
      <w:r>
        <w:rPr>
          <w:rStyle w:val="Strong"/>
        </w:rPr>
        <w:t>early-stage tail inflation</w:t>
      </w:r>
      <w:r>
        <w:t xml:space="preserve">, particularly in configurations involving uniform and kurtotic components. While the central mass remains concentrated around zero, the presence of low-probability extreme realizations signals the onset of </w:t>
      </w:r>
      <w:r>
        <w:rPr>
          <w:rStyle w:val="Strong"/>
        </w:rPr>
        <w:t>non-Gaussian behavior</w:t>
      </w:r>
      <w:r>
        <w:t xml:space="preserve">. Importantly, these deviations are not symmetric across all mixture specifications, indicating that the </w:t>
      </w:r>
      <w:r>
        <w:rPr>
          <w:rStyle w:val="Emphasis"/>
        </w:rPr>
        <w:t>nature</w:t>
      </w:r>
      <w:r>
        <w:t xml:space="preserve"> of the contaminating distribution (e.g., bounded vs heavy-tailed) matters even at small contamination levels.</w:t>
      </w:r>
    </w:p>
    <w:p w:rsidR="000A54D0" w:rsidRDefault="000A54D0" w:rsidP="000A54D0">
      <w:pPr>
        <w:pStyle w:val="NormalWeb"/>
      </w:pPr>
      <w:r>
        <w:t>In contrast, contamination models largely preserve the Gaussian core, with perturbations manifesting primarily in the tails. This behavior is consistent with the ε-contamination formulation:</w:t>
      </w:r>
    </w:p>
    <w:p w:rsidR="000A54D0" w:rsidRDefault="000A54D0" w:rsidP="000A54D0">
      <w:pPr>
        <w:pStyle w:val="NormalWeb"/>
      </w:pPr>
      <w:r>
        <w:t>P_{\varepsilon} = (1-\varepsilon)P_0 + \varepsilon Q</w:t>
      </w:r>
    </w:p>
    <w:p w:rsidR="000A54D0" w:rsidRDefault="000A54D0" w:rsidP="000A54D0">
      <w:pPr>
        <w:pStyle w:val="NormalWeb"/>
      </w:pPr>
      <w:r>
        <w:t>where the dominant contribution of (P_0) ensures that first-order properties such as mean and variance remain relatively stable.</w:t>
      </w:r>
    </w:p>
    <w:p w:rsidR="000A54D0" w:rsidRDefault="000A54D0" w:rsidP="000A54D0">
      <w:pPr>
        <w:pStyle w:val="NormalWeb"/>
      </w:pPr>
      <w:r>
        <w:t xml:space="preserve">From a modeling standpoint, this regime corresponds to </w:t>
      </w:r>
      <w:r>
        <w:rPr>
          <w:rStyle w:val="Strong"/>
        </w:rPr>
        <w:t>benign distribution shift</w:t>
      </w:r>
      <w:r>
        <w:t>, where classical estimators retain reasonable performance, though early signs of inefficiency may emerge.</w:t>
      </w:r>
    </w:p>
    <w:p w:rsidR="000A54D0" w:rsidRDefault="000A54D0" w:rsidP="000A54D0">
      <w:r>
        <w:pict>
          <v:rect id="_x0000_i1047" style="width:0;height:1.5pt" o:hralign="center" o:hrstd="t" o:hr="t" fillcolor="#a0a0a0" stroked="f"/>
        </w:pict>
      </w:r>
    </w:p>
    <w:p w:rsidR="000A54D0" w:rsidRDefault="000A54D0" w:rsidP="000A54D0">
      <w:pPr>
        <w:pStyle w:val="Heading2"/>
      </w:pPr>
      <w:r>
        <w:t>4.3 Moderate Contamination: Emergence of Heavy-Tailed Behavior</w:t>
      </w:r>
    </w:p>
    <w:p w:rsidR="000A54D0" w:rsidRDefault="000A54D0" w:rsidP="000A54D0">
      <w:pPr>
        <w:pStyle w:val="NormalWeb"/>
      </w:pPr>
      <w:r>
        <w:t xml:space="preserve">At </w:t>
      </w:r>
      <w:r>
        <w:rPr>
          <w:rStyle w:val="Strong"/>
        </w:rPr>
        <w:t>20% contamination</w:t>
      </w:r>
      <w:r>
        <w:t>, the empirical distributions exhibit pronounced structural deviations.</w:t>
      </w:r>
    </w:p>
    <w:p w:rsidR="000A54D0" w:rsidRDefault="000A54D0" w:rsidP="000A54D0">
      <w:pPr>
        <w:pStyle w:val="Heading3"/>
      </w:pPr>
      <w:r>
        <w:t>Mixture Models</w:t>
      </w:r>
    </w:p>
    <w:p w:rsidR="000A54D0" w:rsidRDefault="000A54D0" w:rsidP="000A54D0">
      <w:pPr>
        <w:pStyle w:val="NormalWeb"/>
      </w:pPr>
      <w:r>
        <w:t>Mixture-based processes generate:</w:t>
      </w:r>
    </w:p>
    <w:p w:rsidR="000A54D0" w:rsidRDefault="000A54D0" w:rsidP="000A54D0">
      <w:pPr>
        <w:pStyle w:val="NormalWeb"/>
        <w:numPr>
          <w:ilvl w:val="0"/>
          <w:numId w:val="28"/>
        </w:numPr>
      </w:pPr>
      <w:r>
        <w:rPr>
          <w:rStyle w:val="Strong"/>
        </w:rPr>
        <w:t>substantial variance inflation</w:t>
      </w:r>
    </w:p>
    <w:p w:rsidR="000A54D0" w:rsidRDefault="000A54D0" w:rsidP="000A54D0">
      <w:pPr>
        <w:pStyle w:val="NormalWeb"/>
        <w:numPr>
          <w:ilvl w:val="0"/>
          <w:numId w:val="28"/>
        </w:numPr>
      </w:pPr>
      <w:r>
        <w:rPr>
          <w:rStyle w:val="Strong"/>
        </w:rPr>
        <w:t>flattening of the central density</w:t>
      </w:r>
    </w:p>
    <w:p w:rsidR="000A54D0" w:rsidRDefault="000A54D0" w:rsidP="000A54D0">
      <w:pPr>
        <w:pStyle w:val="NormalWeb"/>
        <w:numPr>
          <w:ilvl w:val="0"/>
          <w:numId w:val="28"/>
        </w:numPr>
      </w:pPr>
      <w:r>
        <w:rPr>
          <w:rStyle w:val="Strong"/>
        </w:rPr>
        <w:t>increasing asymmetry and skewness</w:t>
      </w:r>
    </w:p>
    <w:p w:rsidR="000A54D0" w:rsidRDefault="000A54D0" w:rsidP="000A54D0">
      <w:pPr>
        <w:pStyle w:val="NormalWeb"/>
      </w:pPr>
      <w:r>
        <w:lastRenderedPageBreak/>
        <w:t xml:space="preserve">Notably, certain configurations (e.g., uniform mixtures) produce </w:t>
      </w:r>
      <w:r>
        <w:rPr>
          <w:rStyle w:val="Strong"/>
        </w:rPr>
        <w:t>secondary density regions</w:t>
      </w:r>
      <w:r>
        <w:t>, suggesting the emergence of latent regimes. This indicates that the observed data can no longer be adequately described by a unimodal Gaussian approximation.</w:t>
      </w:r>
    </w:p>
    <w:p w:rsidR="000A54D0" w:rsidRDefault="000A54D0" w:rsidP="000A54D0">
      <w:pPr>
        <w:pStyle w:val="NormalWeb"/>
      </w:pPr>
      <w:r>
        <w:t xml:space="preserve">From a statistical perspective, this corresponds to </w:t>
      </w:r>
      <w:r>
        <w:rPr>
          <w:rStyle w:val="Strong"/>
        </w:rPr>
        <w:t>model misspecification</w:t>
      </w:r>
      <w:r>
        <w:t>, where the assumed likelihood function diverges significantly from the true data-generating process.</w:t>
      </w:r>
    </w:p>
    <w:p w:rsidR="000A54D0" w:rsidRDefault="000A54D0" w:rsidP="000A54D0">
      <w:pPr>
        <w:pStyle w:val="Heading3"/>
      </w:pPr>
      <w:r>
        <w:t>Contamination Models</w:t>
      </w:r>
    </w:p>
    <w:p w:rsidR="000A54D0" w:rsidRDefault="000A54D0" w:rsidP="000A54D0">
      <w:pPr>
        <w:pStyle w:val="NormalWeb"/>
      </w:pPr>
      <w:r>
        <w:t>Contamination-based models also exhibit variance expansion, though to a lesser extent. The central density remains relatively intact, but:</w:t>
      </w:r>
    </w:p>
    <w:p w:rsidR="000A54D0" w:rsidRDefault="000A54D0" w:rsidP="000A54D0">
      <w:pPr>
        <w:pStyle w:val="NormalWeb"/>
        <w:numPr>
          <w:ilvl w:val="0"/>
          <w:numId w:val="29"/>
        </w:numPr>
      </w:pPr>
      <w:r>
        <w:t>tails become heavier</w:t>
      </w:r>
    </w:p>
    <w:p w:rsidR="000A54D0" w:rsidRDefault="000A54D0" w:rsidP="000A54D0">
      <w:pPr>
        <w:pStyle w:val="NormalWeb"/>
        <w:numPr>
          <w:ilvl w:val="0"/>
          <w:numId w:val="29"/>
        </w:numPr>
      </w:pPr>
      <w:r>
        <w:t>skewness emerges in asymmetric contaminations</w:t>
      </w:r>
    </w:p>
    <w:p w:rsidR="000A54D0" w:rsidRDefault="000A54D0" w:rsidP="000A54D0">
      <w:pPr>
        <w:pStyle w:val="NormalWeb"/>
        <w:numPr>
          <w:ilvl w:val="0"/>
          <w:numId w:val="29"/>
        </w:numPr>
      </w:pPr>
      <w:r>
        <w:t>dispersion increases nonlinearly with ε</w:t>
      </w:r>
    </w:p>
    <w:p w:rsidR="000A54D0" w:rsidRDefault="000A54D0" w:rsidP="000A54D0">
      <w:pPr>
        <w:pStyle w:val="NormalWeb"/>
      </w:pPr>
      <w:r>
        <w:t xml:space="preserve">This distinction highlights an important conceptual difference: contamination models primarily affect </w:t>
      </w:r>
      <w:r>
        <w:rPr>
          <w:rStyle w:val="Strong"/>
        </w:rPr>
        <w:t>higher-order moments</w:t>
      </w:r>
      <w:r>
        <w:t xml:space="preserve">, whereas mixture models alter the </w:t>
      </w:r>
      <w:r>
        <w:rPr>
          <w:rStyle w:val="Strong"/>
        </w:rPr>
        <w:t>entire distributional structure</w:t>
      </w:r>
      <w:r>
        <w:t>.</w:t>
      </w:r>
    </w:p>
    <w:p w:rsidR="000A54D0" w:rsidRDefault="000A54D0" w:rsidP="000A54D0">
      <w:r>
        <w:pict>
          <v:rect id="_x0000_i1048" style="width:0;height:1.5pt" o:hralign="center" o:hrstd="t" o:hr="t" fillcolor="#a0a0a0" stroked="f"/>
        </w:pict>
      </w:r>
    </w:p>
    <w:p w:rsidR="000A54D0" w:rsidRDefault="000A54D0" w:rsidP="000A54D0">
      <w:pPr>
        <w:pStyle w:val="Heading2"/>
      </w:pPr>
      <w:r>
        <w:t>4.4 Severe Contamination: Breakdown of Gaussian Assumptions</w:t>
      </w:r>
    </w:p>
    <w:p w:rsidR="000A54D0" w:rsidRDefault="000A54D0" w:rsidP="000A54D0">
      <w:pPr>
        <w:pStyle w:val="NormalWeb"/>
      </w:pPr>
      <w:r>
        <w:t xml:space="preserve">At </w:t>
      </w:r>
      <w:r>
        <w:rPr>
          <w:rStyle w:val="Strong"/>
        </w:rPr>
        <w:t>50% contamination</w:t>
      </w:r>
      <w:r>
        <w:t>, the empirical distributions undergo a qualitative transformation.</w:t>
      </w:r>
    </w:p>
    <w:p w:rsidR="000A54D0" w:rsidRDefault="000A54D0" w:rsidP="000A54D0">
      <w:pPr>
        <w:pStyle w:val="Heading3"/>
      </w:pPr>
      <w:r>
        <w:t>Mixture Models</w:t>
      </w:r>
    </w:p>
    <w:p w:rsidR="000A54D0" w:rsidRDefault="000A54D0" w:rsidP="000A54D0">
      <w:pPr>
        <w:pStyle w:val="NormalWeb"/>
      </w:pPr>
      <w:r>
        <w:t>The mixture framework produces:</w:t>
      </w:r>
    </w:p>
    <w:p w:rsidR="000A54D0" w:rsidRDefault="000A54D0" w:rsidP="000A54D0">
      <w:pPr>
        <w:pStyle w:val="NormalWeb"/>
        <w:numPr>
          <w:ilvl w:val="0"/>
          <w:numId w:val="30"/>
        </w:numPr>
      </w:pPr>
      <w:r>
        <w:rPr>
          <w:rStyle w:val="Strong"/>
        </w:rPr>
        <w:t>extreme heavy-tailed distributions</w:t>
      </w:r>
    </w:p>
    <w:p w:rsidR="000A54D0" w:rsidRDefault="000A54D0" w:rsidP="000A54D0">
      <w:pPr>
        <w:pStyle w:val="NormalWeb"/>
        <w:numPr>
          <w:ilvl w:val="0"/>
          <w:numId w:val="30"/>
        </w:numPr>
      </w:pPr>
      <w:r>
        <w:rPr>
          <w:rStyle w:val="Strong"/>
        </w:rPr>
        <w:t>significant skewness</w:t>
      </w:r>
    </w:p>
    <w:p w:rsidR="000A54D0" w:rsidRDefault="000A54D0" w:rsidP="000A54D0">
      <w:pPr>
        <w:pStyle w:val="NormalWeb"/>
        <w:numPr>
          <w:ilvl w:val="0"/>
          <w:numId w:val="30"/>
        </w:numPr>
      </w:pPr>
      <w:r>
        <w:rPr>
          <w:rStyle w:val="Strong"/>
        </w:rPr>
        <w:t>possible multimodality</w:t>
      </w:r>
    </w:p>
    <w:p w:rsidR="000A54D0" w:rsidRDefault="000A54D0" w:rsidP="000A54D0">
      <w:pPr>
        <w:pStyle w:val="NormalWeb"/>
      </w:pPr>
      <w:r>
        <w:t xml:space="preserve">The central Gaussian structure effectively collapses, with probability mass redistributed across a wide support. This regime exemplifies </w:t>
      </w:r>
      <w:r>
        <w:rPr>
          <w:rStyle w:val="Strong"/>
        </w:rPr>
        <w:t>distributional breakdown</w:t>
      </w:r>
      <w:r>
        <w:t>, where classical assumptions (e.g., finite variance, symmetry) no longer hold.</w:t>
      </w:r>
    </w:p>
    <w:p w:rsidR="000A54D0" w:rsidRDefault="000A54D0" w:rsidP="000A54D0">
      <w:pPr>
        <w:pStyle w:val="NormalWeb"/>
      </w:pPr>
      <w:r>
        <w:t>Such behavior is particularly problematic for estimators like OLS, whose performance deteriorates rapidly under heavy-tailed noise due to unbounded influence functions.</w:t>
      </w:r>
    </w:p>
    <w:p w:rsidR="000A54D0" w:rsidRDefault="000A54D0" w:rsidP="000A54D0">
      <w:pPr>
        <w:pStyle w:val="Heading3"/>
      </w:pPr>
      <w:r>
        <w:t>Contamination Models</w:t>
      </w:r>
    </w:p>
    <w:p w:rsidR="000A54D0" w:rsidRDefault="000A54D0" w:rsidP="000A54D0">
      <w:pPr>
        <w:pStyle w:val="NormalWeb"/>
      </w:pPr>
      <w:r>
        <w:t>In contrast, contamination models exhibit a more nuanced structure:</w:t>
      </w:r>
    </w:p>
    <w:p w:rsidR="000A54D0" w:rsidRDefault="000A54D0" w:rsidP="000A54D0">
      <w:pPr>
        <w:pStyle w:val="NormalWeb"/>
        <w:numPr>
          <w:ilvl w:val="0"/>
          <w:numId w:val="31"/>
        </w:numPr>
      </w:pPr>
      <w:r>
        <w:t xml:space="preserve">a </w:t>
      </w:r>
      <w:r>
        <w:rPr>
          <w:rStyle w:val="Strong"/>
        </w:rPr>
        <w:t>persistent central spike</w:t>
      </w:r>
      <w:r>
        <w:t>, reflecting the retained nominal component</w:t>
      </w:r>
    </w:p>
    <w:p w:rsidR="000A54D0" w:rsidRDefault="000A54D0" w:rsidP="000A54D0">
      <w:pPr>
        <w:pStyle w:val="NormalWeb"/>
        <w:numPr>
          <w:ilvl w:val="0"/>
          <w:numId w:val="31"/>
        </w:numPr>
      </w:pPr>
      <w:r>
        <w:rPr>
          <w:rStyle w:val="Strong"/>
        </w:rPr>
        <w:t>isolated extreme observations</w:t>
      </w:r>
      <w:r>
        <w:t>, corresponding to contaminating draws</w:t>
      </w:r>
    </w:p>
    <w:p w:rsidR="000A54D0" w:rsidRDefault="000A54D0" w:rsidP="000A54D0">
      <w:pPr>
        <w:pStyle w:val="NormalWeb"/>
        <w:numPr>
          <w:ilvl w:val="0"/>
          <w:numId w:val="31"/>
        </w:numPr>
      </w:pPr>
      <w:r>
        <w:t>moderate, rather than explosive, variance growth</w:t>
      </w:r>
    </w:p>
    <w:p w:rsidR="000A54D0" w:rsidRDefault="000A54D0" w:rsidP="000A54D0">
      <w:pPr>
        <w:pStyle w:val="NormalWeb"/>
      </w:pPr>
      <w:r>
        <w:lastRenderedPageBreak/>
        <w:t xml:space="preserve">This indicates that even under severe contamination, the underlying structure of (P_0) is not entirely lost. Instead, the data reflect a </w:t>
      </w:r>
      <w:r>
        <w:rPr>
          <w:rStyle w:val="Strong"/>
        </w:rPr>
        <w:t>superposition of nominal and adversarial components</w:t>
      </w:r>
      <w:r>
        <w:t>, consistent with robust statistics theory.</w:t>
      </w:r>
    </w:p>
    <w:p w:rsidR="000A54D0" w:rsidRDefault="000A54D0" w:rsidP="000A54D0">
      <w:r>
        <w:pict>
          <v:rect id="_x0000_i1049" style="width:0;height:1.5pt" o:hralign="center" o:hrstd="t" o:hr="t" fillcolor="#a0a0a0" stroked="f"/>
        </w:pict>
      </w:r>
    </w:p>
    <w:p w:rsidR="000A54D0" w:rsidRDefault="000A54D0" w:rsidP="000A54D0">
      <w:pPr>
        <w:pStyle w:val="Heading2"/>
      </w:pPr>
      <w:r>
        <w:t>4.5 Interpretation through Distribution Shift Theory</w:t>
      </w:r>
    </w:p>
    <w:p w:rsidR="000A54D0" w:rsidRDefault="000A54D0" w:rsidP="000A54D0">
      <w:pPr>
        <w:pStyle w:val="NormalWeb"/>
      </w:pPr>
      <w:r>
        <w:t xml:space="preserve">The observed patterns can be interpreted as empirical realizations of </w:t>
      </w:r>
      <w:r>
        <w:rPr>
          <w:rStyle w:val="Strong"/>
        </w:rPr>
        <w:t>distribution shift mechanisms</w:t>
      </w:r>
      <w:r>
        <w:t>:</w:t>
      </w:r>
    </w:p>
    <w:p w:rsidR="000A54D0" w:rsidRDefault="000A54D0" w:rsidP="000A54D0">
      <w:pPr>
        <w:pStyle w:val="NormalWeb"/>
        <w:numPr>
          <w:ilvl w:val="0"/>
          <w:numId w:val="32"/>
        </w:numPr>
      </w:pPr>
      <w:r>
        <w:rPr>
          <w:rStyle w:val="Strong"/>
        </w:rPr>
        <w:t>Mixture-induced shift (structural shift)</w:t>
      </w:r>
      <w:r>
        <w:br/>
        <w:t xml:space="preserve">The data-generating process itself changes, introducing latent heterogeneity. This corresponds to </w:t>
      </w:r>
      <w:r>
        <w:rPr>
          <w:rStyle w:val="Emphasis"/>
        </w:rPr>
        <w:t>covariate or concept shift</w:t>
      </w:r>
      <w:r>
        <w:t xml:space="preserve"> in machine learning contexts.</w:t>
      </w:r>
    </w:p>
    <w:p w:rsidR="000A54D0" w:rsidRDefault="000A54D0" w:rsidP="000A54D0">
      <w:pPr>
        <w:pStyle w:val="NormalWeb"/>
        <w:numPr>
          <w:ilvl w:val="0"/>
          <w:numId w:val="32"/>
        </w:numPr>
      </w:pPr>
      <w:r>
        <w:rPr>
          <w:rStyle w:val="Strong"/>
        </w:rPr>
        <w:t>Contamination-induced shift (perturbation shift)</w:t>
      </w:r>
      <w:r>
        <w:br/>
        <w:t>The underlying distribution remains intact, but is corrupted by a fraction of adversarial or anomalous observations.</w:t>
      </w:r>
    </w:p>
    <w:p w:rsidR="000A54D0" w:rsidRDefault="000A54D0" w:rsidP="000A54D0">
      <w:pPr>
        <w:pStyle w:val="NormalWeb"/>
      </w:pPr>
      <w:r>
        <w:t>These two mechanisms have fundamentally different implications:</w:t>
      </w:r>
    </w:p>
    <w:p w:rsidR="000A54D0" w:rsidRDefault="000A54D0" w:rsidP="000A54D0">
      <w:pPr>
        <w:pStyle w:val="NormalWeb"/>
        <w:numPr>
          <w:ilvl w:val="0"/>
          <w:numId w:val="33"/>
        </w:numPr>
      </w:pPr>
      <w:r>
        <w:t xml:space="preserve">Mixture models require </w:t>
      </w:r>
      <w:r>
        <w:rPr>
          <w:rStyle w:val="Strong"/>
        </w:rPr>
        <w:t>model adaptation or re-specification</w:t>
      </w:r>
    </w:p>
    <w:p w:rsidR="000A54D0" w:rsidRDefault="000A54D0" w:rsidP="000A54D0">
      <w:pPr>
        <w:pStyle w:val="NormalWeb"/>
        <w:numPr>
          <w:ilvl w:val="0"/>
          <w:numId w:val="33"/>
        </w:numPr>
      </w:pPr>
      <w:r>
        <w:t xml:space="preserve">Contamination models require </w:t>
      </w:r>
      <w:r>
        <w:rPr>
          <w:rStyle w:val="Strong"/>
        </w:rPr>
        <w:t>robustification against outliers</w:t>
      </w:r>
    </w:p>
    <w:p w:rsidR="000A54D0" w:rsidRDefault="000A54D0" w:rsidP="000A54D0">
      <w:pPr>
        <w:pStyle w:val="NormalWeb"/>
      </w:pPr>
      <w:r>
        <w:t>This distinction is critical for designing reliable learning systems.</w:t>
      </w:r>
    </w:p>
    <w:p w:rsidR="000A54D0" w:rsidRDefault="000A54D0" w:rsidP="000A54D0">
      <w:r>
        <w:pict>
          <v:rect id="_x0000_i1050" style="width:0;height:1.5pt" o:hralign="center" o:hrstd="t" o:hr="t" fillcolor="#a0a0a0" stroked="f"/>
        </w:pict>
      </w:r>
    </w:p>
    <w:p w:rsidR="000A54D0" w:rsidRDefault="000A54D0" w:rsidP="000A54D0">
      <w:pPr>
        <w:pStyle w:val="Heading2"/>
      </w:pPr>
      <w:r>
        <w:t>4.6 Connection to Wasserstein DRO</w:t>
      </w:r>
    </w:p>
    <w:p w:rsidR="000A54D0" w:rsidRDefault="000A54D0" w:rsidP="000A54D0">
      <w:pPr>
        <w:pStyle w:val="NormalWeb"/>
      </w:pPr>
      <w:r>
        <w:t xml:space="preserve">The empirical findings align naturally with the framework of </w:t>
      </w:r>
      <w:r>
        <w:rPr>
          <w:rStyle w:val="Strong"/>
        </w:rPr>
        <w:t>Wasserstein Distributionally Robust Optimization</w:t>
      </w:r>
      <w:r>
        <w:t>, where uncertainty is modeled via an ambiguity set:</w:t>
      </w:r>
    </w:p>
    <w:p w:rsidR="000A54D0" w:rsidRDefault="000A54D0" w:rsidP="000A54D0">
      <w:pPr>
        <w:pStyle w:val="NormalWeb"/>
      </w:pPr>
      <w:r>
        <w:t>\mathcal{P} = {Q : W_p(Q, \hat{P}_n) \leq \delta}</w:t>
      </w:r>
    </w:p>
    <w:p w:rsidR="000A54D0" w:rsidRDefault="000A54D0" w:rsidP="000A54D0">
      <w:pPr>
        <w:pStyle w:val="NormalWeb"/>
      </w:pPr>
      <w:r>
        <w:t xml:space="preserve">The key insight is that contamination and mixture effects can be interpreted as </w:t>
      </w:r>
      <w:r>
        <w:rPr>
          <w:rStyle w:val="Strong"/>
        </w:rPr>
        <w:t>perturbations within such Wasserstein balls</w:t>
      </w:r>
      <w:r>
        <w:t>:</w:t>
      </w:r>
    </w:p>
    <w:p w:rsidR="000A54D0" w:rsidRDefault="000A54D0" w:rsidP="000A54D0">
      <w:pPr>
        <w:pStyle w:val="NormalWeb"/>
        <w:numPr>
          <w:ilvl w:val="0"/>
          <w:numId w:val="34"/>
        </w:numPr>
      </w:pPr>
      <w:r>
        <w:t xml:space="preserve">Small contamination corresponds to </w:t>
      </w:r>
      <w:r>
        <w:rPr>
          <w:rStyle w:val="Strong"/>
        </w:rPr>
        <w:t>small-radius perturbations</w:t>
      </w:r>
    </w:p>
    <w:p w:rsidR="000A54D0" w:rsidRDefault="000A54D0" w:rsidP="000A54D0">
      <w:pPr>
        <w:pStyle w:val="NormalWeb"/>
        <w:numPr>
          <w:ilvl w:val="0"/>
          <w:numId w:val="34"/>
        </w:numPr>
      </w:pPr>
      <w:r>
        <w:t xml:space="preserve">Moderate contamination expands the ambiguity set to include </w:t>
      </w:r>
      <w:r>
        <w:rPr>
          <w:rStyle w:val="Strong"/>
        </w:rPr>
        <w:t>heavy-tailed alternatives</w:t>
      </w:r>
    </w:p>
    <w:p w:rsidR="000A54D0" w:rsidRDefault="000A54D0" w:rsidP="000A54D0">
      <w:pPr>
        <w:pStyle w:val="NormalWeb"/>
        <w:numPr>
          <w:ilvl w:val="0"/>
          <w:numId w:val="34"/>
        </w:numPr>
      </w:pPr>
      <w:r>
        <w:t xml:space="preserve">Severe contamination approximates </w:t>
      </w:r>
      <w:r>
        <w:rPr>
          <w:rStyle w:val="Strong"/>
        </w:rPr>
        <w:t>worst-case distributions</w:t>
      </w:r>
      <w:r>
        <w:t xml:space="preserve"> within the feasible set</w:t>
      </w:r>
    </w:p>
    <w:p w:rsidR="000A54D0" w:rsidRDefault="000A54D0" w:rsidP="000A54D0">
      <w:pPr>
        <w:pStyle w:val="NormalWeb"/>
      </w:pPr>
      <w:r>
        <w:t xml:space="preserve">Importantly, the heavy-tailed and skewed distributions observed in the KDE plots lie within </w:t>
      </w:r>
      <w:r>
        <w:rPr>
          <w:rStyle w:val="Strong"/>
        </w:rPr>
        <w:t>finite Wasserstein distance</w:t>
      </w:r>
      <w:r>
        <w:t xml:space="preserve"> of the empirical distribution, making them admissible adversaries in DRO formulations.</w:t>
      </w:r>
    </w:p>
    <w:p w:rsidR="000A54D0" w:rsidRDefault="000A54D0" w:rsidP="000A54D0">
      <w:pPr>
        <w:pStyle w:val="NormalWeb"/>
      </w:pPr>
      <w:r>
        <w:t xml:space="preserve">This provides a </w:t>
      </w:r>
      <w:r>
        <w:rPr>
          <w:rStyle w:val="Strong"/>
        </w:rPr>
        <w:t>geometric interpretation of robustness</w:t>
      </w:r>
      <w:r>
        <w:t>: instead of assuming a fixed distribution, the model accounts for all distributions within a neighborhood defined by transport cost.</w:t>
      </w:r>
    </w:p>
    <w:p w:rsidR="000A54D0" w:rsidRDefault="000A54D0" w:rsidP="000A54D0">
      <w:r>
        <w:lastRenderedPageBreak/>
        <w:pict>
          <v:rect id="_x0000_i1051" style="width:0;height:1.5pt" o:hralign="center" o:hrstd="t" o:hr="t" fillcolor="#a0a0a0" stroked="f"/>
        </w:pict>
      </w:r>
    </w:p>
    <w:p w:rsidR="000A54D0" w:rsidRDefault="000A54D0" w:rsidP="000A54D0">
      <w:pPr>
        <w:pStyle w:val="Heading2"/>
      </w:pPr>
      <w:r>
        <w:t>4.7 Implications for Robust Estimation and Decision Systems</w:t>
      </w:r>
    </w:p>
    <w:p w:rsidR="000A54D0" w:rsidRDefault="000A54D0" w:rsidP="000A54D0">
      <w:pPr>
        <w:pStyle w:val="NormalWeb"/>
      </w:pPr>
      <w:r>
        <w:t xml:space="preserve">The results have several implications for the design of </w:t>
      </w:r>
      <w:r>
        <w:rPr>
          <w:rStyle w:val="Strong"/>
        </w:rPr>
        <w:t>decision-support systems</w:t>
      </w:r>
      <w:r>
        <w:t>, particularly in high-stakes or data-scarce environments.</w:t>
      </w:r>
    </w:p>
    <w:p w:rsidR="000A54D0" w:rsidRDefault="000A54D0" w:rsidP="000A54D0">
      <w:pPr>
        <w:pStyle w:val="Heading3"/>
      </w:pPr>
      <w:r>
        <w:t>1. Fragility of Gaussian-based methods</w:t>
      </w:r>
    </w:p>
    <w:p w:rsidR="000A54D0" w:rsidRDefault="000A54D0" w:rsidP="000A54D0">
      <w:pPr>
        <w:pStyle w:val="NormalWeb"/>
      </w:pPr>
      <w:r>
        <w:t>Even moderate contamination leads to:</w:t>
      </w:r>
    </w:p>
    <w:p w:rsidR="000A54D0" w:rsidRDefault="000A54D0" w:rsidP="000A54D0">
      <w:pPr>
        <w:pStyle w:val="NormalWeb"/>
        <w:numPr>
          <w:ilvl w:val="0"/>
          <w:numId w:val="35"/>
        </w:numPr>
      </w:pPr>
      <w:r>
        <w:t>biased estimates</w:t>
      </w:r>
    </w:p>
    <w:p w:rsidR="000A54D0" w:rsidRDefault="000A54D0" w:rsidP="000A54D0">
      <w:pPr>
        <w:pStyle w:val="NormalWeb"/>
        <w:numPr>
          <w:ilvl w:val="0"/>
          <w:numId w:val="35"/>
        </w:numPr>
      </w:pPr>
      <w:r>
        <w:t>inflated variance</w:t>
      </w:r>
    </w:p>
    <w:p w:rsidR="000A54D0" w:rsidRDefault="000A54D0" w:rsidP="000A54D0">
      <w:pPr>
        <w:pStyle w:val="NormalWeb"/>
        <w:numPr>
          <w:ilvl w:val="0"/>
          <w:numId w:val="35"/>
        </w:numPr>
      </w:pPr>
      <w:r>
        <w:t>unreliable predictions</w:t>
      </w:r>
    </w:p>
    <w:p w:rsidR="000A54D0" w:rsidRDefault="000A54D0" w:rsidP="000A54D0">
      <w:pPr>
        <w:pStyle w:val="NormalWeb"/>
      </w:pPr>
      <w:r>
        <w:t>This highlights the limitations of methods that rely on strict distributional assumptions.</w:t>
      </w:r>
    </w:p>
    <w:p w:rsidR="000A54D0" w:rsidRDefault="000A54D0" w:rsidP="000A54D0">
      <w:r>
        <w:pict>
          <v:rect id="_x0000_i1052" style="width:0;height:1.5pt" o:hralign="center" o:hrstd="t" o:hr="t" fillcolor="#a0a0a0" stroked="f"/>
        </w:pict>
      </w:r>
    </w:p>
    <w:p w:rsidR="000A54D0" w:rsidRDefault="000A54D0" w:rsidP="000A54D0">
      <w:pPr>
        <w:pStyle w:val="Heading3"/>
      </w:pPr>
      <w:r>
        <w:t>2. Necessity of robust objectives</w:t>
      </w:r>
    </w:p>
    <w:p w:rsidR="000A54D0" w:rsidRDefault="000A54D0" w:rsidP="000A54D0">
      <w:pPr>
        <w:pStyle w:val="NormalWeb"/>
      </w:pPr>
      <w:r>
        <w:t>The observed heavy tails and skewness justify the use of:</w:t>
      </w:r>
    </w:p>
    <w:p w:rsidR="000A54D0" w:rsidRDefault="000A54D0" w:rsidP="000A54D0">
      <w:pPr>
        <w:pStyle w:val="NormalWeb"/>
        <w:numPr>
          <w:ilvl w:val="0"/>
          <w:numId w:val="36"/>
        </w:numPr>
      </w:pPr>
      <w:r>
        <w:t>robust loss functions (e.g., Huber loss)</w:t>
      </w:r>
    </w:p>
    <w:p w:rsidR="000A54D0" w:rsidRDefault="000A54D0" w:rsidP="000A54D0">
      <w:pPr>
        <w:pStyle w:val="NormalWeb"/>
        <w:numPr>
          <w:ilvl w:val="0"/>
          <w:numId w:val="36"/>
        </w:numPr>
      </w:pPr>
      <w:r>
        <w:t>quantile-based methods</w:t>
      </w:r>
    </w:p>
    <w:p w:rsidR="000A54D0" w:rsidRDefault="000A54D0" w:rsidP="000A54D0">
      <w:pPr>
        <w:pStyle w:val="NormalWeb"/>
        <w:numPr>
          <w:ilvl w:val="0"/>
          <w:numId w:val="36"/>
        </w:numPr>
      </w:pPr>
      <w:r>
        <w:t>tail-aware risk measures</w:t>
      </w:r>
    </w:p>
    <w:p w:rsidR="000A54D0" w:rsidRDefault="000A54D0" w:rsidP="000A54D0">
      <w:r>
        <w:pict>
          <v:rect id="_x0000_i1053" style="width:0;height:1.5pt" o:hralign="center" o:hrstd="t" o:hr="t" fillcolor="#a0a0a0" stroked="f"/>
        </w:pict>
      </w:r>
    </w:p>
    <w:p w:rsidR="000A54D0" w:rsidRDefault="000A54D0" w:rsidP="000A54D0">
      <w:pPr>
        <w:pStyle w:val="Heading3"/>
      </w:pPr>
      <w:r>
        <w:t>3. Justification for DRO frameworks</w:t>
      </w:r>
    </w:p>
    <w:p w:rsidR="000A54D0" w:rsidRDefault="000A54D0" w:rsidP="000A54D0">
      <w:pPr>
        <w:pStyle w:val="NormalWeb"/>
      </w:pPr>
      <w:r>
        <w:t>Wasserstein DRO provides a principled way to hedge against the types of distribution shifts observed in the experiment. By optimizing against worst-case distributions, it ensures:</w:t>
      </w:r>
    </w:p>
    <w:p w:rsidR="000A54D0" w:rsidRDefault="000A54D0" w:rsidP="000A54D0">
      <w:pPr>
        <w:pStyle w:val="NormalWeb"/>
        <w:numPr>
          <w:ilvl w:val="0"/>
          <w:numId w:val="37"/>
        </w:numPr>
      </w:pPr>
      <w:r>
        <w:t>stability under contamination</w:t>
      </w:r>
    </w:p>
    <w:p w:rsidR="000A54D0" w:rsidRDefault="000A54D0" w:rsidP="000A54D0">
      <w:pPr>
        <w:pStyle w:val="NormalWeb"/>
        <w:numPr>
          <w:ilvl w:val="0"/>
          <w:numId w:val="37"/>
        </w:numPr>
      </w:pPr>
      <w:r>
        <w:t>resilience to outliers</w:t>
      </w:r>
    </w:p>
    <w:p w:rsidR="000A54D0" w:rsidRDefault="000A54D0" w:rsidP="000A54D0">
      <w:pPr>
        <w:pStyle w:val="NormalWeb"/>
        <w:numPr>
          <w:ilvl w:val="0"/>
          <w:numId w:val="37"/>
        </w:numPr>
      </w:pPr>
      <w:r>
        <w:t>improved generalization under shift</w:t>
      </w:r>
    </w:p>
    <w:p w:rsidR="000A54D0" w:rsidRDefault="000A54D0" w:rsidP="000A54D0">
      <w:r>
        <w:pict>
          <v:rect id="_x0000_i1054" style="width:0;height:1.5pt" o:hralign="center" o:hrstd="t" o:hr="t" fillcolor="#a0a0a0" stroked="f"/>
        </w:pict>
      </w:r>
    </w:p>
    <w:p w:rsidR="000A54D0" w:rsidRDefault="000A54D0" w:rsidP="000A54D0">
      <w:pPr>
        <w:pStyle w:val="Heading3"/>
      </w:pPr>
      <w:r>
        <w:t>4. Amplification in small samples</w:t>
      </w:r>
    </w:p>
    <w:p w:rsidR="000A54D0" w:rsidRDefault="000A54D0" w:rsidP="000A54D0">
      <w:pPr>
        <w:pStyle w:val="NormalWeb"/>
      </w:pPr>
      <w:r>
        <w:t xml:space="preserve">With (n = 35), contamination effects are particularly pronounced. This reinforces the importance of </w:t>
      </w:r>
      <w:r>
        <w:rPr>
          <w:rStyle w:val="Strong"/>
        </w:rPr>
        <w:t>robust modeling in low-data regimes</w:t>
      </w:r>
      <w:r>
        <w:t>, where empirical distributions are inherently noisy and sensitive to perturbations.</w:t>
      </w:r>
    </w:p>
    <w:p w:rsidR="000A54D0" w:rsidRDefault="000A54D0" w:rsidP="000A54D0">
      <w:r>
        <w:pict>
          <v:rect id="_x0000_i1055" style="width:0;height:1.5pt" o:hralign="center" o:hrstd="t" o:hr="t" fillcolor="#a0a0a0" stroked="f"/>
        </w:pict>
      </w:r>
    </w:p>
    <w:p w:rsidR="000A54D0" w:rsidRDefault="000A54D0" w:rsidP="000A54D0">
      <w:pPr>
        <w:pStyle w:val="Heading2"/>
      </w:pPr>
      <w:r>
        <w:lastRenderedPageBreak/>
        <w:t>4.8 Concluding Remarks</w:t>
      </w:r>
    </w:p>
    <w:p w:rsidR="000A54D0" w:rsidRDefault="000A54D0" w:rsidP="000A54D0">
      <w:pPr>
        <w:pStyle w:val="NormalWeb"/>
      </w:pPr>
      <w:r>
        <w:t>This study demonstrates that contamination, even at moderate levels, induces substantial deviations from Gaussian assumptions, manifesting as heavy tails, skewness, and variance inflation. While contamination models preserve a core distributional structure, mixture models introduce more profound distortions indicative of structural shifts.</w:t>
      </w:r>
    </w:p>
    <w:p w:rsidR="000A54D0" w:rsidRDefault="000A54D0" w:rsidP="000A54D0">
      <w:pPr>
        <w:pStyle w:val="NormalWeb"/>
      </w:pPr>
      <w:r>
        <w:t xml:space="preserve">These findings provide strong empirical support for </w:t>
      </w:r>
      <w:r>
        <w:rPr>
          <w:rStyle w:val="Strong"/>
        </w:rPr>
        <w:t>distributionally robust approaches</w:t>
      </w:r>
      <w:r>
        <w:t>, particularly those based on Wasserstein ambiguity sets, as a means of safeguarding statistical estimation and decision-making processes against realistic forms of distribution shift.</w:t>
      </w:r>
    </w:p>
    <w:p w:rsidR="000A54D0" w:rsidRDefault="000A54D0" w:rsidP="000A54D0">
      <w:r>
        <w:pict>
          <v:rect id="_x0000_i1056" style="width:0;height:1.5pt" o:hralign="center" o:hrstd="t" o:hr="t" fillcolor="#a0a0a0" stroked="f"/>
        </w:pict>
      </w:r>
    </w:p>
    <w:p w:rsidR="000A54D0" w:rsidRDefault="000A54D0" w:rsidP="000A54D0">
      <w:pPr>
        <w:pStyle w:val="NormalWeb"/>
      </w:pPr>
      <w:r>
        <w:t xml:space="preserve">If you want to push this further, the next logical step—given your research direction, Opeyemi—is to </w:t>
      </w:r>
      <w:r>
        <w:rPr>
          <w:rStyle w:val="Strong"/>
        </w:rPr>
        <w:t>formally map each contamination type (Gaussian, t, uniform, etc.) to its induced Wasserstein radius and derive bounds for worst-case risk</w:t>
      </w:r>
      <w:r>
        <w:t xml:space="preserve">. That would position this work very strongly for a </w:t>
      </w:r>
      <w:r>
        <w:rPr>
          <w:rStyle w:val="Strong"/>
        </w:rPr>
        <w:t>methods + theory paper</w:t>
      </w:r>
      <w:r>
        <w:t>.</w:t>
      </w:r>
    </w:p>
    <w:p w:rsidR="000A54D0" w:rsidRDefault="000A54D0">
      <w:bookmarkStart w:id="0" w:name="_GoBack"/>
      <w:bookmarkEnd w:id="0"/>
    </w:p>
    <w:sectPr w:rsidR="000A54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71BD6"/>
    <w:multiLevelType w:val="multilevel"/>
    <w:tmpl w:val="380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8D451C"/>
    <w:multiLevelType w:val="multilevel"/>
    <w:tmpl w:val="0EFA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9551D3"/>
    <w:multiLevelType w:val="multilevel"/>
    <w:tmpl w:val="B0A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BE140B"/>
    <w:multiLevelType w:val="multilevel"/>
    <w:tmpl w:val="5D6A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6611F0"/>
    <w:multiLevelType w:val="multilevel"/>
    <w:tmpl w:val="A2D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1D36F1"/>
    <w:multiLevelType w:val="multilevel"/>
    <w:tmpl w:val="D626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1460D0"/>
    <w:multiLevelType w:val="multilevel"/>
    <w:tmpl w:val="9F22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CC2D22"/>
    <w:multiLevelType w:val="multilevel"/>
    <w:tmpl w:val="4852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4369D4"/>
    <w:multiLevelType w:val="multilevel"/>
    <w:tmpl w:val="95101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CD95D1C"/>
    <w:multiLevelType w:val="multilevel"/>
    <w:tmpl w:val="6DBA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3355F0"/>
    <w:multiLevelType w:val="multilevel"/>
    <w:tmpl w:val="60843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0EF6D8C"/>
    <w:multiLevelType w:val="multilevel"/>
    <w:tmpl w:val="B60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1D713E"/>
    <w:multiLevelType w:val="multilevel"/>
    <w:tmpl w:val="4420F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9CA2D06"/>
    <w:multiLevelType w:val="multilevel"/>
    <w:tmpl w:val="D8D6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CA4A56"/>
    <w:multiLevelType w:val="multilevel"/>
    <w:tmpl w:val="1C42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D61647"/>
    <w:multiLevelType w:val="multilevel"/>
    <w:tmpl w:val="B9C2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E309DD"/>
    <w:multiLevelType w:val="multilevel"/>
    <w:tmpl w:val="4982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B31CAB"/>
    <w:multiLevelType w:val="multilevel"/>
    <w:tmpl w:val="254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DD7ADF"/>
    <w:multiLevelType w:val="multilevel"/>
    <w:tmpl w:val="3026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AD3C5C"/>
    <w:multiLevelType w:val="multilevel"/>
    <w:tmpl w:val="87BA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0D212C"/>
    <w:multiLevelType w:val="multilevel"/>
    <w:tmpl w:val="7C8C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EF73F0"/>
    <w:multiLevelType w:val="multilevel"/>
    <w:tmpl w:val="2DCE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1B76FC"/>
    <w:multiLevelType w:val="multilevel"/>
    <w:tmpl w:val="F966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8656E91"/>
    <w:multiLevelType w:val="multilevel"/>
    <w:tmpl w:val="E4C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683E40"/>
    <w:multiLevelType w:val="multilevel"/>
    <w:tmpl w:val="A37A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A35EFD"/>
    <w:multiLevelType w:val="multilevel"/>
    <w:tmpl w:val="968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7B1F83"/>
    <w:multiLevelType w:val="multilevel"/>
    <w:tmpl w:val="2042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3C37858"/>
    <w:multiLevelType w:val="multilevel"/>
    <w:tmpl w:val="373E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F81524"/>
    <w:multiLevelType w:val="multilevel"/>
    <w:tmpl w:val="52CC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7027B1E"/>
    <w:multiLevelType w:val="multilevel"/>
    <w:tmpl w:val="F8BC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8C76BF1"/>
    <w:multiLevelType w:val="multilevel"/>
    <w:tmpl w:val="8E28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A2F5045"/>
    <w:multiLevelType w:val="multilevel"/>
    <w:tmpl w:val="7950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C401F99"/>
    <w:multiLevelType w:val="multilevel"/>
    <w:tmpl w:val="B976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5C5B7D"/>
    <w:multiLevelType w:val="multilevel"/>
    <w:tmpl w:val="215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EE60F0"/>
    <w:multiLevelType w:val="multilevel"/>
    <w:tmpl w:val="3A2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3E1C9E"/>
    <w:multiLevelType w:val="multilevel"/>
    <w:tmpl w:val="43C4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6D5DD0"/>
    <w:multiLevelType w:val="multilevel"/>
    <w:tmpl w:val="669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5"/>
  </w:num>
  <w:num w:numId="3">
    <w:abstractNumId w:val="32"/>
  </w:num>
  <w:num w:numId="4">
    <w:abstractNumId w:val="7"/>
  </w:num>
  <w:num w:numId="5">
    <w:abstractNumId w:val="11"/>
  </w:num>
  <w:num w:numId="6">
    <w:abstractNumId w:val="2"/>
  </w:num>
  <w:num w:numId="7">
    <w:abstractNumId w:val="14"/>
  </w:num>
  <w:num w:numId="8">
    <w:abstractNumId w:val="24"/>
  </w:num>
  <w:num w:numId="9">
    <w:abstractNumId w:val="28"/>
  </w:num>
  <w:num w:numId="10">
    <w:abstractNumId w:val="34"/>
  </w:num>
  <w:num w:numId="11">
    <w:abstractNumId w:val="5"/>
  </w:num>
  <w:num w:numId="12">
    <w:abstractNumId w:val="1"/>
  </w:num>
  <w:num w:numId="13">
    <w:abstractNumId w:val="25"/>
  </w:num>
  <w:num w:numId="14">
    <w:abstractNumId w:val="22"/>
  </w:num>
  <w:num w:numId="15">
    <w:abstractNumId w:val="30"/>
  </w:num>
  <w:num w:numId="16">
    <w:abstractNumId w:val="12"/>
  </w:num>
  <w:num w:numId="17">
    <w:abstractNumId w:val="20"/>
  </w:num>
  <w:num w:numId="18">
    <w:abstractNumId w:val="3"/>
  </w:num>
  <w:num w:numId="19">
    <w:abstractNumId w:val="27"/>
  </w:num>
  <w:num w:numId="20">
    <w:abstractNumId w:val="17"/>
  </w:num>
  <w:num w:numId="21">
    <w:abstractNumId w:val="33"/>
  </w:num>
  <w:num w:numId="22">
    <w:abstractNumId w:val="36"/>
  </w:num>
  <w:num w:numId="23">
    <w:abstractNumId w:val="19"/>
  </w:num>
  <w:num w:numId="24">
    <w:abstractNumId w:val="15"/>
  </w:num>
  <w:num w:numId="25">
    <w:abstractNumId w:val="6"/>
  </w:num>
  <w:num w:numId="26">
    <w:abstractNumId w:val="31"/>
  </w:num>
  <w:num w:numId="27">
    <w:abstractNumId w:val="29"/>
  </w:num>
  <w:num w:numId="28">
    <w:abstractNumId w:val="13"/>
  </w:num>
  <w:num w:numId="29">
    <w:abstractNumId w:val="0"/>
  </w:num>
  <w:num w:numId="30">
    <w:abstractNumId w:val="23"/>
  </w:num>
  <w:num w:numId="31">
    <w:abstractNumId w:val="21"/>
  </w:num>
  <w:num w:numId="32">
    <w:abstractNumId w:val="8"/>
  </w:num>
  <w:num w:numId="33">
    <w:abstractNumId w:val="4"/>
  </w:num>
  <w:num w:numId="34">
    <w:abstractNumId w:val="26"/>
  </w:num>
  <w:num w:numId="35">
    <w:abstractNumId w:val="9"/>
  </w:num>
  <w:num w:numId="36">
    <w:abstractNumId w:val="18"/>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0D67"/>
    <w:rsid w:val="000A54D0"/>
    <w:rsid w:val="003060EB"/>
    <w:rsid w:val="007B2171"/>
    <w:rsid w:val="00A80D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80D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A80D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80D6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A80D67"/>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D67"/>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A80D67"/>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A80D67"/>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A80D6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80D67"/>
    <w:rPr>
      <w:b/>
      <w:bCs/>
    </w:rPr>
  </w:style>
  <w:style w:type="character" w:customStyle="1" w:styleId="Heading2Char">
    <w:name w:val="Heading 2 Char"/>
    <w:basedOn w:val="DefaultParagraphFont"/>
    <w:link w:val="Heading2"/>
    <w:uiPriority w:val="9"/>
    <w:semiHidden/>
    <w:rsid w:val="00A80D67"/>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0A54D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80D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A80D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80D6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A80D67"/>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D67"/>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A80D67"/>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A80D67"/>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A80D6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80D67"/>
    <w:rPr>
      <w:b/>
      <w:bCs/>
    </w:rPr>
  </w:style>
  <w:style w:type="character" w:customStyle="1" w:styleId="Heading2Char">
    <w:name w:val="Heading 2 Char"/>
    <w:basedOn w:val="DefaultParagraphFont"/>
    <w:link w:val="Heading2"/>
    <w:uiPriority w:val="9"/>
    <w:semiHidden/>
    <w:rsid w:val="00A80D67"/>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0A54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9067393">
      <w:bodyDiv w:val="1"/>
      <w:marLeft w:val="0"/>
      <w:marRight w:val="0"/>
      <w:marTop w:val="0"/>
      <w:marBottom w:val="0"/>
      <w:divBdr>
        <w:top w:val="none" w:sz="0" w:space="0" w:color="auto"/>
        <w:left w:val="none" w:sz="0" w:space="0" w:color="auto"/>
        <w:bottom w:val="none" w:sz="0" w:space="0" w:color="auto"/>
        <w:right w:val="none" w:sz="0" w:space="0" w:color="auto"/>
      </w:divBdr>
    </w:div>
    <w:div w:id="1602295951">
      <w:bodyDiv w:val="1"/>
      <w:marLeft w:val="0"/>
      <w:marRight w:val="0"/>
      <w:marTop w:val="0"/>
      <w:marBottom w:val="0"/>
      <w:divBdr>
        <w:top w:val="none" w:sz="0" w:space="0" w:color="auto"/>
        <w:left w:val="none" w:sz="0" w:space="0" w:color="auto"/>
        <w:bottom w:val="none" w:sz="0" w:space="0" w:color="auto"/>
        <w:right w:val="none" w:sz="0" w:space="0" w:color="auto"/>
      </w:divBdr>
    </w:div>
    <w:div w:id="1663777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457</TotalTime>
  <Pages>15</Pages>
  <Words>3478</Words>
  <Characters>19827</Characters>
  <Application>Microsoft Office Word</Application>
  <DocSecurity>0</DocSecurity>
  <Lines>165</Lines>
  <Paragraphs>46</Paragraphs>
  <ScaleCrop>false</ScaleCrop>
  <Company/>
  <LinksUpToDate>false</LinksUpToDate>
  <CharactersWithSpaces>23259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2026-04-11T11:39:00Z</dcterms:created>
  <dcterms:modified xsi:type="dcterms:W3CDTF">2026-04-11T19:16:00Z</dcterms:modified>
</cp:coreProperties>
</file>