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 Document Title</w:t>
      </w:r>
    </w:p>
    <w:p>
      <w:r>
        <w:t>A plain paragraph having some text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/>
      <w:r>
        <w:t>[targeted_text]</w:t>
      </w:r>
    </w:p>
    <w:p>
      <w:pPr>
        <w:pStyle w:val="Heading2"/>
      </w:pPr>
      <w:r>
        <w:t>US01_Login Function</w:t>
      </w:r>
    </w:p>
    <w:p>
      <w:pPr/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Section Name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b/>
              </w:rPr>
              <w:t>Section Description</w:t>
            </w:r>
          </w:p>
        </w:tc>
      </w:tr>
      <w:tr>
        <w:tc>
          <w:tcPr>
            <w:tcW w:type="dxa" w:w="4320"/>
          </w:tcPr>
          <w:p>
            <w:r>
              <w:t>User Story</w:t>
            </w:r>
          </w:p>
        </w:tc>
        <w:tc>
          <w:tcPr>
            <w:tcW w:type="dxa" w:w="4320"/>
          </w:tcPr>
          <w:p>
            <w:r>
              <w:t>As an end-user, I want to be able to log into the website using my credentials to access my personalized content and settings.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must have an active account with a username and password already set up.</w:t>
            </w:r>
          </w:p>
        </w:tc>
      </w:tr>
      <w:tr>
        <w:tc>
          <w:tcPr>
            <w:tcW w:type="dxa" w:w="4320"/>
          </w:tcPr>
          <w:p>
            <w:r>
              <w:t>Description with User Workflow</w:t>
            </w:r>
          </w:p>
        </w:tc>
        <w:tc>
          <w:tcPr>
            <w:tcW w:type="dxa" w:w="4320"/>
          </w:tcPr>
          <w:p>
            <w:r>
              <w:t>1. User navigates to the login page of the website.</w:t>
              <w:br/>
              <w:t>2. User is presented with fields to enter username and password.</w:t>
              <w:br/>
              <w:t>3. User enters their username and password and clicks the 'Log In' button.</w:t>
              <w:br/>
              <w:t>4. System validates the credentials against the stored user database.</w:t>
              <w:br/>
              <w:t>5. If credentials are correct, user is redirected to their personal dashboard.</w:t>
              <w:br/>
              <w:t>6. If credentials are incorrect, an error message is displayed, and the user can attempt to log in again or reset their password.</w:t>
            </w:r>
          </w:p>
        </w:tc>
      </w:tr>
      <w:tr>
        <w:tc>
          <w:tcPr>
            <w:tcW w:type="dxa" w:w="4320"/>
          </w:tcPr>
          <w:p>
            <w:r>
              <w:t>Post-condition</w:t>
            </w:r>
          </w:p>
        </w:tc>
        <w:tc>
          <w:tcPr>
            <w:tcW w:type="dxa" w:w="4320"/>
          </w:tcPr>
          <w:p>
            <w:r>
              <w:t>User is successfully logged in to the website and directed to their personal dashboard, where they can access personalized content and settings.</w:t>
            </w:r>
          </w:p>
        </w:tc>
      </w:tr>
      <w:tr>
        <w:tc>
          <w:tcPr>
            <w:tcW w:type="dxa" w:w="4320"/>
          </w:tcPr>
          <w:p>
            <w:r>
              <w:t>Acceptance Criteria</w:t>
            </w:r>
          </w:p>
        </w:tc>
        <w:tc>
          <w:tcPr>
            <w:tcW w:type="dxa" w:w="4320"/>
          </w:tcPr>
          <w:p>
            <w:r>
              <w:t>1. Login page is accessible and loads without error.</w:t>
              <w:br/>
              <w:t>2. User can enter username and password.</w:t>
              <w:br/>
              <w:t>3. System correctly validates credentials.</w:t>
              <w:br/>
              <w:t>4. Upon successful login, user is redirected to their dashboard.</w:t>
              <w:br/>
              <w:t>5. Unsuccessful login attempts result in an appropriate error message with an option to reset password.</w:t>
              <w:br/>
              <w:t>6. User can log out from the dashboard.</w:t>
            </w:r>
          </w:p>
        </w:tc>
      </w:tr>
      <w:tr>
        <w:tc>
          <w:tcPr>
            <w:tcW w:type="dxa" w:w="4320"/>
          </w:tcPr>
          <w:p>
            <w:r>
              <w:t>Edge Case</w:t>
            </w:r>
          </w:p>
        </w:tc>
        <w:tc>
          <w:tcPr>
            <w:tcW w:type="dxa" w:w="4320"/>
          </w:tcPr>
          <w:p>
            <w:r>
              <w:t>1. User forgets their password and requires a password reset.</w:t>
              <w:br/>
              <w:t>2. User attempts to log in with an incorrect username or password multiple times and is temporarily locked out.</w:t>
              <w:br/>
              <w:t>3. User has disabled JavaScript, and the login functionality degrades gracefully.</w:t>
              <w:br/>
              <w:t>4. User's account is inactive or suspended, preventing login.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