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class, mainly due to the efforts of its instructor, made introductory general English education into something other than a bland chore. There was a point. Thank you for that. I can’t offer much in the way of biting criticism. The assignments offered were focused and well-considered. Enough structure was provided so that success was clearly defined. There was a noticeable and appreciated lack of bloat or busy work. That’s a tall order for a 100 level gen ed course. The readings could have been more challenging, I suppose; the excerpts were engaging, but the textbook itself was terribly dry. Even that is a reach, though. This was a good class that woke my love for writing. Have a great summer.</w:t>
      </w:r>
      <w:r>
        <w:br/>
      </w:r>
      <w:r>
        <w:br/>
      </w:r>
      <w:r>
        <w:t xml:space="preserve">Sincerely,</w:t>
      </w:r>
      <w:r>
        <w:br/>
      </w:r>
      <w:r>
        <w:br/>
      </w:r>
      <w:r>
        <w:br/>
      </w:r>
      <w:r>
        <w:br/>
      </w:r>
      <w:r>
        <w:t xml:space="preserve">O.O. Fennel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2026-07-24T03:57:06Z</dcterms:created>
  <dcterms:modified xsi:type="dcterms:W3CDTF">2026-07-24T03:57:06Z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False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