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class, mainly due to the efforts of its instructor, made introductory general English education into something other than a bland chore. There was a point. Thank you for that. I can’t offer much in the way of biting criticism. The assignments offered were focused and well-considered. Enough structure was provided so that success was clearly defined. There was a noticeable and appreciated lack of bloat or busy work. That’s a tall order for a 100 level gen ed course. The readings could have been more challenging, I suppose; the excerpts were engaging, but the textbook itself was terribly dry. Even that is a reach, though. This was a good class that woke my love for writing. Have a great summer.</w:t>
      </w:r>
      <w:r>
        <w:br/>
      </w:r>
      <w:r>
        <w:br/>
      </w:r>
      <w:r>
        <w:t xml:space="preserve">Sincerely,</w:t>
      </w:r>
      <w:r>
        <w:br/>
      </w:r>
      <w:r>
        <w:br/>
      </w:r>
      <w:r>
        <w:br/>
      </w:r>
      <w:r>
        <w:br/>
      </w:r>
      <w:r>
        <w:t xml:space="preserve">O.O. Fennel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2026-07-24T02:58:50Z</dcterms:created>
  <dcterms:modified xsi:type="dcterms:W3CDTF">2026-07-24T02:58:50Z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False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